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646" w:rsidRPr="00577646" w:rsidRDefault="00577646" w:rsidP="00577646">
      <w:pPr>
        <w:autoSpaceDE w:val="0"/>
        <w:autoSpaceDN w:val="0"/>
        <w:spacing w:after="0" w:line="240" w:lineRule="auto"/>
        <w:jc w:val="center"/>
        <w:rPr>
          <w:rFonts w:ascii="Times New Roman" w:eastAsia="Times New Roman" w:hAnsi="Times New Roman" w:cs="Times New Roman"/>
          <w:b/>
          <w:bCs/>
          <w:sz w:val="28"/>
          <w:szCs w:val="28"/>
          <w:lang w:val="en-US" w:eastAsia="ru-RU"/>
        </w:rPr>
      </w:pPr>
      <w:bookmarkStart w:id="0" w:name="_Toc448482783"/>
      <w:bookmarkStart w:id="1" w:name="_Toc448482970"/>
      <w:bookmarkStart w:id="2" w:name="_GoBack"/>
      <w:bookmarkEnd w:id="2"/>
      <w:r w:rsidRPr="00577646">
        <w:rPr>
          <w:rFonts w:ascii="Times New Roman" w:eastAsia="Times New Roman" w:hAnsi="Times New Roman" w:cs="Times New Roman"/>
          <w:b/>
          <w:bCs/>
          <w:noProof/>
          <w:sz w:val="20"/>
          <w:szCs w:val="20"/>
          <w:lang w:eastAsia="ru-RU"/>
        </w:rPr>
        <w:drawing>
          <wp:inline distT="0" distB="0" distL="0" distR="0" wp14:anchorId="48E5D87F" wp14:editId="34AF5F39">
            <wp:extent cx="548640" cy="661035"/>
            <wp:effectExtent l="0" t="0" r="381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40" cy="661035"/>
                    </a:xfrm>
                    <a:prstGeom prst="rect">
                      <a:avLst/>
                    </a:prstGeom>
                    <a:noFill/>
                    <a:ln>
                      <a:noFill/>
                    </a:ln>
                  </pic:spPr>
                </pic:pic>
              </a:graphicData>
            </a:graphic>
          </wp:inline>
        </w:drawing>
      </w:r>
    </w:p>
    <w:p w:rsidR="00577646" w:rsidRPr="00577646" w:rsidRDefault="00577646" w:rsidP="00577646">
      <w:pPr>
        <w:autoSpaceDE w:val="0"/>
        <w:autoSpaceDN w:val="0"/>
        <w:spacing w:after="0" w:line="240" w:lineRule="auto"/>
        <w:jc w:val="center"/>
        <w:rPr>
          <w:rFonts w:ascii="Times New Roman" w:eastAsia="Times New Roman" w:hAnsi="Times New Roman" w:cs="Times New Roman"/>
          <w:b/>
          <w:bCs/>
          <w:sz w:val="16"/>
          <w:szCs w:val="16"/>
          <w:lang w:val="en-US" w:eastAsia="ru-RU"/>
        </w:rPr>
      </w:pPr>
    </w:p>
    <w:p w:rsidR="00577646" w:rsidRPr="00577646" w:rsidRDefault="00577646" w:rsidP="00577646">
      <w:pPr>
        <w:autoSpaceDE w:val="0"/>
        <w:autoSpaceDN w:val="0"/>
        <w:spacing w:after="0" w:line="240" w:lineRule="auto"/>
        <w:jc w:val="center"/>
        <w:rPr>
          <w:rFonts w:ascii="Times New Roman" w:eastAsia="Times New Roman" w:hAnsi="Times New Roman" w:cs="Times New Roman"/>
          <w:b/>
          <w:bCs/>
          <w:sz w:val="28"/>
          <w:szCs w:val="28"/>
          <w:lang w:eastAsia="ru-RU"/>
        </w:rPr>
      </w:pPr>
      <w:r w:rsidRPr="00577646">
        <w:rPr>
          <w:rFonts w:ascii="Times New Roman" w:eastAsia="Times New Roman" w:hAnsi="Times New Roman" w:cs="Times New Roman"/>
          <w:b/>
          <w:bCs/>
          <w:sz w:val="28"/>
          <w:szCs w:val="28"/>
          <w:lang w:eastAsia="ru-RU"/>
        </w:rPr>
        <w:t>ПРАВИТЕЛЬСТВО НОВОСИБИРСКОЙ ОБЛАСТИ</w:t>
      </w:r>
    </w:p>
    <w:p w:rsidR="00577646" w:rsidRPr="00577646" w:rsidRDefault="00577646" w:rsidP="00577646">
      <w:pPr>
        <w:autoSpaceDE w:val="0"/>
        <w:autoSpaceDN w:val="0"/>
        <w:spacing w:after="0" w:line="240" w:lineRule="auto"/>
        <w:jc w:val="center"/>
        <w:rPr>
          <w:rFonts w:ascii="Times New Roman" w:eastAsia="Times New Roman" w:hAnsi="Times New Roman" w:cs="Times New Roman"/>
          <w:b/>
          <w:bCs/>
          <w:sz w:val="28"/>
          <w:szCs w:val="28"/>
          <w:lang w:eastAsia="ru-RU"/>
        </w:rPr>
      </w:pPr>
    </w:p>
    <w:p w:rsidR="00577646" w:rsidRPr="00577646" w:rsidRDefault="00577646" w:rsidP="00577646">
      <w:pPr>
        <w:autoSpaceDE w:val="0"/>
        <w:autoSpaceDN w:val="0"/>
        <w:spacing w:after="0" w:line="240" w:lineRule="auto"/>
        <w:jc w:val="center"/>
        <w:rPr>
          <w:rFonts w:ascii="Times New Roman" w:eastAsia="Times New Roman" w:hAnsi="Times New Roman" w:cs="Times New Roman"/>
          <w:b/>
          <w:bCs/>
          <w:sz w:val="36"/>
          <w:szCs w:val="36"/>
          <w:lang w:eastAsia="ru-RU"/>
        </w:rPr>
      </w:pPr>
      <w:r w:rsidRPr="00577646">
        <w:rPr>
          <w:rFonts w:ascii="Times New Roman" w:eastAsia="Times New Roman" w:hAnsi="Times New Roman" w:cs="Times New Roman"/>
          <w:b/>
          <w:bCs/>
          <w:sz w:val="36"/>
          <w:szCs w:val="36"/>
          <w:lang w:eastAsia="ru-RU"/>
        </w:rPr>
        <w:t>РАСПОРЯЖЕНИЕ</w:t>
      </w:r>
    </w:p>
    <w:p w:rsidR="00577646" w:rsidRPr="00577646" w:rsidRDefault="00577646" w:rsidP="00577646">
      <w:pPr>
        <w:snapToGrid w:val="0"/>
        <w:spacing w:after="0" w:line="240" w:lineRule="auto"/>
        <w:jc w:val="both"/>
        <w:rPr>
          <w:rFonts w:ascii="Times New Roman" w:eastAsia="Times New Roman" w:hAnsi="Times New Roman" w:cs="Times New Roman"/>
          <w:sz w:val="28"/>
          <w:szCs w:val="28"/>
          <w:lang w:eastAsia="ru-RU"/>
        </w:rPr>
      </w:pPr>
    </w:p>
    <w:p w:rsidR="00577646" w:rsidRPr="00577646" w:rsidRDefault="00577646" w:rsidP="00577646">
      <w:pPr>
        <w:snapToGrid w:val="0"/>
        <w:spacing w:after="0" w:line="240" w:lineRule="auto"/>
        <w:jc w:val="both"/>
        <w:rPr>
          <w:rFonts w:ascii="Times New Roman" w:eastAsia="Times New Roman" w:hAnsi="Times New Roman" w:cs="Times New Roman"/>
          <w:color w:val="000000"/>
          <w:sz w:val="28"/>
          <w:szCs w:val="28"/>
          <w:lang w:eastAsia="ru-RU"/>
        </w:rPr>
      </w:pPr>
    </w:p>
    <w:p w:rsidR="00577646" w:rsidRPr="00577646" w:rsidRDefault="00577646" w:rsidP="00577646">
      <w:pPr>
        <w:snapToGrid w:val="0"/>
        <w:spacing w:after="0" w:line="240" w:lineRule="auto"/>
        <w:jc w:val="center"/>
        <w:rPr>
          <w:rFonts w:ascii="Times New Roman" w:eastAsia="Times New Roman" w:hAnsi="Times New Roman" w:cs="Times New Roman"/>
          <w:sz w:val="28"/>
          <w:szCs w:val="28"/>
          <w:lang w:eastAsia="ru-RU"/>
        </w:rPr>
      </w:pPr>
      <w:r w:rsidRPr="00577646">
        <w:rPr>
          <w:rFonts w:ascii="Times New Roman" w:eastAsia="Times New Roman" w:hAnsi="Times New Roman" w:cs="Times New Roman"/>
          <w:sz w:val="28"/>
          <w:szCs w:val="28"/>
          <w:lang w:eastAsia="ru-RU"/>
        </w:rPr>
        <w:t>от 28.10.2016  № 393-рп</w:t>
      </w:r>
    </w:p>
    <w:p w:rsidR="00577646" w:rsidRPr="00577646" w:rsidRDefault="00577646" w:rsidP="00577646">
      <w:pPr>
        <w:snapToGrid w:val="0"/>
        <w:spacing w:after="0" w:line="240" w:lineRule="auto"/>
        <w:rPr>
          <w:rFonts w:ascii="Times New Roman" w:eastAsia="Times New Roman" w:hAnsi="Times New Roman" w:cs="Times New Roman"/>
          <w:sz w:val="28"/>
          <w:szCs w:val="28"/>
          <w:lang w:eastAsia="ru-RU"/>
        </w:rPr>
      </w:pPr>
    </w:p>
    <w:p w:rsidR="00577646" w:rsidRPr="00577646" w:rsidRDefault="00577646" w:rsidP="00577646">
      <w:pPr>
        <w:snapToGrid w:val="0"/>
        <w:spacing w:after="0" w:line="240" w:lineRule="auto"/>
        <w:jc w:val="center"/>
        <w:rPr>
          <w:rFonts w:ascii="Times New Roman" w:eastAsia="Times New Roman" w:hAnsi="Times New Roman" w:cs="Times New Roman"/>
          <w:sz w:val="24"/>
          <w:szCs w:val="24"/>
          <w:lang w:eastAsia="ru-RU"/>
        </w:rPr>
      </w:pPr>
      <w:r w:rsidRPr="00577646">
        <w:rPr>
          <w:rFonts w:ascii="Times New Roman" w:eastAsia="Times New Roman" w:hAnsi="Times New Roman" w:cs="Times New Roman"/>
          <w:sz w:val="24"/>
          <w:szCs w:val="24"/>
          <w:lang w:eastAsia="ru-RU"/>
        </w:rPr>
        <w:t>г. Новосибирск</w:t>
      </w:r>
    </w:p>
    <w:p w:rsidR="00577646" w:rsidRPr="00577646" w:rsidRDefault="00577646" w:rsidP="00577646">
      <w:pPr>
        <w:snapToGrid w:val="0"/>
        <w:spacing w:after="0" w:line="240" w:lineRule="auto"/>
        <w:rPr>
          <w:rFonts w:ascii="Times New Roman" w:eastAsia="Times New Roman" w:hAnsi="Times New Roman" w:cs="Times New Roman"/>
          <w:sz w:val="28"/>
          <w:szCs w:val="28"/>
          <w:lang w:eastAsia="ru-RU"/>
        </w:rPr>
      </w:pPr>
    </w:p>
    <w:p w:rsidR="00577646" w:rsidRPr="00577646" w:rsidRDefault="00577646" w:rsidP="00577646">
      <w:pPr>
        <w:snapToGrid w:val="0"/>
        <w:spacing w:after="0" w:line="240" w:lineRule="auto"/>
        <w:jc w:val="center"/>
        <w:rPr>
          <w:rFonts w:ascii="Times New Roman" w:eastAsia="Times New Roman" w:hAnsi="Times New Roman" w:cs="Times New Roman"/>
          <w:color w:val="000000"/>
          <w:sz w:val="28"/>
          <w:szCs w:val="28"/>
          <w:lang w:eastAsia="ru-RU"/>
        </w:rPr>
      </w:pPr>
      <w:r w:rsidRPr="00577646">
        <w:rPr>
          <w:rFonts w:ascii="Times New Roman" w:eastAsia="Times New Roman" w:hAnsi="Times New Roman" w:cs="Times New Roman"/>
          <w:color w:val="000000"/>
          <w:sz w:val="28"/>
          <w:szCs w:val="28"/>
          <w:lang w:eastAsia="ru-RU"/>
        </w:rPr>
        <w:t>О прогнозе социально-экономического развития Новосибирской области</w:t>
      </w:r>
    </w:p>
    <w:p w:rsidR="00577646" w:rsidRPr="00577646" w:rsidRDefault="00577646" w:rsidP="00577646">
      <w:pPr>
        <w:snapToGrid w:val="0"/>
        <w:spacing w:after="0" w:line="240" w:lineRule="auto"/>
        <w:jc w:val="center"/>
        <w:rPr>
          <w:rFonts w:ascii="Times New Roman" w:eastAsia="Times New Roman" w:hAnsi="Times New Roman" w:cs="Times New Roman"/>
          <w:color w:val="000000"/>
          <w:sz w:val="28"/>
          <w:szCs w:val="28"/>
          <w:lang w:eastAsia="ru-RU"/>
        </w:rPr>
      </w:pPr>
      <w:r w:rsidRPr="00577646">
        <w:rPr>
          <w:rFonts w:ascii="Times New Roman" w:eastAsia="Times New Roman" w:hAnsi="Times New Roman" w:cs="Times New Roman"/>
          <w:color w:val="000000"/>
          <w:sz w:val="28"/>
          <w:szCs w:val="28"/>
          <w:lang w:eastAsia="ru-RU"/>
        </w:rPr>
        <w:t>на 2017 год и плановый период 2018 и 2019 годов</w:t>
      </w:r>
    </w:p>
    <w:p w:rsidR="00577646" w:rsidRPr="00577646" w:rsidRDefault="00577646" w:rsidP="00577646">
      <w:pPr>
        <w:snapToGrid w:val="0"/>
        <w:spacing w:after="0" w:line="240" w:lineRule="auto"/>
        <w:jc w:val="center"/>
        <w:rPr>
          <w:rFonts w:ascii="Times New Roman" w:eastAsia="Times New Roman" w:hAnsi="Times New Roman" w:cs="Times New Roman"/>
          <w:color w:val="000000"/>
          <w:sz w:val="28"/>
          <w:szCs w:val="28"/>
          <w:lang w:eastAsia="ru-RU"/>
        </w:rPr>
      </w:pPr>
    </w:p>
    <w:p w:rsidR="00577646" w:rsidRPr="00577646" w:rsidRDefault="00577646" w:rsidP="00577646">
      <w:pPr>
        <w:snapToGrid w:val="0"/>
        <w:spacing w:after="0" w:line="240" w:lineRule="auto"/>
        <w:ind w:firstLine="709"/>
        <w:jc w:val="both"/>
        <w:rPr>
          <w:rFonts w:ascii="Times New Roman" w:eastAsia="Times New Roman" w:hAnsi="Times New Roman" w:cs="Times New Roman"/>
          <w:color w:val="000000"/>
          <w:sz w:val="28"/>
          <w:szCs w:val="28"/>
          <w:lang w:eastAsia="ru-RU"/>
        </w:rPr>
      </w:pPr>
      <w:r w:rsidRPr="00577646">
        <w:rPr>
          <w:rFonts w:ascii="Times New Roman" w:eastAsia="Times New Roman" w:hAnsi="Times New Roman" w:cs="Times New Roman"/>
          <w:color w:val="000000"/>
          <w:sz w:val="28"/>
          <w:szCs w:val="28"/>
          <w:lang w:eastAsia="ru-RU"/>
        </w:rPr>
        <w:t xml:space="preserve">В соответствии со </w:t>
      </w:r>
      <w:hyperlink r:id="rId10" w:history="1">
        <w:r w:rsidRPr="00577646">
          <w:rPr>
            <w:rFonts w:ascii="Times New Roman" w:eastAsia="Times New Roman" w:hAnsi="Times New Roman" w:cs="Times New Roman"/>
            <w:color w:val="000000"/>
            <w:sz w:val="28"/>
            <w:szCs w:val="28"/>
            <w:lang w:eastAsia="ru-RU"/>
          </w:rPr>
          <w:t>статьей 173</w:t>
        </w:r>
      </w:hyperlink>
      <w:r w:rsidRPr="00577646">
        <w:rPr>
          <w:rFonts w:ascii="Times New Roman" w:eastAsia="Times New Roman" w:hAnsi="Times New Roman" w:cs="Times New Roman"/>
          <w:color w:val="000000"/>
          <w:sz w:val="28"/>
          <w:szCs w:val="28"/>
          <w:lang w:eastAsia="ru-RU"/>
        </w:rPr>
        <w:t xml:space="preserve"> Бюджетного кодекса Российской Федерации, Законом Новосибирской области от 18.12.2015 № 24-ОЗ «О планировании социально-экономического развития Новосибирской области»,</w:t>
      </w:r>
      <w:r w:rsidRPr="00577646">
        <w:rPr>
          <w:rFonts w:ascii="Times New Roman" w:eastAsia="Times New Roman" w:hAnsi="Times New Roman" w:cs="Times New Roman"/>
          <w:sz w:val="28"/>
          <w:szCs w:val="28"/>
          <w:lang w:eastAsia="ru-RU"/>
        </w:rPr>
        <w:t xml:space="preserve"> </w:t>
      </w:r>
      <w:r w:rsidRPr="00577646">
        <w:rPr>
          <w:rFonts w:ascii="Times New Roman" w:eastAsia="Times New Roman" w:hAnsi="Times New Roman" w:cs="Times New Roman"/>
          <w:color w:val="000000"/>
          <w:sz w:val="28"/>
          <w:szCs w:val="28"/>
          <w:lang w:eastAsia="ru-RU"/>
        </w:rPr>
        <w:t>постановлением Правительства Новосибирской области от 01.12.2015 № 421-п «Об утверждении Порядка разработки и корректировки прогноза социально-экономического развития Новосибирской области на среднесрочный период», постановлением Правительства Новосибирской области от 17.05.2016 № 128-п «О подготовке прогноза социально-экономического развития Новосибирской области на 2017 год и плановый период 2018 и 2019 годов»:</w:t>
      </w:r>
    </w:p>
    <w:p w:rsidR="00577646" w:rsidRPr="00577646" w:rsidRDefault="00577646" w:rsidP="00577646">
      <w:pPr>
        <w:snapToGrid w:val="0"/>
        <w:spacing w:after="0" w:line="240" w:lineRule="auto"/>
        <w:ind w:firstLine="709"/>
        <w:jc w:val="both"/>
        <w:rPr>
          <w:rFonts w:ascii="Times New Roman" w:eastAsia="Times New Roman" w:hAnsi="Times New Roman" w:cs="Times New Roman"/>
          <w:color w:val="000000"/>
          <w:sz w:val="28"/>
          <w:szCs w:val="28"/>
          <w:lang w:eastAsia="ru-RU"/>
        </w:rPr>
      </w:pPr>
      <w:r w:rsidRPr="00577646">
        <w:rPr>
          <w:rFonts w:ascii="Times New Roman" w:eastAsia="Times New Roman" w:hAnsi="Times New Roman" w:cs="Times New Roman"/>
          <w:color w:val="000000"/>
          <w:sz w:val="28"/>
          <w:szCs w:val="28"/>
          <w:lang w:eastAsia="ru-RU"/>
        </w:rPr>
        <w:t xml:space="preserve">1. Одобрить прилагаемый </w:t>
      </w:r>
      <w:hyperlink w:anchor="P30" w:history="1">
        <w:r w:rsidRPr="00577646">
          <w:rPr>
            <w:rFonts w:ascii="Times New Roman" w:eastAsia="Times New Roman" w:hAnsi="Times New Roman" w:cs="Times New Roman"/>
            <w:color w:val="000000"/>
            <w:sz w:val="28"/>
            <w:szCs w:val="28"/>
            <w:lang w:eastAsia="ru-RU"/>
          </w:rPr>
          <w:t>прогноз</w:t>
        </w:r>
      </w:hyperlink>
      <w:r w:rsidRPr="00577646">
        <w:rPr>
          <w:rFonts w:ascii="Times New Roman" w:eastAsia="Times New Roman" w:hAnsi="Times New Roman" w:cs="Times New Roman"/>
          <w:color w:val="000000"/>
          <w:sz w:val="28"/>
          <w:szCs w:val="28"/>
          <w:lang w:eastAsia="ru-RU"/>
        </w:rPr>
        <w:t xml:space="preserve"> социально-экономического развития Новосибирской области на 2017 год и плановый период 2018 и 2019 годов (далее – прогноз социально-экономического развития).</w:t>
      </w:r>
    </w:p>
    <w:p w:rsidR="00577646" w:rsidRPr="00577646" w:rsidRDefault="00577646" w:rsidP="00577646">
      <w:pPr>
        <w:snapToGrid w:val="0"/>
        <w:spacing w:after="0" w:line="240" w:lineRule="auto"/>
        <w:ind w:firstLine="709"/>
        <w:jc w:val="both"/>
        <w:rPr>
          <w:rFonts w:ascii="Times New Roman" w:eastAsia="Times New Roman" w:hAnsi="Times New Roman" w:cs="Times New Roman"/>
          <w:color w:val="000000"/>
          <w:sz w:val="28"/>
          <w:szCs w:val="28"/>
          <w:lang w:eastAsia="ru-RU"/>
        </w:rPr>
      </w:pPr>
      <w:r w:rsidRPr="00577646">
        <w:rPr>
          <w:rFonts w:ascii="Times New Roman" w:eastAsia="Times New Roman" w:hAnsi="Times New Roman" w:cs="Times New Roman"/>
          <w:color w:val="000000"/>
          <w:sz w:val="28"/>
          <w:szCs w:val="28"/>
          <w:lang w:eastAsia="ru-RU"/>
        </w:rPr>
        <w:t xml:space="preserve">2. Руководителям областных исполнительных органов государственной власти Новосибирской области при разработке документов планирования социально-экономического развития Новосибирской области на 2017 год и плановый период 2018 и 2019 годов руководствоваться </w:t>
      </w:r>
      <w:hyperlink w:anchor="P30" w:history="1">
        <w:r w:rsidRPr="00577646">
          <w:rPr>
            <w:rFonts w:ascii="Times New Roman" w:eastAsia="Times New Roman" w:hAnsi="Times New Roman" w:cs="Times New Roman"/>
            <w:color w:val="000000"/>
            <w:sz w:val="28"/>
            <w:szCs w:val="28"/>
            <w:lang w:eastAsia="ru-RU"/>
          </w:rPr>
          <w:t>прогнозом</w:t>
        </w:r>
      </w:hyperlink>
      <w:r w:rsidRPr="00577646">
        <w:rPr>
          <w:rFonts w:ascii="Times New Roman" w:eastAsia="Times New Roman" w:hAnsi="Times New Roman" w:cs="Times New Roman"/>
          <w:color w:val="000000"/>
          <w:sz w:val="28"/>
          <w:szCs w:val="28"/>
          <w:lang w:eastAsia="ru-RU"/>
        </w:rPr>
        <w:t xml:space="preserve"> социально-экономического развития.</w:t>
      </w:r>
    </w:p>
    <w:p w:rsidR="00577646" w:rsidRPr="00577646" w:rsidRDefault="00577646" w:rsidP="00577646">
      <w:pPr>
        <w:snapToGrid w:val="0"/>
        <w:spacing w:after="0" w:line="240" w:lineRule="auto"/>
        <w:ind w:firstLine="709"/>
        <w:jc w:val="both"/>
        <w:rPr>
          <w:rFonts w:ascii="Times New Roman" w:eastAsia="Times New Roman" w:hAnsi="Times New Roman" w:cs="Times New Roman"/>
          <w:color w:val="000000"/>
          <w:sz w:val="28"/>
          <w:szCs w:val="28"/>
          <w:lang w:eastAsia="ru-RU"/>
        </w:rPr>
      </w:pPr>
      <w:r w:rsidRPr="00577646">
        <w:rPr>
          <w:rFonts w:ascii="Times New Roman" w:eastAsia="Times New Roman" w:hAnsi="Times New Roman" w:cs="Times New Roman"/>
          <w:color w:val="000000"/>
          <w:sz w:val="28"/>
          <w:szCs w:val="28"/>
          <w:lang w:eastAsia="ru-RU"/>
        </w:rPr>
        <w:t xml:space="preserve">3. Рекомендовать органам местного самоуправления муниципальных образований Новосибирской области при подготовке документов стратегического планирования соответствующих муниципальных образований руководствоваться </w:t>
      </w:r>
      <w:hyperlink w:anchor="P30" w:history="1">
        <w:r w:rsidRPr="00577646">
          <w:rPr>
            <w:rFonts w:ascii="Times New Roman" w:eastAsia="Times New Roman" w:hAnsi="Times New Roman" w:cs="Times New Roman"/>
            <w:color w:val="000000"/>
            <w:sz w:val="28"/>
            <w:szCs w:val="28"/>
            <w:lang w:eastAsia="ru-RU"/>
          </w:rPr>
          <w:t>прогнозом</w:t>
        </w:r>
      </w:hyperlink>
      <w:r w:rsidRPr="00577646">
        <w:rPr>
          <w:rFonts w:ascii="Times New Roman" w:eastAsia="Times New Roman" w:hAnsi="Times New Roman" w:cs="Times New Roman"/>
          <w:color w:val="000000"/>
          <w:sz w:val="28"/>
          <w:szCs w:val="28"/>
          <w:lang w:eastAsia="ru-RU"/>
        </w:rPr>
        <w:t xml:space="preserve"> социально-экономического развития.</w:t>
      </w:r>
    </w:p>
    <w:p w:rsidR="00577646" w:rsidRPr="00577646" w:rsidRDefault="00577646" w:rsidP="00577646">
      <w:pPr>
        <w:snapToGrid w:val="0"/>
        <w:spacing w:after="0" w:line="240" w:lineRule="auto"/>
        <w:ind w:firstLine="709"/>
        <w:jc w:val="both"/>
        <w:rPr>
          <w:rFonts w:ascii="Times New Roman" w:eastAsia="Times New Roman" w:hAnsi="Times New Roman" w:cs="Times New Roman"/>
          <w:color w:val="000000"/>
          <w:sz w:val="28"/>
          <w:szCs w:val="28"/>
          <w:lang w:eastAsia="ru-RU"/>
        </w:rPr>
      </w:pPr>
      <w:r w:rsidRPr="00577646">
        <w:rPr>
          <w:rFonts w:ascii="Times New Roman" w:eastAsia="Times New Roman" w:hAnsi="Times New Roman" w:cs="Times New Roman"/>
          <w:color w:val="000000"/>
          <w:sz w:val="28"/>
          <w:szCs w:val="28"/>
          <w:lang w:eastAsia="ru-RU"/>
        </w:rPr>
        <w:t>4. Контроль за исполнением настоящего распоряжения возложить на первого заместителя Председателя Правительства Новосибирской области Знаткова В.М.</w:t>
      </w:r>
    </w:p>
    <w:p w:rsidR="00577646" w:rsidRPr="00577646" w:rsidRDefault="00577646" w:rsidP="00577646">
      <w:pPr>
        <w:snapToGrid w:val="0"/>
        <w:spacing w:after="0" w:line="240" w:lineRule="auto"/>
        <w:jc w:val="center"/>
        <w:rPr>
          <w:rFonts w:ascii="Times New Roman" w:eastAsia="Times New Roman" w:hAnsi="Times New Roman" w:cs="Times New Roman"/>
          <w:color w:val="000000"/>
          <w:sz w:val="28"/>
          <w:szCs w:val="28"/>
          <w:lang w:eastAsia="ru-RU"/>
        </w:rPr>
      </w:pPr>
    </w:p>
    <w:p w:rsidR="00577646" w:rsidRPr="00577646" w:rsidRDefault="00577646" w:rsidP="00577646">
      <w:pPr>
        <w:snapToGrid w:val="0"/>
        <w:spacing w:after="0" w:line="240" w:lineRule="auto"/>
        <w:jc w:val="center"/>
        <w:rPr>
          <w:rFonts w:ascii="Times New Roman" w:eastAsia="Times New Roman" w:hAnsi="Times New Roman" w:cs="Times New Roman"/>
          <w:color w:val="000000"/>
          <w:sz w:val="28"/>
          <w:szCs w:val="28"/>
          <w:lang w:eastAsia="ru-RU"/>
        </w:rPr>
      </w:pPr>
      <w:r w:rsidRPr="00577646">
        <w:rPr>
          <w:rFonts w:ascii="Times New Roman" w:eastAsia="Times New Roman" w:hAnsi="Times New Roman" w:cs="Times New Roman"/>
          <w:sz w:val="28"/>
          <w:szCs w:val="28"/>
          <w:lang w:eastAsia="ru-RU"/>
        </w:rPr>
        <w:t>Губернатор Новосибирской области                                                  В.Ф. Городецкий</w:t>
      </w:r>
    </w:p>
    <w:p w:rsidR="00577646" w:rsidRPr="00577646" w:rsidRDefault="00577646" w:rsidP="00577646">
      <w:pPr>
        <w:suppressAutoHyphens/>
        <w:autoSpaceDE w:val="0"/>
        <w:autoSpaceDN w:val="0"/>
        <w:adjustRightInd w:val="0"/>
        <w:spacing w:after="0" w:line="240" w:lineRule="auto"/>
        <w:jc w:val="both"/>
        <w:rPr>
          <w:rFonts w:ascii="Times New Roman" w:eastAsia="Times New Roman" w:hAnsi="Times New Roman" w:cs="Courier New"/>
          <w:sz w:val="28"/>
          <w:szCs w:val="28"/>
          <w:lang w:eastAsia="ru-RU"/>
        </w:rPr>
      </w:pPr>
    </w:p>
    <w:p w:rsidR="00577646" w:rsidRPr="00577646" w:rsidRDefault="00577646" w:rsidP="00577646">
      <w:pPr>
        <w:suppressAutoHyphens/>
        <w:autoSpaceDE w:val="0"/>
        <w:autoSpaceDN w:val="0"/>
        <w:adjustRightInd w:val="0"/>
        <w:spacing w:after="0" w:line="240" w:lineRule="auto"/>
        <w:jc w:val="both"/>
        <w:rPr>
          <w:rFonts w:ascii="Times New Roman" w:eastAsia="Times New Roman" w:hAnsi="Times New Roman" w:cs="Courier New"/>
          <w:sz w:val="20"/>
          <w:szCs w:val="20"/>
          <w:lang w:eastAsia="ru-RU"/>
        </w:rPr>
      </w:pPr>
    </w:p>
    <w:p w:rsidR="00577646" w:rsidRPr="00577646" w:rsidRDefault="00577646" w:rsidP="00577646">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77646">
        <w:rPr>
          <w:rFonts w:ascii="Times New Roman" w:eastAsia="Times New Roman" w:hAnsi="Times New Roman" w:cs="Times New Roman"/>
          <w:sz w:val="20"/>
          <w:szCs w:val="20"/>
          <w:lang w:eastAsia="ru-RU"/>
        </w:rPr>
        <w:t>В.Б. Шовтак</w:t>
      </w:r>
    </w:p>
    <w:p w:rsidR="00577646" w:rsidRPr="00577646" w:rsidRDefault="00577646" w:rsidP="00577646">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77646">
        <w:rPr>
          <w:rFonts w:ascii="Times New Roman" w:eastAsia="Times New Roman" w:hAnsi="Times New Roman" w:cs="Times New Roman"/>
          <w:sz w:val="20"/>
          <w:szCs w:val="20"/>
          <w:lang w:eastAsia="ru-RU"/>
        </w:rPr>
        <w:t>223 97 44</w:t>
      </w:r>
    </w:p>
    <w:p w:rsidR="008F6FDB" w:rsidRPr="00282FDE" w:rsidRDefault="009E23E6" w:rsidP="002E3C9B">
      <w:pPr>
        <w:spacing w:after="0" w:line="240" w:lineRule="auto"/>
        <w:ind w:left="595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ОДОБРЕН</w:t>
      </w:r>
    </w:p>
    <w:p w:rsidR="008F6FDB" w:rsidRPr="00282FDE" w:rsidRDefault="00824AE1" w:rsidP="002E3C9B">
      <w:pPr>
        <w:spacing w:after="0" w:line="240" w:lineRule="auto"/>
        <w:ind w:left="595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распоряжением</w:t>
      </w:r>
      <w:r w:rsidR="008F6FDB" w:rsidRPr="00282FDE">
        <w:rPr>
          <w:rFonts w:ascii="Times New Roman" w:eastAsia="Times New Roman" w:hAnsi="Times New Roman" w:cs="Times New Roman"/>
          <w:sz w:val="28"/>
          <w:szCs w:val="28"/>
          <w:lang w:eastAsia="ru-RU"/>
        </w:rPr>
        <w:t xml:space="preserve"> Правительства</w:t>
      </w:r>
    </w:p>
    <w:p w:rsidR="008F6FDB" w:rsidRPr="00282FDE" w:rsidRDefault="008F6FDB" w:rsidP="002E3C9B">
      <w:pPr>
        <w:spacing w:after="0" w:line="240" w:lineRule="auto"/>
        <w:ind w:left="5954"/>
        <w:jc w:val="center"/>
        <w:rPr>
          <w:rFonts w:ascii="Times New Roman" w:eastAsia="Times New Roman" w:hAnsi="Times New Roman" w:cs="Times New Roman"/>
          <w:sz w:val="28"/>
          <w:szCs w:val="28"/>
          <w:lang w:eastAsia="ru-RU"/>
        </w:rPr>
      </w:pPr>
      <w:r w:rsidRPr="00282FDE">
        <w:rPr>
          <w:rFonts w:ascii="Times New Roman" w:eastAsia="Times New Roman" w:hAnsi="Times New Roman" w:cs="Times New Roman"/>
          <w:sz w:val="28"/>
          <w:szCs w:val="28"/>
          <w:lang w:eastAsia="ru-RU"/>
        </w:rPr>
        <w:t>Новосибирской области</w:t>
      </w:r>
    </w:p>
    <w:p w:rsidR="004F6C32" w:rsidRPr="00556C87" w:rsidRDefault="00AE0FB0" w:rsidP="002E3C9B">
      <w:pPr>
        <w:widowControl w:val="0"/>
        <w:spacing w:after="0" w:line="240" w:lineRule="auto"/>
        <w:ind w:left="5954"/>
        <w:jc w:val="center"/>
        <w:rPr>
          <w:rFonts w:ascii="Times New Roman" w:eastAsia="Times New Roman" w:hAnsi="Times New Roman" w:cs="Times New Roman"/>
          <w:sz w:val="28"/>
          <w:szCs w:val="28"/>
          <w:lang w:eastAsia="ru-RU"/>
        </w:rPr>
      </w:pPr>
      <w:r w:rsidRPr="00556C87">
        <w:rPr>
          <w:rFonts w:ascii="Times New Roman" w:eastAsia="Times New Roman" w:hAnsi="Times New Roman" w:cs="Times New Roman"/>
          <w:sz w:val="28"/>
          <w:szCs w:val="28"/>
          <w:lang w:eastAsia="ru-RU"/>
        </w:rPr>
        <w:t>от 28.10.2016  № 393-рп</w:t>
      </w:r>
    </w:p>
    <w:p w:rsidR="004F6C32" w:rsidRDefault="004F6C32" w:rsidP="002E3C9B">
      <w:pPr>
        <w:widowControl w:val="0"/>
        <w:spacing w:after="0" w:line="240" w:lineRule="auto"/>
        <w:ind w:left="5954"/>
        <w:jc w:val="center"/>
        <w:rPr>
          <w:rFonts w:ascii="Times New Roman" w:eastAsia="Times New Roman" w:hAnsi="Times New Roman" w:cs="Times New Roman"/>
          <w:b/>
          <w:sz w:val="28"/>
          <w:szCs w:val="28"/>
          <w:lang w:eastAsia="ru-RU"/>
        </w:rPr>
      </w:pPr>
    </w:p>
    <w:p w:rsidR="004F6C32" w:rsidRDefault="004F6C32" w:rsidP="002E3C9B">
      <w:pPr>
        <w:widowControl w:val="0"/>
        <w:spacing w:after="0" w:line="240" w:lineRule="auto"/>
        <w:jc w:val="center"/>
        <w:rPr>
          <w:rFonts w:ascii="Times New Roman" w:eastAsia="Times New Roman" w:hAnsi="Times New Roman" w:cs="Times New Roman"/>
          <w:b/>
          <w:sz w:val="28"/>
          <w:szCs w:val="28"/>
          <w:lang w:eastAsia="ru-RU"/>
        </w:rPr>
      </w:pPr>
    </w:p>
    <w:p w:rsidR="004F6C32" w:rsidRDefault="004F6C32" w:rsidP="002E3C9B">
      <w:pPr>
        <w:widowControl w:val="0"/>
        <w:spacing w:after="0" w:line="240" w:lineRule="auto"/>
        <w:jc w:val="center"/>
        <w:rPr>
          <w:rFonts w:ascii="Times New Roman" w:eastAsia="Times New Roman" w:hAnsi="Times New Roman" w:cs="Times New Roman"/>
          <w:b/>
          <w:sz w:val="28"/>
          <w:szCs w:val="28"/>
          <w:lang w:eastAsia="ru-RU"/>
        </w:rPr>
      </w:pPr>
    </w:p>
    <w:p w:rsidR="004F6C32" w:rsidRDefault="004F6C32" w:rsidP="002E3C9B">
      <w:pPr>
        <w:widowControl w:val="0"/>
        <w:spacing w:after="0" w:line="240" w:lineRule="auto"/>
        <w:jc w:val="center"/>
        <w:rPr>
          <w:rFonts w:ascii="Times New Roman" w:eastAsia="Times New Roman" w:hAnsi="Times New Roman" w:cs="Times New Roman"/>
          <w:b/>
          <w:sz w:val="28"/>
          <w:szCs w:val="28"/>
          <w:lang w:eastAsia="ru-RU"/>
        </w:rPr>
      </w:pPr>
    </w:p>
    <w:p w:rsidR="004F6C32" w:rsidRDefault="004F6C32" w:rsidP="002E3C9B">
      <w:pPr>
        <w:widowControl w:val="0"/>
        <w:spacing w:after="0" w:line="240" w:lineRule="auto"/>
        <w:jc w:val="center"/>
        <w:rPr>
          <w:rFonts w:ascii="Times New Roman" w:eastAsia="Times New Roman" w:hAnsi="Times New Roman" w:cs="Times New Roman"/>
          <w:b/>
          <w:sz w:val="28"/>
          <w:szCs w:val="28"/>
          <w:lang w:eastAsia="ru-RU"/>
        </w:rPr>
      </w:pPr>
    </w:p>
    <w:p w:rsidR="004F6C32" w:rsidRDefault="004F6C32" w:rsidP="002E3C9B">
      <w:pPr>
        <w:widowControl w:val="0"/>
        <w:spacing w:after="0" w:line="240" w:lineRule="auto"/>
        <w:jc w:val="center"/>
        <w:rPr>
          <w:rFonts w:ascii="Times New Roman" w:eastAsia="Times New Roman" w:hAnsi="Times New Roman" w:cs="Times New Roman"/>
          <w:b/>
          <w:sz w:val="28"/>
          <w:szCs w:val="28"/>
          <w:lang w:eastAsia="ru-RU"/>
        </w:rPr>
      </w:pPr>
    </w:p>
    <w:p w:rsidR="004F6C32" w:rsidRDefault="004F6C32" w:rsidP="002E3C9B">
      <w:pPr>
        <w:widowControl w:val="0"/>
        <w:spacing w:after="0" w:line="240" w:lineRule="auto"/>
        <w:jc w:val="center"/>
        <w:rPr>
          <w:rFonts w:ascii="Times New Roman" w:eastAsia="Times New Roman" w:hAnsi="Times New Roman" w:cs="Times New Roman"/>
          <w:b/>
          <w:sz w:val="28"/>
          <w:szCs w:val="28"/>
          <w:lang w:eastAsia="ru-RU"/>
        </w:rPr>
      </w:pPr>
    </w:p>
    <w:p w:rsidR="004F6C32" w:rsidRDefault="004F6C32" w:rsidP="002E3C9B">
      <w:pPr>
        <w:widowControl w:val="0"/>
        <w:spacing w:after="0" w:line="240" w:lineRule="auto"/>
        <w:jc w:val="center"/>
        <w:rPr>
          <w:rFonts w:ascii="Times New Roman" w:eastAsia="Times New Roman" w:hAnsi="Times New Roman" w:cs="Times New Roman"/>
          <w:b/>
          <w:sz w:val="28"/>
          <w:szCs w:val="28"/>
          <w:lang w:eastAsia="ru-RU"/>
        </w:rPr>
      </w:pPr>
    </w:p>
    <w:p w:rsidR="004F6C32" w:rsidRDefault="004F6C32" w:rsidP="002E3C9B">
      <w:pPr>
        <w:widowControl w:val="0"/>
        <w:spacing w:after="0" w:line="240" w:lineRule="auto"/>
        <w:jc w:val="center"/>
        <w:rPr>
          <w:rFonts w:ascii="Times New Roman" w:eastAsia="Times New Roman" w:hAnsi="Times New Roman" w:cs="Times New Roman"/>
          <w:b/>
          <w:sz w:val="28"/>
          <w:szCs w:val="28"/>
          <w:lang w:eastAsia="ru-RU"/>
        </w:rPr>
      </w:pPr>
    </w:p>
    <w:p w:rsidR="004F6C32" w:rsidRDefault="004F6C32" w:rsidP="002E3C9B">
      <w:pPr>
        <w:widowControl w:val="0"/>
        <w:spacing w:after="0" w:line="240" w:lineRule="auto"/>
        <w:jc w:val="center"/>
        <w:rPr>
          <w:rFonts w:ascii="Times New Roman" w:eastAsia="Times New Roman" w:hAnsi="Times New Roman" w:cs="Times New Roman"/>
          <w:b/>
          <w:sz w:val="28"/>
          <w:szCs w:val="28"/>
          <w:lang w:eastAsia="ru-RU"/>
        </w:rPr>
      </w:pPr>
    </w:p>
    <w:p w:rsidR="004F6C32" w:rsidRDefault="004F6C32" w:rsidP="002E3C9B">
      <w:pPr>
        <w:widowControl w:val="0"/>
        <w:spacing w:after="0" w:line="240" w:lineRule="auto"/>
        <w:jc w:val="center"/>
        <w:rPr>
          <w:rFonts w:ascii="Times New Roman" w:eastAsia="Times New Roman" w:hAnsi="Times New Roman" w:cs="Times New Roman"/>
          <w:b/>
          <w:sz w:val="28"/>
          <w:szCs w:val="28"/>
          <w:lang w:eastAsia="ru-RU"/>
        </w:rPr>
      </w:pPr>
    </w:p>
    <w:p w:rsidR="004F6C32" w:rsidRDefault="004F6C32" w:rsidP="002E3C9B">
      <w:pPr>
        <w:widowControl w:val="0"/>
        <w:spacing w:after="0" w:line="240" w:lineRule="auto"/>
        <w:jc w:val="center"/>
        <w:rPr>
          <w:rFonts w:ascii="Times New Roman" w:eastAsia="Times New Roman" w:hAnsi="Times New Roman" w:cs="Times New Roman"/>
          <w:b/>
          <w:sz w:val="28"/>
          <w:szCs w:val="28"/>
          <w:lang w:eastAsia="ru-RU"/>
        </w:rPr>
      </w:pPr>
    </w:p>
    <w:p w:rsidR="004F6C32" w:rsidRDefault="004F6C32" w:rsidP="002E3C9B">
      <w:pPr>
        <w:widowControl w:val="0"/>
        <w:spacing w:after="0" w:line="240" w:lineRule="auto"/>
        <w:jc w:val="center"/>
        <w:rPr>
          <w:rFonts w:ascii="Times New Roman" w:eastAsia="Times New Roman" w:hAnsi="Times New Roman" w:cs="Times New Roman"/>
          <w:b/>
          <w:sz w:val="28"/>
          <w:szCs w:val="28"/>
          <w:lang w:eastAsia="ru-RU"/>
        </w:rPr>
      </w:pPr>
    </w:p>
    <w:p w:rsidR="004F6C32" w:rsidRDefault="004F6C32" w:rsidP="002E3C9B">
      <w:pPr>
        <w:widowControl w:val="0"/>
        <w:spacing w:after="0" w:line="240" w:lineRule="auto"/>
        <w:jc w:val="center"/>
        <w:rPr>
          <w:rFonts w:ascii="Times New Roman" w:eastAsia="Times New Roman" w:hAnsi="Times New Roman" w:cs="Times New Roman"/>
          <w:b/>
          <w:sz w:val="28"/>
          <w:szCs w:val="28"/>
          <w:lang w:eastAsia="ru-RU"/>
        </w:rPr>
      </w:pPr>
    </w:p>
    <w:p w:rsidR="004F6C32" w:rsidRDefault="004F6C32" w:rsidP="002E3C9B">
      <w:pPr>
        <w:widowControl w:val="0"/>
        <w:spacing w:after="0" w:line="240" w:lineRule="auto"/>
        <w:jc w:val="center"/>
        <w:rPr>
          <w:rFonts w:ascii="Times New Roman" w:eastAsia="Times New Roman" w:hAnsi="Times New Roman" w:cs="Times New Roman"/>
          <w:b/>
          <w:sz w:val="28"/>
          <w:szCs w:val="28"/>
          <w:lang w:eastAsia="ru-RU"/>
        </w:rPr>
      </w:pPr>
    </w:p>
    <w:p w:rsidR="004F6C32" w:rsidRPr="00741231" w:rsidRDefault="004F6C32" w:rsidP="002E3C9B">
      <w:pPr>
        <w:widowControl w:val="0"/>
        <w:spacing w:after="0" w:line="240" w:lineRule="auto"/>
        <w:jc w:val="center"/>
        <w:rPr>
          <w:rFonts w:ascii="Times New Roman" w:eastAsia="Times New Roman" w:hAnsi="Times New Roman" w:cs="Times New Roman"/>
          <w:b/>
          <w:sz w:val="48"/>
          <w:szCs w:val="48"/>
          <w:lang w:eastAsia="ru-RU"/>
        </w:rPr>
      </w:pPr>
      <w:r w:rsidRPr="00741231">
        <w:rPr>
          <w:rFonts w:ascii="Times New Roman" w:eastAsia="Times New Roman" w:hAnsi="Times New Roman" w:cs="Times New Roman"/>
          <w:b/>
          <w:sz w:val="48"/>
          <w:szCs w:val="48"/>
          <w:lang w:eastAsia="ru-RU"/>
        </w:rPr>
        <w:t>Прогноз</w:t>
      </w:r>
    </w:p>
    <w:p w:rsidR="004F6C32" w:rsidRPr="00741231" w:rsidRDefault="004F6C32" w:rsidP="002E3C9B">
      <w:pPr>
        <w:widowControl w:val="0"/>
        <w:spacing w:after="0" w:line="240" w:lineRule="auto"/>
        <w:jc w:val="center"/>
        <w:rPr>
          <w:rFonts w:ascii="Times New Roman" w:eastAsia="Times New Roman" w:hAnsi="Times New Roman" w:cs="Times New Roman"/>
          <w:b/>
          <w:sz w:val="48"/>
          <w:szCs w:val="48"/>
          <w:lang w:eastAsia="ru-RU"/>
        </w:rPr>
      </w:pPr>
      <w:r w:rsidRPr="00741231">
        <w:rPr>
          <w:rFonts w:ascii="Times New Roman" w:eastAsia="Times New Roman" w:hAnsi="Times New Roman" w:cs="Times New Roman"/>
          <w:b/>
          <w:sz w:val="48"/>
          <w:szCs w:val="48"/>
          <w:lang w:eastAsia="ru-RU"/>
        </w:rPr>
        <w:t>социально-экономического развития Новосибирской области на 2017 год и плановый период 2018 и 2019 годов</w:t>
      </w:r>
    </w:p>
    <w:p w:rsidR="004F6C32" w:rsidRPr="00741231" w:rsidRDefault="004F6C32" w:rsidP="002E3C9B">
      <w:pPr>
        <w:spacing w:after="0" w:line="240" w:lineRule="auto"/>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br w:type="page"/>
      </w:r>
    </w:p>
    <w:p w:rsidR="00F972C8" w:rsidRPr="00602691" w:rsidRDefault="00F972C8" w:rsidP="002E3C9B">
      <w:pPr>
        <w:spacing w:after="0" w:line="240" w:lineRule="auto"/>
        <w:jc w:val="center"/>
        <w:rPr>
          <w:rFonts w:ascii="Times New Roman" w:eastAsia="Times New Roman" w:hAnsi="Times New Roman" w:cs="Times New Roman"/>
          <w:b/>
          <w:sz w:val="28"/>
          <w:szCs w:val="28"/>
          <w:lang w:eastAsia="ru-RU"/>
        </w:rPr>
      </w:pPr>
      <w:bookmarkStart w:id="3" w:name="_Toc460227787"/>
      <w:bookmarkStart w:id="4" w:name="_Toc460227932"/>
      <w:r w:rsidRPr="00602691">
        <w:rPr>
          <w:rFonts w:ascii="Times New Roman" w:eastAsia="Times New Roman" w:hAnsi="Times New Roman" w:cs="Times New Roman"/>
          <w:b/>
          <w:sz w:val="28"/>
          <w:szCs w:val="28"/>
          <w:lang w:eastAsia="ru-RU"/>
        </w:rPr>
        <w:lastRenderedPageBreak/>
        <w:t>Прогноз социально-экономического развития Новосибирской области на</w:t>
      </w:r>
      <w:r w:rsidR="009510FB" w:rsidRPr="00602691">
        <w:rPr>
          <w:rFonts w:ascii="Times New Roman" w:eastAsia="Times New Roman" w:hAnsi="Times New Roman" w:cs="Times New Roman"/>
          <w:b/>
          <w:sz w:val="28"/>
          <w:szCs w:val="28"/>
          <w:lang w:eastAsia="ru-RU"/>
        </w:rPr>
        <w:t> </w:t>
      </w:r>
      <w:r w:rsidRPr="00602691">
        <w:rPr>
          <w:rFonts w:ascii="Times New Roman" w:eastAsia="Times New Roman" w:hAnsi="Times New Roman" w:cs="Times New Roman"/>
          <w:b/>
          <w:sz w:val="28"/>
          <w:szCs w:val="28"/>
          <w:lang w:eastAsia="ru-RU"/>
        </w:rPr>
        <w:t>2017 год и плановый период 2018 и 2019 годов</w:t>
      </w:r>
      <w:bookmarkEnd w:id="3"/>
      <w:bookmarkEnd w:id="4"/>
    </w:p>
    <w:p w:rsidR="00AC7129" w:rsidRPr="00602691" w:rsidRDefault="00AC7129" w:rsidP="002E3C9B">
      <w:pPr>
        <w:spacing w:after="0" w:line="240" w:lineRule="auto"/>
        <w:jc w:val="center"/>
        <w:rPr>
          <w:rFonts w:ascii="Times New Roman" w:eastAsia="Times New Roman" w:hAnsi="Times New Roman" w:cs="Times New Roman"/>
          <w:b/>
          <w:sz w:val="28"/>
          <w:szCs w:val="28"/>
          <w:lang w:eastAsia="ru-RU"/>
        </w:rPr>
      </w:pPr>
    </w:p>
    <w:bookmarkEnd w:id="0"/>
    <w:bookmarkEnd w:id="1"/>
    <w:p w:rsidR="00E07C34" w:rsidRPr="00741231" w:rsidRDefault="0060026E" w:rsidP="002E3C9B">
      <w:pPr>
        <w:pStyle w:val="ConsPlusNormal"/>
        <w:ind w:firstLine="709"/>
        <w:jc w:val="both"/>
        <w:rPr>
          <w:rFonts w:ascii="Times New Roman" w:hAnsi="Times New Roman" w:cs="Times New Roman"/>
          <w:sz w:val="28"/>
          <w:szCs w:val="28"/>
        </w:rPr>
      </w:pPr>
      <w:r w:rsidRPr="00741231">
        <w:rPr>
          <w:rFonts w:ascii="Times New Roman" w:hAnsi="Times New Roman" w:cs="Times New Roman"/>
          <w:sz w:val="28"/>
          <w:szCs w:val="28"/>
        </w:rPr>
        <w:t>Прогноз социально-экономического развития Новосибирской области на</w:t>
      </w:r>
      <w:r w:rsidR="009510FB">
        <w:rPr>
          <w:rFonts w:ascii="Times New Roman" w:hAnsi="Times New Roman" w:cs="Times New Roman"/>
          <w:sz w:val="28"/>
          <w:szCs w:val="28"/>
        </w:rPr>
        <w:t> </w:t>
      </w:r>
      <w:r w:rsidRPr="00741231">
        <w:rPr>
          <w:rFonts w:ascii="Times New Roman" w:hAnsi="Times New Roman" w:cs="Times New Roman"/>
          <w:sz w:val="28"/>
          <w:szCs w:val="28"/>
        </w:rPr>
        <w:t>2017 год и плановый период 2018 и 2019 годов разработан в соответствии с</w:t>
      </w:r>
      <w:r w:rsidR="00C23952">
        <w:rPr>
          <w:rFonts w:ascii="Times New Roman" w:hAnsi="Times New Roman" w:cs="Times New Roman"/>
          <w:sz w:val="28"/>
          <w:szCs w:val="28"/>
        </w:rPr>
        <w:t> </w:t>
      </w:r>
      <w:r w:rsidRPr="00741231">
        <w:rPr>
          <w:rFonts w:ascii="Times New Roman" w:hAnsi="Times New Roman" w:cs="Times New Roman"/>
          <w:sz w:val="28"/>
          <w:szCs w:val="28"/>
        </w:rPr>
        <w:t>порядком разработки и корректировки прогноза социально-экономического развития Новосибирской области на среднесрочный период, утвержденн</w:t>
      </w:r>
      <w:r w:rsidR="00E007DB" w:rsidRPr="00741231">
        <w:rPr>
          <w:rFonts w:ascii="Times New Roman" w:hAnsi="Times New Roman" w:cs="Times New Roman"/>
          <w:sz w:val="28"/>
          <w:szCs w:val="28"/>
        </w:rPr>
        <w:t>ым</w:t>
      </w:r>
      <w:r w:rsidRPr="00741231">
        <w:rPr>
          <w:rFonts w:ascii="Times New Roman" w:hAnsi="Times New Roman" w:cs="Times New Roman"/>
          <w:sz w:val="28"/>
          <w:szCs w:val="28"/>
        </w:rPr>
        <w:t xml:space="preserve"> постановлением Правительства Новосибирской области от </w:t>
      </w:r>
      <w:r w:rsidR="00E007DB" w:rsidRPr="00741231">
        <w:rPr>
          <w:rFonts w:ascii="Times New Roman" w:hAnsi="Times New Roman" w:cs="Times New Roman"/>
          <w:sz w:val="28"/>
          <w:szCs w:val="28"/>
        </w:rPr>
        <w:t>0</w:t>
      </w:r>
      <w:r w:rsidRPr="00741231">
        <w:rPr>
          <w:rFonts w:ascii="Times New Roman" w:hAnsi="Times New Roman" w:cs="Times New Roman"/>
          <w:sz w:val="28"/>
          <w:szCs w:val="28"/>
        </w:rPr>
        <w:t xml:space="preserve">1.12.2015 </w:t>
      </w:r>
      <w:r w:rsidR="00FB47AA">
        <w:rPr>
          <w:rFonts w:ascii="Times New Roman" w:hAnsi="Times New Roman" w:cs="Times New Roman"/>
          <w:sz w:val="28"/>
          <w:szCs w:val="28"/>
        </w:rPr>
        <w:t>№ </w:t>
      </w:r>
      <w:r w:rsidRPr="00741231">
        <w:rPr>
          <w:rFonts w:ascii="Times New Roman" w:hAnsi="Times New Roman" w:cs="Times New Roman"/>
          <w:sz w:val="28"/>
          <w:szCs w:val="28"/>
        </w:rPr>
        <w:t>421-п, на</w:t>
      </w:r>
      <w:r w:rsidR="009510FB">
        <w:rPr>
          <w:rFonts w:ascii="Times New Roman" w:hAnsi="Times New Roman" w:cs="Times New Roman"/>
          <w:sz w:val="28"/>
          <w:szCs w:val="28"/>
        </w:rPr>
        <w:t> </w:t>
      </w:r>
      <w:r w:rsidRPr="00741231">
        <w:rPr>
          <w:rFonts w:ascii="Times New Roman" w:hAnsi="Times New Roman" w:cs="Times New Roman"/>
          <w:sz w:val="28"/>
          <w:szCs w:val="28"/>
        </w:rPr>
        <w:t xml:space="preserve">основе анализа тенденций развития экономики и социальной сферы, сложившихся к августу 2016 года, исходя из целей и задач Стратегии социально-экономического развития Новосибирской области </w:t>
      </w:r>
      <w:r w:rsidR="00673035">
        <w:rPr>
          <w:rFonts w:ascii="Times New Roman" w:hAnsi="Times New Roman" w:cs="Times New Roman"/>
          <w:sz w:val="28"/>
          <w:szCs w:val="28"/>
        </w:rPr>
        <w:t xml:space="preserve">на период </w:t>
      </w:r>
      <w:r w:rsidRPr="00741231">
        <w:rPr>
          <w:rFonts w:ascii="Times New Roman" w:hAnsi="Times New Roman" w:cs="Times New Roman"/>
          <w:sz w:val="28"/>
          <w:szCs w:val="28"/>
        </w:rPr>
        <w:t xml:space="preserve">до 2025 года, </w:t>
      </w:r>
      <w:r w:rsidR="00E007DB" w:rsidRPr="00741231">
        <w:rPr>
          <w:rFonts w:ascii="Times New Roman" w:hAnsi="Times New Roman" w:cs="Times New Roman"/>
          <w:sz w:val="28"/>
          <w:szCs w:val="28"/>
        </w:rPr>
        <w:t xml:space="preserve">утвержденной </w:t>
      </w:r>
      <w:r w:rsidR="006E7D25" w:rsidRPr="00741231">
        <w:rPr>
          <w:rFonts w:ascii="Times New Roman" w:hAnsi="Times New Roman" w:cs="Times New Roman"/>
          <w:sz w:val="28"/>
          <w:szCs w:val="28"/>
        </w:rPr>
        <w:t>постановлением Губернатора Новоси</w:t>
      </w:r>
      <w:r w:rsidR="00B15562">
        <w:rPr>
          <w:rFonts w:ascii="Times New Roman" w:hAnsi="Times New Roman" w:cs="Times New Roman"/>
          <w:sz w:val="28"/>
          <w:szCs w:val="28"/>
        </w:rPr>
        <w:t>бирской области от</w:t>
      </w:r>
      <w:r w:rsidR="009510FB">
        <w:rPr>
          <w:rFonts w:ascii="Times New Roman" w:hAnsi="Times New Roman" w:cs="Times New Roman"/>
          <w:sz w:val="28"/>
          <w:szCs w:val="28"/>
        </w:rPr>
        <w:t> </w:t>
      </w:r>
      <w:r w:rsidR="00B15562">
        <w:rPr>
          <w:rFonts w:ascii="Times New Roman" w:hAnsi="Times New Roman" w:cs="Times New Roman"/>
          <w:sz w:val="28"/>
          <w:szCs w:val="28"/>
        </w:rPr>
        <w:t>03.12.2007 №</w:t>
      </w:r>
      <w:r w:rsidR="009510FB">
        <w:rPr>
          <w:rFonts w:ascii="Times New Roman" w:hAnsi="Times New Roman" w:cs="Times New Roman"/>
          <w:sz w:val="28"/>
          <w:szCs w:val="28"/>
        </w:rPr>
        <w:t> </w:t>
      </w:r>
      <w:r w:rsidR="006E7D25" w:rsidRPr="00741231">
        <w:rPr>
          <w:rFonts w:ascii="Times New Roman" w:hAnsi="Times New Roman" w:cs="Times New Roman"/>
          <w:sz w:val="28"/>
          <w:szCs w:val="28"/>
        </w:rPr>
        <w:t xml:space="preserve">474, </w:t>
      </w:r>
      <w:r w:rsidRPr="00741231">
        <w:rPr>
          <w:rFonts w:ascii="Times New Roman" w:hAnsi="Times New Roman" w:cs="Times New Roman"/>
          <w:sz w:val="28"/>
          <w:szCs w:val="28"/>
        </w:rPr>
        <w:t>ориентиров и приоритетов государственной экономической и социальной политики</w:t>
      </w:r>
      <w:r w:rsidR="00E07C34" w:rsidRPr="00741231">
        <w:rPr>
          <w:rFonts w:ascii="Times New Roman" w:hAnsi="Times New Roman" w:cs="Times New Roman"/>
          <w:sz w:val="28"/>
          <w:szCs w:val="28"/>
        </w:rPr>
        <w:t>.</w:t>
      </w:r>
    </w:p>
    <w:p w:rsidR="0060026E" w:rsidRPr="00741231" w:rsidRDefault="00E07C34" w:rsidP="002E3C9B">
      <w:pPr>
        <w:pStyle w:val="ConsPlusNormal"/>
        <w:ind w:firstLine="709"/>
        <w:jc w:val="both"/>
        <w:rPr>
          <w:rFonts w:ascii="Times New Roman" w:hAnsi="Times New Roman" w:cs="Times New Roman"/>
          <w:sz w:val="28"/>
          <w:szCs w:val="28"/>
        </w:rPr>
      </w:pPr>
      <w:r w:rsidRPr="00741231">
        <w:rPr>
          <w:rFonts w:ascii="Times New Roman" w:hAnsi="Times New Roman" w:cs="Times New Roman"/>
          <w:sz w:val="28"/>
          <w:szCs w:val="28"/>
        </w:rPr>
        <w:t>При подготовке прогноза были учтены основные параметры прогноза социально-экономического развития Российской Федерации на 2017 год и</w:t>
      </w:r>
      <w:r w:rsidR="009510FB">
        <w:rPr>
          <w:rFonts w:ascii="Times New Roman" w:hAnsi="Times New Roman" w:cs="Times New Roman"/>
          <w:sz w:val="28"/>
          <w:szCs w:val="28"/>
        </w:rPr>
        <w:t> </w:t>
      </w:r>
      <w:r w:rsidRPr="00741231">
        <w:rPr>
          <w:rFonts w:ascii="Times New Roman" w:hAnsi="Times New Roman" w:cs="Times New Roman"/>
          <w:sz w:val="28"/>
          <w:szCs w:val="28"/>
        </w:rPr>
        <w:t>плановый период 2018 и 2019 годов, рассмотренные и одобренные на заседании Правительства Российской Федерации 21 апреля 2016 года, а также ориентиры и</w:t>
      </w:r>
      <w:r w:rsidR="009510FB">
        <w:rPr>
          <w:rFonts w:ascii="Times New Roman" w:hAnsi="Times New Roman" w:cs="Times New Roman"/>
          <w:sz w:val="28"/>
          <w:szCs w:val="28"/>
        </w:rPr>
        <w:t> </w:t>
      </w:r>
      <w:r w:rsidRPr="00741231">
        <w:rPr>
          <w:rFonts w:ascii="Times New Roman" w:hAnsi="Times New Roman" w:cs="Times New Roman"/>
          <w:sz w:val="28"/>
          <w:szCs w:val="28"/>
        </w:rPr>
        <w:t xml:space="preserve">приоритеты социально-экономического развития, сформулированные в указах Президента Российской Федерации от 07.05.2012 </w:t>
      </w:r>
      <w:r w:rsidR="00FB47AA">
        <w:rPr>
          <w:rFonts w:ascii="Times New Roman" w:hAnsi="Times New Roman" w:cs="Times New Roman"/>
          <w:sz w:val="28"/>
          <w:szCs w:val="28"/>
        </w:rPr>
        <w:t>№ </w:t>
      </w:r>
      <w:r w:rsidRPr="00741231">
        <w:rPr>
          <w:rFonts w:ascii="Times New Roman" w:hAnsi="Times New Roman" w:cs="Times New Roman"/>
          <w:sz w:val="28"/>
          <w:szCs w:val="28"/>
        </w:rPr>
        <w:t>596 – 606.</w:t>
      </w:r>
    </w:p>
    <w:p w:rsidR="00E07C34" w:rsidRPr="00741231" w:rsidRDefault="00E07C34" w:rsidP="002E3C9B">
      <w:pPr>
        <w:pStyle w:val="ConsPlusNormal"/>
        <w:jc w:val="center"/>
        <w:rPr>
          <w:rFonts w:ascii="Times New Roman" w:hAnsi="Times New Roman" w:cs="Times New Roman"/>
          <w:sz w:val="28"/>
          <w:szCs w:val="28"/>
        </w:rPr>
      </w:pPr>
    </w:p>
    <w:p w:rsidR="008E5E9C" w:rsidRPr="00741231" w:rsidRDefault="00124CF2" w:rsidP="002E3C9B">
      <w:pPr>
        <w:spacing w:after="0" w:line="240" w:lineRule="auto"/>
        <w:jc w:val="center"/>
        <w:outlineLvl w:val="0"/>
        <w:rPr>
          <w:rFonts w:ascii="Times New Roman" w:eastAsia="Times New Roman" w:hAnsi="Times New Roman" w:cs="Times New Roman"/>
          <w:sz w:val="28"/>
          <w:szCs w:val="28"/>
          <w:lang w:eastAsia="ru-RU"/>
        </w:rPr>
      </w:pPr>
      <w:bookmarkStart w:id="5" w:name="_Toc460227788"/>
      <w:bookmarkStart w:id="6" w:name="_Toc460227933"/>
      <w:r w:rsidRPr="00741231">
        <w:rPr>
          <w:rFonts w:ascii="Times New Roman" w:eastAsia="Times New Roman" w:hAnsi="Times New Roman" w:cs="Times New Roman"/>
          <w:sz w:val="28"/>
          <w:szCs w:val="28"/>
          <w:lang w:eastAsia="ru-RU"/>
        </w:rPr>
        <w:t>1. Оценка достигнутого уровня социально-экономического развития Новосибирской области за период 2014-2016 годов</w:t>
      </w:r>
      <w:bookmarkEnd w:id="5"/>
      <w:bookmarkEnd w:id="6"/>
    </w:p>
    <w:p w:rsidR="004E306C" w:rsidRPr="00741231" w:rsidRDefault="004E306C" w:rsidP="002E3C9B">
      <w:pPr>
        <w:spacing w:after="0" w:line="240" w:lineRule="auto"/>
        <w:jc w:val="center"/>
        <w:rPr>
          <w:rFonts w:ascii="Times New Roman" w:eastAsia="Calibri" w:hAnsi="Times New Roman" w:cs="Times New Roman"/>
          <w:sz w:val="28"/>
          <w:szCs w:val="28"/>
          <w:lang w:eastAsia="ru-RU"/>
        </w:rPr>
      </w:pPr>
    </w:p>
    <w:p w:rsidR="000E55DB" w:rsidRPr="00741231" w:rsidRDefault="000E55DB" w:rsidP="002E3C9B">
      <w:pPr>
        <w:spacing w:after="0" w:line="240" w:lineRule="auto"/>
        <w:ind w:firstLine="709"/>
        <w:jc w:val="both"/>
        <w:rPr>
          <w:rFonts w:ascii="Times New Roman" w:eastAsia="Calibri" w:hAnsi="Times New Roman" w:cs="Times New Roman"/>
          <w:sz w:val="28"/>
          <w:szCs w:val="28"/>
          <w:lang w:eastAsia="ru-RU"/>
        </w:rPr>
      </w:pPr>
      <w:r w:rsidRPr="00741231">
        <w:rPr>
          <w:rFonts w:ascii="Times New Roman" w:eastAsia="Calibri" w:hAnsi="Times New Roman" w:cs="Times New Roman"/>
          <w:sz w:val="28"/>
          <w:szCs w:val="28"/>
          <w:lang w:eastAsia="ru-RU"/>
        </w:rPr>
        <w:t>Объем валового регионального продукта Новосибирской области – обобщающего показателя, характеризующего результат производства товаров и услуг в регионе, по оценке, в 2015 году составил 997,6 млрд. рублей. Рост составил 100,2% к уровню 2013 года.</w:t>
      </w:r>
    </w:p>
    <w:p w:rsidR="000E55DB" w:rsidRPr="00741231" w:rsidRDefault="000E55DB" w:rsidP="002E3C9B">
      <w:pPr>
        <w:spacing w:after="0" w:line="240" w:lineRule="auto"/>
        <w:ind w:firstLine="709"/>
        <w:jc w:val="both"/>
        <w:rPr>
          <w:rFonts w:ascii="Times New Roman" w:eastAsia="Calibri" w:hAnsi="Times New Roman" w:cs="Times New Roman"/>
          <w:sz w:val="28"/>
          <w:szCs w:val="28"/>
          <w:lang w:eastAsia="ru-RU"/>
        </w:rPr>
      </w:pPr>
      <w:r w:rsidRPr="00741231">
        <w:rPr>
          <w:rFonts w:ascii="Times New Roman" w:eastAsia="Calibri" w:hAnsi="Times New Roman" w:cs="Times New Roman"/>
          <w:sz w:val="28"/>
          <w:szCs w:val="28"/>
          <w:lang w:eastAsia="ru-RU"/>
        </w:rPr>
        <w:t>В 2014 году экономика России столкнулась с серьезными проблемами, вызванными как внешними, так и внутренн</w:t>
      </w:r>
      <w:r w:rsidR="00080A9C" w:rsidRPr="00741231">
        <w:rPr>
          <w:rFonts w:ascii="Times New Roman" w:eastAsia="Calibri" w:hAnsi="Times New Roman" w:cs="Times New Roman"/>
          <w:sz w:val="28"/>
          <w:szCs w:val="28"/>
          <w:lang w:eastAsia="ru-RU"/>
        </w:rPr>
        <w:t>ими экономическими факторами. В </w:t>
      </w:r>
      <w:r w:rsidRPr="00741231">
        <w:rPr>
          <w:rFonts w:ascii="Times New Roman" w:eastAsia="Calibri" w:hAnsi="Times New Roman" w:cs="Times New Roman"/>
          <w:sz w:val="28"/>
          <w:szCs w:val="28"/>
          <w:lang w:eastAsia="ru-RU"/>
        </w:rPr>
        <w:t>2015 году негативная динамика наблюдалась в Новосибирской области по ряду важнейших экономических показателей. Наибольшему влиянию оказались подвержены строительная отрасль, розничная и оптовая торговля. Не удалось избежать снижения инвестиционной активности. Произошло значительное сокращение инвестиций в основной капитал.</w:t>
      </w:r>
    </w:p>
    <w:p w:rsidR="000E55DB" w:rsidRPr="00741231" w:rsidRDefault="000E55DB" w:rsidP="002E3C9B">
      <w:pPr>
        <w:spacing w:after="0" w:line="240" w:lineRule="auto"/>
        <w:ind w:firstLine="709"/>
        <w:jc w:val="both"/>
        <w:rPr>
          <w:rFonts w:ascii="Times New Roman" w:eastAsia="Calibri" w:hAnsi="Times New Roman" w:cs="Times New Roman"/>
          <w:sz w:val="28"/>
          <w:szCs w:val="28"/>
          <w:lang w:eastAsia="ru-RU"/>
        </w:rPr>
      </w:pPr>
      <w:r w:rsidRPr="00741231">
        <w:rPr>
          <w:rFonts w:ascii="Times New Roman" w:eastAsia="Calibri" w:hAnsi="Times New Roman" w:cs="Times New Roman"/>
          <w:sz w:val="28"/>
          <w:szCs w:val="28"/>
          <w:lang w:eastAsia="ru-RU"/>
        </w:rPr>
        <w:t xml:space="preserve">В условиях неустойчивости финансово-экономической системы органами исполнительной власти </w:t>
      </w:r>
      <w:r w:rsidR="00F17E34" w:rsidRPr="00741231">
        <w:rPr>
          <w:rFonts w:ascii="Times New Roman" w:eastAsia="Calibri" w:hAnsi="Times New Roman" w:cs="Times New Roman"/>
          <w:sz w:val="28"/>
          <w:szCs w:val="28"/>
          <w:lang w:eastAsia="ru-RU"/>
        </w:rPr>
        <w:t xml:space="preserve">Новосибирской области </w:t>
      </w:r>
      <w:r w:rsidRPr="00741231">
        <w:rPr>
          <w:rFonts w:ascii="Times New Roman" w:eastAsia="Calibri" w:hAnsi="Times New Roman" w:cs="Times New Roman"/>
          <w:sz w:val="28"/>
          <w:szCs w:val="28"/>
          <w:lang w:eastAsia="ru-RU"/>
        </w:rPr>
        <w:t xml:space="preserve">особое внимание было уделено реализации мер, направленных на обеспечение устойчивого развития экономики и социальной стабильности. В 2015 году распоряжением Правительства Новосибирской области от 12.02.2015 </w:t>
      </w:r>
      <w:r w:rsidR="00FB47AA">
        <w:rPr>
          <w:rFonts w:ascii="Times New Roman" w:eastAsia="Calibri" w:hAnsi="Times New Roman" w:cs="Times New Roman"/>
          <w:sz w:val="28"/>
          <w:szCs w:val="28"/>
          <w:lang w:eastAsia="ru-RU"/>
        </w:rPr>
        <w:t>№ </w:t>
      </w:r>
      <w:r w:rsidRPr="00741231">
        <w:rPr>
          <w:rFonts w:ascii="Times New Roman" w:eastAsia="Calibri" w:hAnsi="Times New Roman" w:cs="Times New Roman"/>
          <w:sz w:val="28"/>
          <w:szCs w:val="28"/>
          <w:lang w:eastAsia="ru-RU"/>
        </w:rPr>
        <w:t xml:space="preserve">51-рп утвержден план первоочередных мероприятий по обеспечению устойчивого развития экономики и социальной стабильности в Новосибирской области на 2015 год и период 2016-2017 годов (далее – Антикризисный план Новосибирской области). Из 96 мероприятий, предусмотренных Антикризисным планом Новосибирской области, в 2015 году были исполнены 94 мероприятия. Объем финансовых ресурсов, направленных </w:t>
      </w:r>
      <w:r w:rsidRPr="00741231">
        <w:rPr>
          <w:rFonts w:ascii="Times New Roman" w:eastAsia="Calibri" w:hAnsi="Times New Roman" w:cs="Times New Roman"/>
          <w:sz w:val="28"/>
          <w:szCs w:val="28"/>
          <w:lang w:eastAsia="ru-RU"/>
        </w:rPr>
        <w:lastRenderedPageBreak/>
        <w:t>на</w:t>
      </w:r>
      <w:r w:rsidR="00AE75CA">
        <w:rPr>
          <w:rFonts w:ascii="Times New Roman" w:eastAsia="Calibri" w:hAnsi="Times New Roman" w:cs="Times New Roman"/>
          <w:sz w:val="28"/>
          <w:szCs w:val="28"/>
          <w:lang w:eastAsia="ru-RU"/>
        </w:rPr>
        <w:t> </w:t>
      </w:r>
      <w:r w:rsidRPr="00741231">
        <w:rPr>
          <w:rFonts w:ascii="Times New Roman" w:eastAsia="Calibri" w:hAnsi="Times New Roman" w:cs="Times New Roman"/>
          <w:sz w:val="28"/>
          <w:szCs w:val="28"/>
          <w:lang w:eastAsia="ru-RU"/>
        </w:rPr>
        <w:t>реализацию Антикризисного плана Нов</w:t>
      </w:r>
      <w:r w:rsidR="00F17E34" w:rsidRPr="00741231">
        <w:rPr>
          <w:rFonts w:ascii="Times New Roman" w:eastAsia="Calibri" w:hAnsi="Times New Roman" w:cs="Times New Roman"/>
          <w:sz w:val="28"/>
          <w:szCs w:val="28"/>
          <w:lang w:eastAsia="ru-RU"/>
        </w:rPr>
        <w:t>осибирской области, составил 24894,3 </w:t>
      </w:r>
      <w:r w:rsidRPr="00741231">
        <w:rPr>
          <w:rFonts w:ascii="Times New Roman" w:eastAsia="Calibri" w:hAnsi="Times New Roman" w:cs="Times New Roman"/>
          <w:sz w:val="28"/>
          <w:szCs w:val="28"/>
          <w:lang w:eastAsia="ru-RU"/>
        </w:rPr>
        <w:t>млн. рублей, что на 5</w:t>
      </w:r>
      <w:r w:rsidR="00AE75CA">
        <w:rPr>
          <w:rFonts w:ascii="Times New Roman" w:eastAsia="Calibri" w:hAnsi="Times New Roman" w:cs="Times New Roman"/>
          <w:sz w:val="28"/>
          <w:szCs w:val="28"/>
          <w:lang w:eastAsia="ru-RU"/>
        </w:rPr>
        <w:t>% ниже запланированного уровня.</w:t>
      </w:r>
    </w:p>
    <w:p w:rsidR="000E55DB" w:rsidRPr="00741231" w:rsidRDefault="000E55DB" w:rsidP="002E3C9B">
      <w:pPr>
        <w:spacing w:after="0" w:line="240" w:lineRule="auto"/>
        <w:ind w:firstLine="709"/>
        <w:jc w:val="both"/>
        <w:rPr>
          <w:rFonts w:ascii="Times New Roman" w:eastAsia="Calibri" w:hAnsi="Times New Roman" w:cs="Times New Roman"/>
          <w:sz w:val="28"/>
          <w:szCs w:val="28"/>
          <w:lang w:eastAsia="ru-RU"/>
        </w:rPr>
      </w:pPr>
      <w:r w:rsidRPr="00741231">
        <w:rPr>
          <w:rFonts w:ascii="Times New Roman" w:eastAsia="Calibri" w:hAnsi="Times New Roman" w:cs="Times New Roman"/>
          <w:sz w:val="28"/>
          <w:szCs w:val="28"/>
          <w:lang w:eastAsia="ru-RU"/>
        </w:rPr>
        <w:t>В 2015 году были реализованы мероприятия 45 государственных программ и ведомственных целевых программ Новосибирской области, направленных на</w:t>
      </w:r>
      <w:r w:rsidR="00396DA5">
        <w:rPr>
          <w:rFonts w:ascii="Times New Roman" w:eastAsia="Calibri" w:hAnsi="Times New Roman" w:cs="Times New Roman"/>
          <w:sz w:val="28"/>
          <w:szCs w:val="28"/>
          <w:lang w:eastAsia="ru-RU"/>
        </w:rPr>
        <w:t> </w:t>
      </w:r>
      <w:r w:rsidRPr="00741231">
        <w:rPr>
          <w:rFonts w:ascii="Times New Roman" w:eastAsia="Calibri" w:hAnsi="Times New Roman" w:cs="Times New Roman"/>
          <w:sz w:val="28"/>
          <w:szCs w:val="28"/>
          <w:lang w:eastAsia="ru-RU"/>
        </w:rPr>
        <w:t>развитие экономики и социальной сферы.</w:t>
      </w:r>
    </w:p>
    <w:p w:rsidR="00EF0A88" w:rsidRPr="00741231" w:rsidRDefault="000E55DB" w:rsidP="002E3C9B">
      <w:pPr>
        <w:spacing w:after="0" w:line="240" w:lineRule="auto"/>
        <w:ind w:firstLine="709"/>
        <w:jc w:val="both"/>
        <w:rPr>
          <w:rFonts w:ascii="Times New Roman" w:eastAsia="Calibri" w:hAnsi="Times New Roman" w:cs="Times New Roman"/>
          <w:sz w:val="28"/>
          <w:szCs w:val="28"/>
          <w:lang w:eastAsia="ru-RU"/>
        </w:rPr>
      </w:pPr>
      <w:r w:rsidRPr="00741231">
        <w:rPr>
          <w:rFonts w:ascii="Times New Roman" w:eastAsia="Calibri" w:hAnsi="Times New Roman" w:cs="Times New Roman"/>
          <w:sz w:val="28"/>
          <w:szCs w:val="28"/>
          <w:lang w:eastAsia="ru-RU"/>
        </w:rPr>
        <w:t>В рамках проведения новой индустриальной политики, направленной на изменение структуры промышленного производства и создание новых высокотехнологичных инновационных производств, в период 2014-201</w:t>
      </w:r>
      <w:r w:rsidR="00592798" w:rsidRPr="00741231">
        <w:rPr>
          <w:rFonts w:ascii="Times New Roman" w:eastAsia="Calibri" w:hAnsi="Times New Roman" w:cs="Times New Roman"/>
          <w:sz w:val="28"/>
          <w:szCs w:val="28"/>
          <w:lang w:eastAsia="ru-RU"/>
        </w:rPr>
        <w:t>6</w:t>
      </w:r>
      <w:r w:rsidRPr="00741231">
        <w:rPr>
          <w:rFonts w:ascii="Times New Roman" w:eastAsia="Calibri" w:hAnsi="Times New Roman" w:cs="Times New Roman"/>
          <w:sz w:val="28"/>
          <w:szCs w:val="28"/>
          <w:lang w:eastAsia="ru-RU"/>
        </w:rPr>
        <w:t xml:space="preserve"> годов была проведена работа по разработке программы реиндустриализации экономики Новосибирской области до 2025 года</w:t>
      </w:r>
      <w:r w:rsidR="00592798" w:rsidRPr="00741231">
        <w:rPr>
          <w:rFonts w:ascii="Times New Roman" w:eastAsia="Calibri" w:hAnsi="Times New Roman" w:cs="Times New Roman"/>
          <w:sz w:val="28"/>
          <w:szCs w:val="28"/>
          <w:lang w:eastAsia="ru-RU"/>
        </w:rPr>
        <w:t xml:space="preserve"> (утверждена</w:t>
      </w:r>
      <w:r w:rsidR="00592798" w:rsidRPr="00741231">
        <w:t xml:space="preserve"> </w:t>
      </w:r>
      <w:r w:rsidR="00592798" w:rsidRPr="00741231">
        <w:rPr>
          <w:rFonts w:ascii="Times New Roman" w:eastAsia="Calibri" w:hAnsi="Times New Roman" w:cs="Times New Roman"/>
          <w:sz w:val="28"/>
          <w:szCs w:val="28"/>
          <w:lang w:eastAsia="ru-RU"/>
        </w:rPr>
        <w:t>постановлением Правительства Новосибирской области от</w:t>
      </w:r>
      <w:r w:rsidR="00396DA5">
        <w:rPr>
          <w:rFonts w:ascii="Times New Roman" w:eastAsia="Calibri" w:hAnsi="Times New Roman" w:cs="Times New Roman"/>
          <w:sz w:val="28"/>
          <w:szCs w:val="28"/>
          <w:lang w:eastAsia="ru-RU"/>
        </w:rPr>
        <w:t> </w:t>
      </w:r>
      <w:r w:rsidR="00592798" w:rsidRPr="00741231">
        <w:rPr>
          <w:rFonts w:ascii="Times New Roman" w:eastAsia="Calibri" w:hAnsi="Times New Roman" w:cs="Times New Roman"/>
          <w:sz w:val="28"/>
          <w:szCs w:val="28"/>
          <w:lang w:eastAsia="ru-RU"/>
        </w:rPr>
        <w:t xml:space="preserve">01.04.2016 </w:t>
      </w:r>
      <w:r w:rsidR="00FB47AA">
        <w:rPr>
          <w:rFonts w:ascii="Times New Roman" w:eastAsia="Calibri" w:hAnsi="Times New Roman" w:cs="Times New Roman"/>
          <w:sz w:val="28"/>
          <w:szCs w:val="28"/>
          <w:lang w:eastAsia="ru-RU"/>
        </w:rPr>
        <w:t>№ </w:t>
      </w:r>
      <w:r w:rsidR="00592798" w:rsidRPr="00741231">
        <w:rPr>
          <w:rFonts w:ascii="Times New Roman" w:eastAsia="Calibri" w:hAnsi="Times New Roman" w:cs="Times New Roman"/>
          <w:sz w:val="28"/>
          <w:szCs w:val="28"/>
          <w:lang w:eastAsia="ru-RU"/>
        </w:rPr>
        <w:t>89-п).</w:t>
      </w:r>
      <w:r w:rsidRPr="00741231">
        <w:rPr>
          <w:rFonts w:ascii="Times New Roman" w:eastAsia="Calibri" w:hAnsi="Times New Roman" w:cs="Times New Roman"/>
          <w:sz w:val="28"/>
          <w:szCs w:val="28"/>
          <w:lang w:eastAsia="ru-RU"/>
        </w:rPr>
        <w:t xml:space="preserve"> Основной целью </w:t>
      </w:r>
      <w:r w:rsidR="00EF0A88" w:rsidRPr="00741231">
        <w:rPr>
          <w:rFonts w:ascii="Times New Roman" w:eastAsia="Calibri" w:hAnsi="Times New Roman" w:cs="Times New Roman"/>
          <w:sz w:val="28"/>
          <w:szCs w:val="28"/>
          <w:lang w:eastAsia="ru-RU"/>
        </w:rPr>
        <w:t xml:space="preserve">данной </w:t>
      </w:r>
      <w:r w:rsidRPr="00741231">
        <w:rPr>
          <w:rFonts w:ascii="Times New Roman" w:eastAsia="Calibri" w:hAnsi="Times New Roman" w:cs="Times New Roman"/>
          <w:sz w:val="28"/>
          <w:szCs w:val="28"/>
          <w:lang w:eastAsia="ru-RU"/>
        </w:rPr>
        <w:t xml:space="preserve">программы является ускорение развития Новосибирской области на базе активизации ее мощного научно-инновационного потенциала путем создания новых высокотехнологичных отраслей и модернизации действующих производств на базе принципиально новых технологий. </w:t>
      </w:r>
    </w:p>
    <w:p w:rsidR="000E55DB" w:rsidRPr="00741231" w:rsidRDefault="000E55DB" w:rsidP="002E3C9B">
      <w:pPr>
        <w:spacing w:after="0" w:line="240" w:lineRule="auto"/>
        <w:ind w:firstLine="709"/>
        <w:jc w:val="both"/>
        <w:rPr>
          <w:rFonts w:ascii="Times New Roman" w:eastAsia="Calibri" w:hAnsi="Times New Roman" w:cs="Times New Roman"/>
          <w:sz w:val="28"/>
          <w:szCs w:val="28"/>
          <w:lang w:eastAsia="ru-RU"/>
        </w:rPr>
      </w:pPr>
      <w:r w:rsidRPr="00741231">
        <w:rPr>
          <w:rFonts w:ascii="Times New Roman" w:eastAsia="Calibri" w:hAnsi="Times New Roman" w:cs="Times New Roman"/>
          <w:sz w:val="28"/>
          <w:szCs w:val="28"/>
          <w:lang w:eastAsia="ru-RU"/>
        </w:rPr>
        <w:t>За период 2014-2015 годов в экономику</w:t>
      </w:r>
      <w:r w:rsidR="00F17E34" w:rsidRPr="00741231">
        <w:rPr>
          <w:rFonts w:ascii="Times New Roman" w:eastAsia="Calibri" w:hAnsi="Times New Roman" w:cs="Times New Roman"/>
          <w:sz w:val="28"/>
          <w:szCs w:val="28"/>
          <w:lang w:eastAsia="ru-RU"/>
        </w:rPr>
        <w:t xml:space="preserve"> области привлечено порядка 350 </w:t>
      </w:r>
      <w:r w:rsidRPr="00741231">
        <w:rPr>
          <w:rFonts w:ascii="Times New Roman" w:eastAsia="Calibri" w:hAnsi="Times New Roman" w:cs="Times New Roman"/>
          <w:sz w:val="28"/>
          <w:szCs w:val="28"/>
          <w:lang w:eastAsia="ru-RU"/>
        </w:rPr>
        <w:t>млрд. рублей инвестиций в основной капитал (рост объема инвестиций в</w:t>
      </w:r>
      <w:r w:rsidR="00C23952">
        <w:rPr>
          <w:rFonts w:ascii="Times New Roman" w:eastAsia="Calibri" w:hAnsi="Times New Roman" w:cs="Times New Roman"/>
          <w:sz w:val="28"/>
          <w:szCs w:val="28"/>
          <w:lang w:eastAsia="ru-RU"/>
        </w:rPr>
        <w:t> </w:t>
      </w:r>
      <w:r w:rsidRPr="00741231">
        <w:rPr>
          <w:rFonts w:ascii="Times New Roman" w:eastAsia="Calibri" w:hAnsi="Times New Roman" w:cs="Times New Roman"/>
          <w:sz w:val="28"/>
          <w:szCs w:val="28"/>
          <w:lang w:eastAsia="ru-RU"/>
        </w:rPr>
        <w:t>основной капитал в 2015 году в сопоставимых ценах составил 73,7% к уровню 2013 года)</w:t>
      </w:r>
      <w:r w:rsidR="00B15562" w:rsidRPr="00C23952">
        <w:rPr>
          <w:rStyle w:val="a7"/>
          <w:rFonts w:ascii="Times New Roman" w:eastAsia="Calibri" w:hAnsi="Times New Roman" w:cs="Times New Roman"/>
          <w:sz w:val="24"/>
          <w:szCs w:val="24"/>
          <w:lang w:eastAsia="ru-RU"/>
        </w:rPr>
        <w:footnoteReference w:id="1"/>
      </w:r>
      <w:r w:rsidRPr="00741231">
        <w:rPr>
          <w:rFonts w:ascii="Times New Roman" w:eastAsia="Calibri" w:hAnsi="Times New Roman" w:cs="Times New Roman"/>
          <w:sz w:val="28"/>
          <w:szCs w:val="28"/>
          <w:lang w:eastAsia="ru-RU"/>
        </w:rPr>
        <w:t>.</w:t>
      </w:r>
    </w:p>
    <w:p w:rsidR="00323134" w:rsidRPr="00741231" w:rsidRDefault="00323134" w:rsidP="002E3C9B">
      <w:pPr>
        <w:spacing w:after="0" w:line="240" w:lineRule="auto"/>
        <w:ind w:firstLine="709"/>
        <w:jc w:val="both"/>
        <w:rPr>
          <w:rFonts w:ascii="Times New Roman" w:eastAsia="Calibri" w:hAnsi="Times New Roman" w:cs="Times New Roman"/>
          <w:sz w:val="28"/>
          <w:szCs w:val="28"/>
          <w:lang w:eastAsia="ru-RU"/>
        </w:rPr>
      </w:pPr>
      <w:r w:rsidRPr="00741231">
        <w:rPr>
          <w:rFonts w:ascii="Times New Roman" w:eastAsia="Calibri" w:hAnsi="Times New Roman" w:cs="Times New Roman"/>
          <w:sz w:val="28"/>
          <w:szCs w:val="28"/>
          <w:lang w:eastAsia="ru-RU"/>
        </w:rPr>
        <w:t>Наблюдалась положительная динамика промышленного производства, объем отгруженных товаров (работ, услуг) увеличился с 392,3 млрд. рублей в</w:t>
      </w:r>
      <w:r w:rsidR="00C23952">
        <w:rPr>
          <w:rFonts w:ascii="Times New Roman" w:eastAsia="Calibri" w:hAnsi="Times New Roman" w:cs="Times New Roman"/>
          <w:sz w:val="28"/>
          <w:szCs w:val="28"/>
          <w:lang w:eastAsia="ru-RU"/>
        </w:rPr>
        <w:t> </w:t>
      </w:r>
      <w:r w:rsidRPr="00741231">
        <w:rPr>
          <w:rFonts w:ascii="Times New Roman" w:eastAsia="Calibri" w:hAnsi="Times New Roman" w:cs="Times New Roman"/>
          <w:sz w:val="28"/>
          <w:szCs w:val="28"/>
          <w:lang w:eastAsia="ru-RU"/>
        </w:rPr>
        <w:t>2013 году до 452,3 млрд. рублей в 2015 году. Рост промышленного производства в действующих ценах составил 115,3%, в сопоставимых – 101,3% к уровню 2013 года. В Новосибирской области на долю продукции обрабатывающих производств, традиционно преобладающей в структуре отгруженных товаров, приходится почти 81% от всей отгруженной промышленной продукции; 13,4% составляет продукция предприятий с видом экономической деятельности «Производство и распределение электроэнергии, газа и воды», 5,7% – пр</w:t>
      </w:r>
      <w:r w:rsidR="00396DA5">
        <w:rPr>
          <w:rFonts w:ascii="Times New Roman" w:eastAsia="Calibri" w:hAnsi="Times New Roman" w:cs="Times New Roman"/>
          <w:sz w:val="28"/>
          <w:szCs w:val="28"/>
          <w:lang w:eastAsia="ru-RU"/>
        </w:rPr>
        <w:t>одукция добывающих предприятий.</w:t>
      </w:r>
    </w:p>
    <w:p w:rsidR="000E55DB" w:rsidRPr="00741231" w:rsidRDefault="000E55DB" w:rsidP="002E3C9B">
      <w:pPr>
        <w:spacing w:after="0" w:line="240" w:lineRule="auto"/>
        <w:ind w:firstLine="709"/>
        <w:jc w:val="both"/>
        <w:rPr>
          <w:rFonts w:ascii="Times New Roman" w:eastAsia="Calibri" w:hAnsi="Times New Roman" w:cs="Times New Roman"/>
          <w:sz w:val="28"/>
          <w:szCs w:val="28"/>
          <w:lang w:eastAsia="ru-RU"/>
        </w:rPr>
      </w:pPr>
      <w:r w:rsidRPr="00741231">
        <w:rPr>
          <w:rFonts w:ascii="Times New Roman" w:eastAsia="Calibri" w:hAnsi="Times New Roman" w:cs="Times New Roman"/>
          <w:sz w:val="28"/>
          <w:szCs w:val="28"/>
          <w:lang w:eastAsia="ru-RU"/>
        </w:rPr>
        <w:t>Производство продукции растениеводства находится в сильной зависимости от погодных условий, метеоусловия 2014 года оказались сложными для сельхозпроизводителей Новосибирской области. Производство продукции сельского хозяйства Новосибирской области в сопоставимых ценах в 2014 году ниже на 3,5% уровня 2013 года. Объем валовой продукции сельского хозяйства в</w:t>
      </w:r>
      <w:r w:rsidR="00C23952">
        <w:rPr>
          <w:rFonts w:ascii="Times New Roman" w:eastAsia="Calibri" w:hAnsi="Times New Roman" w:cs="Times New Roman"/>
          <w:sz w:val="28"/>
          <w:szCs w:val="28"/>
          <w:lang w:eastAsia="ru-RU"/>
        </w:rPr>
        <w:t> </w:t>
      </w:r>
      <w:r w:rsidRPr="00741231">
        <w:rPr>
          <w:rFonts w:ascii="Times New Roman" w:eastAsia="Calibri" w:hAnsi="Times New Roman" w:cs="Times New Roman"/>
          <w:sz w:val="28"/>
          <w:szCs w:val="28"/>
          <w:lang w:eastAsia="ru-RU"/>
        </w:rPr>
        <w:t>фактически действующих ценах в 2015 году составил 88,1 млрд. рублей с</w:t>
      </w:r>
      <w:r w:rsidR="00C23952">
        <w:rPr>
          <w:rFonts w:ascii="Times New Roman" w:eastAsia="Calibri" w:hAnsi="Times New Roman" w:cs="Times New Roman"/>
          <w:sz w:val="28"/>
          <w:szCs w:val="28"/>
          <w:lang w:eastAsia="ru-RU"/>
        </w:rPr>
        <w:t> </w:t>
      </w:r>
      <w:r w:rsidRPr="00741231">
        <w:rPr>
          <w:rFonts w:ascii="Times New Roman" w:eastAsia="Calibri" w:hAnsi="Times New Roman" w:cs="Times New Roman"/>
          <w:sz w:val="28"/>
          <w:szCs w:val="28"/>
          <w:lang w:eastAsia="ru-RU"/>
        </w:rPr>
        <w:t>индексом производства 104,5% к аналогичному периоду 2014 года.</w:t>
      </w:r>
    </w:p>
    <w:p w:rsidR="000E55DB" w:rsidRPr="00741231" w:rsidRDefault="000E55DB" w:rsidP="002E3C9B">
      <w:pPr>
        <w:spacing w:after="0" w:line="240" w:lineRule="auto"/>
        <w:ind w:firstLine="709"/>
        <w:jc w:val="both"/>
        <w:rPr>
          <w:rFonts w:ascii="Times New Roman" w:eastAsia="Calibri" w:hAnsi="Times New Roman" w:cs="Times New Roman"/>
          <w:sz w:val="28"/>
          <w:szCs w:val="28"/>
          <w:lang w:eastAsia="ru-RU"/>
        </w:rPr>
      </w:pPr>
      <w:r w:rsidRPr="00741231">
        <w:rPr>
          <w:rFonts w:ascii="Times New Roman" w:eastAsia="Calibri" w:hAnsi="Times New Roman" w:cs="Times New Roman"/>
          <w:sz w:val="28"/>
          <w:szCs w:val="28"/>
          <w:lang w:eastAsia="ru-RU"/>
        </w:rPr>
        <w:t>Оборот розничной торговли в 2014 году</w:t>
      </w:r>
      <w:r w:rsidR="00DB5FA2" w:rsidRPr="00741231">
        <w:rPr>
          <w:rFonts w:ascii="Times New Roman" w:eastAsia="Calibri" w:hAnsi="Times New Roman" w:cs="Times New Roman"/>
          <w:sz w:val="28"/>
          <w:szCs w:val="28"/>
          <w:lang w:eastAsia="ru-RU"/>
        </w:rPr>
        <w:t xml:space="preserve"> вырос до 461,7 млрд. рублей. В </w:t>
      </w:r>
      <w:r w:rsidRPr="00741231">
        <w:rPr>
          <w:rFonts w:ascii="Times New Roman" w:eastAsia="Calibri" w:hAnsi="Times New Roman" w:cs="Times New Roman"/>
          <w:sz w:val="28"/>
          <w:szCs w:val="28"/>
          <w:lang w:eastAsia="ru-RU"/>
        </w:rPr>
        <w:t>2015 году отмечено сокращение потребительской активности населения, что оказало влияние на торговлю, в 2015 оборот ро</w:t>
      </w:r>
      <w:r w:rsidR="002D2D84" w:rsidRPr="00741231">
        <w:rPr>
          <w:rFonts w:ascii="Times New Roman" w:eastAsia="Calibri" w:hAnsi="Times New Roman" w:cs="Times New Roman"/>
          <w:sz w:val="28"/>
          <w:szCs w:val="28"/>
          <w:lang w:eastAsia="ru-RU"/>
        </w:rPr>
        <w:t>зничной торговли составил 444,4 </w:t>
      </w:r>
      <w:r w:rsidRPr="00741231">
        <w:rPr>
          <w:rFonts w:ascii="Times New Roman" w:eastAsia="Calibri" w:hAnsi="Times New Roman" w:cs="Times New Roman"/>
          <w:sz w:val="28"/>
          <w:szCs w:val="28"/>
          <w:lang w:eastAsia="ru-RU"/>
        </w:rPr>
        <w:t xml:space="preserve">млрд. рублей. Причиной сокращения оборота розничной торговли в 2015 году стал рост инфляции как следствие санкционного давления со стороны </w:t>
      </w:r>
      <w:r w:rsidRPr="00741231">
        <w:rPr>
          <w:rFonts w:ascii="Times New Roman" w:eastAsia="Calibri" w:hAnsi="Times New Roman" w:cs="Times New Roman"/>
          <w:sz w:val="28"/>
          <w:szCs w:val="28"/>
          <w:lang w:eastAsia="ru-RU"/>
        </w:rPr>
        <w:lastRenderedPageBreak/>
        <w:t>западных стран, что привело к удорожанию импортных товаров и отечественной продукции, в производстве которой испол</w:t>
      </w:r>
      <w:r w:rsidR="00AF202F">
        <w:rPr>
          <w:rFonts w:ascii="Times New Roman" w:eastAsia="Calibri" w:hAnsi="Times New Roman" w:cs="Times New Roman"/>
          <w:sz w:val="28"/>
          <w:szCs w:val="28"/>
          <w:lang w:eastAsia="ru-RU"/>
        </w:rPr>
        <w:t>ьзуются иностранные компоненты.</w:t>
      </w:r>
    </w:p>
    <w:p w:rsidR="000E55DB" w:rsidRPr="00741231" w:rsidRDefault="000E55DB" w:rsidP="002E3C9B">
      <w:pPr>
        <w:spacing w:after="0" w:line="240" w:lineRule="auto"/>
        <w:ind w:firstLine="709"/>
        <w:jc w:val="both"/>
        <w:rPr>
          <w:rFonts w:ascii="Times New Roman" w:eastAsia="Calibri" w:hAnsi="Times New Roman" w:cs="Times New Roman"/>
          <w:sz w:val="28"/>
          <w:szCs w:val="28"/>
          <w:lang w:eastAsia="ru-RU"/>
        </w:rPr>
      </w:pPr>
      <w:r w:rsidRPr="00741231">
        <w:rPr>
          <w:rFonts w:ascii="Times New Roman" w:eastAsia="Calibri" w:hAnsi="Times New Roman" w:cs="Times New Roman"/>
          <w:sz w:val="28"/>
          <w:szCs w:val="28"/>
          <w:lang w:eastAsia="ru-RU"/>
        </w:rPr>
        <w:t xml:space="preserve">За период 2014-2015 годов значительно увеличился оборот оптовой торговли, рост в действующих ценах составил 133,1%, в сопоставимых ценах – 103,5% к уровню 2013 года. По итогам 2015 года по обороту оптовой торговли Новосибирская область занимает первое место среди субъектов Сибирского федерального округа. </w:t>
      </w:r>
    </w:p>
    <w:p w:rsidR="000E55DB" w:rsidRPr="00741231" w:rsidRDefault="000E55DB" w:rsidP="002E3C9B">
      <w:pPr>
        <w:spacing w:after="0" w:line="240" w:lineRule="auto"/>
        <w:ind w:firstLine="709"/>
        <w:jc w:val="both"/>
        <w:rPr>
          <w:rFonts w:ascii="Times New Roman" w:eastAsia="Calibri" w:hAnsi="Times New Roman" w:cs="Times New Roman"/>
          <w:sz w:val="28"/>
          <w:szCs w:val="28"/>
          <w:lang w:eastAsia="ru-RU"/>
        </w:rPr>
      </w:pPr>
      <w:r w:rsidRPr="00741231">
        <w:rPr>
          <w:rFonts w:ascii="Times New Roman" w:eastAsia="Calibri" w:hAnsi="Times New Roman" w:cs="Times New Roman"/>
          <w:sz w:val="28"/>
          <w:szCs w:val="28"/>
          <w:lang w:eastAsia="ru-RU"/>
        </w:rPr>
        <w:t>По состоянию на 1 января 2016 года общая протяженность автодорог общего пользования Новосибирской области составляет 28,0</w:t>
      </w:r>
      <w:r w:rsidR="000D1D3D">
        <w:rPr>
          <w:rFonts w:ascii="Times New Roman" w:eastAsia="Calibri" w:hAnsi="Times New Roman" w:cs="Times New Roman"/>
          <w:sz w:val="28"/>
          <w:szCs w:val="28"/>
          <w:lang w:eastAsia="ru-RU"/>
        </w:rPr>
        <w:t> тыс. км</w:t>
      </w:r>
      <w:r w:rsidRPr="00741231">
        <w:rPr>
          <w:rFonts w:ascii="Times New Roman" w:eastAsia="Calibri" w:hAnsi="Times New Roman" w:cs="Times New Roman"/>
          <w:sz w:val="28"/>
          <w:szCs w:val="28"/>
          <w:lang w:eastAsia="ru-RU"/>
        </w:rPr>
        <w:t>, в том числе федерального значения – 0,8</w:t>
      </w:r>
      <w:r w:rsidR="000D1D3D">
        <w:rPr>
          <w:rFonts w:ascii="Times New Roman" w:eastAsia="Calibri" w:hAnsi="Times New Roman" w:cs="Times New Roman"/>
          <w:sz w:val="28"/>
          <w:szCs w:val="28"/>
          <w:lang w:eastAsia="ru-RU"/>
        </w:rPr>
        <w:t> тыс. км</w:t>
      </w:r>
      <w:r w:rsidRPr="00741231">
        <w:rPr>
          <w:rFonts w:ascii="Times New Roman" w:eastAsia="Calibri" w:hAnsi="Times New Roman" w:cs="Times New Roman"/>
          <w:sz w:val="28"/>
          <w:szCs w:val="28"/>
          <w:lang w:eastAsia="ru-RU"/>
        </w:rPr>
        <w:t>, регионального или муниципального значения – 12,8</w:t>
      </w:r>
      <w:r w:rsidR="000D1D3D">
        <w:rPr>
          <w:rFonts w:ascii="Times New Roman" w:eastAsia="Calibri" w:hAnsi="Times New Roman" w:cs="Times New Roman"/>
          <w:sz w:val="28"/>
          <w:szCs w:val="28"/>
          <w:lang w:eastAsia="ru-RU"/>
        </w:rPr>
        <w:t> тыс. км</w:t>
      </w:r>
      <w:r w:rsidRPr="00741231">
        <w:rPr>
          <w:rFonts w:ascii="Times New Roman" w:eastAsia="Calibri" w:hAnsi="Times New Roman" w:cs="Times New Roman"/>
          <w:sz w:val="28"/>
          <w:szCs w:val="28"/>
          <w:lang w:eastAsia="ru-RU"/>
        </w:rPr>
        <w:t>, местного значения – 14,4</w:t>
      </w:r>
      <w:r w:rsidR="000D1D3D">
        <w:rPr>
          <w:rFonts w:ascii="Times New Roman" w:eastAsia="Calibri" w:hAnsi="Times New Roman" w:cs="Times New Roman"/>
          <w:sz w:val="28"/>
          <w:szCs w:val="28"/>
          <w:lang w:eastAsia="ru-RU"/>
        </w:rPr>
        <w:t> тыс. км</w:t>
      </w:r>
      <w:r w:rsidRPr="00741231">
        <w:rPr>
          <w:rFonts w:ascii="Times New Roman" w:eastAsia="Calibri" w:hAnsi="Times New Roman" w:cs="Times New Roman"/>
          <w:sz w:val="28"/>
          <w:szCs w:val="28"/>
          <w:lang w:eastAsia="ru-RU"/>
        </w:rPr>
        <w:t>. Общая протяженность автодорог с твердым покрытием – 19,4</w:t>
      </w:r>
      <w:r w:rsidR="000D1D3D">
        <w:rPr>
          <w:rFonts w:ascii="Times New Roman" w:eastAsia="Calibri" w:hAnsi="Times New Roman" w:cs="Times New Roman"/>
          <w:sz w:val="28"/>
          <w:szCs w:val="28"/>
          <w:lang w:eastAsia="ru-RU"/>
        </w:rPr>
        <w:t> тыс. км</w:t>
      </w:r>
      <w:r w:rsidRPr="00741231">
        <w:rPr>
          <w:rFonts w:ascii="Times New Roman" w:eastAsia="Calibri" w:hAnsi="Times New Roman" w:cs="Times New Roman"/>
          <w:sz w:val="28"/>
          <w:szCs w:val="28"/>
          <w:lang w:eastAsia="ru-RU"/>
        </w:rPr>
        <w:t>, что составляет</w:t>
      </w:r>
      <w:r w:rsidR="00D237A3">
        <w:rPr>
          <w:rFonts w:ascii="Times New Roman" w:eastAsia="Calibri" w:hAnsi="Times New Roman" w:cs="Times New Roman"/>
          <w:sz w:val="28"/>
          <w:szCs w:val="28"/>
          <w:lang w:eastAsia="ru-RU"/>
        </w:rPr>
        <w:t xml:space="preserve"> </w:t>
      </w:r>
      <w:r w:rsidRPr="00741231">
        <w:rPr>
          <w:rFonts w:ascii="Times New Roman" w:eastAsia="Calibri" w:hAnsi="Times New Roman" w:cs="Times New Roman"/>
          <w:sz w:val="28"/>
          <w:szCs w:val="28"/>
          <w:lang w:eastAsia="ru-RU"/>
        </w:rPr>
        <w:t>69,4</w:t>
      </w:r>
      <w:r w:rsidR="00FB47AA">
        <w:rPr>
          <w:rFonts w:ascii="Times New Roman" w:eastAsia="Calibri" w:hAnsi="Times New Roman" w:cs="Times New Roman"/>
          <w:sz w:val="28"/>
          <w:szCs w:val="28"/>
          <w:lang w:eastAsia="ru-RU"/>
        </w:rPr>
        <w:t>%</w:t>
      </w:r>
      <w:r w:rsidRPr="00741231">
        <w:rPr>
          <w:rFonts w:ascii="Times New Roman" w:eastAsia="Calibri" w:hAnsi="Times New Roman" w:cs="Times New Roman"/>
          <w:sz w:val="28"/>
          <w:szCs w:val="28"/>
          <w:lang w:eastAsia="ru-RU"/>
        </w:rPr>
        <w:t xml:space="preserve"> от общей протяженности дорог.</w:t>
      </w:r>
    </w:p>
    <w:p w:rsidR="000E55DB" w:rsidRPr="00741231" w:rsidRDefault="000E55DB" w:rsidP="002E3C9B">
      <w:pPr>
        <w:spacing w:after="0" w:line="240" w:lineRule="auto"/>
        <w:ind w:firstLine="709"/>
        <w:jc w:val="both"/>
        <w:rPr>
          <w:rFonts w:ascii="Times New Roman" w:eastAsia="Calibri" w:hAnsi="Times New Roman" w:cs="Times New Roman"/>
          <w:sz w:val="28"/>
          <w:szCs w:val="28"/>
          <w:lang w:eastAsia="ru-RU"/>
        </w:rPr>
      </w:pPr>
    </w:p>
    <w:p w:rsidR="000E55DB" w:rsidRPr="00741231" w:rsidRDefault="00640F50" w:rsidP="002E3C9B">
      <w:pPr>
        <w:spacing w:after="0" w:line="240" w:lineRule="auto"/>
        <w:jc w:val="both"/>
        <w:rPr>
          <w:rFonts w:ascii="Times New Roman" w:eastAsia="Calibri" w:hAnsi="Times New Roman" w:cs="Times New Roman"/>
          <w:sz w:val="28"/>
          <w:szCs w:val="28"/>
          <w:lang w:eastAsia="ru-RU"/>
        </w:rPr>
      </w:pPr>
      <w:r w:rsidRPr="00741231">
        <w:rPr>
          <w:rFonts w:ascii="Times New Roman" w:eastAsia="Calibri" w:hAnsi="Times New Roman" w:cs="Times New Roman"/>
          <w:noProof/>
          <w:sz w:val="28"/>
          <w:szCs w:val="28"/>
          <w:lang w:eastAsia="ru-RU"/>
        </w:rPr>
        <w:drawing>
          <wp:inline distT="0" distB="0" distL="0" distR="0" wp14:anchorId="1C92AF96" wp14:editId="4266C23E">
            <wp:extent cx="6296025" cy="3305175"/>
            <wp:effectExtent l="0" t="0" r="9525"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40F50" w:rsidRPr="00741231" w:rsidRDefault="00640F50" w:rsidP="002E3C9B">
      <w:pPr>
        <w:spacing w:after="0" w:line="240" w:lineRule="auto"/>
        <w:ind w:firstLine="709"/>
        <w:jc w:val="both"/>
        <w:rPr>
          <w:rFonts w:ascii="Times New Roman" w:eastAsia="Calibri" w:hAnsi="Times New Roman" w:cs="Times New Roman"/>
          <w:sz w:val="28"/>
          <w:szCs w:val="28"/>
          <w:lang w:eastAsia="ru-RU"/>
        </w:rPr>
      </w:pPr>
    </w:p>
    <w:p w:rsidR="009F177E" w:rsidRPr="00741231" w:rsidRDefault="009F177E" w:rsidP="002E3C9B">
      <w:pPr>
        <w:spacing w:after="0" w:line="240" w:lineRule="auto"/>
        <w:ind w:firstLine="709"/>
        <w:jc w:val="both"/>
        <w:rPr>
          <w:rFonts w:ascii="Times New Roman" w:eastAsia="Calibri" w:hAnsi="Times New Roman" w:cs="Times New Roman"/>
          <w:sz w:val="28"/>
          <w:szCs w:val="28"/>
          <w:lang w:eastAsia="ru-RU"/>
        </w:rPr>
      </w:pPr>
      <w:r w:rsidRPr="00741231">
        <w:rPr>
          <w:rFonts w:ascii="Times New Roman" w:eastAsia="Calibri" w:hAnsi="Times New Roman" w:cs="Times New Roman"/>
          <w:sz w:val="28"/>
          <w:szCs w:val="28"/>
          <w:lang w:eastAsia="ru-RU"/>
        </w:rPr>
        <w:t>В Новосибирской области по итогам 6 месяцев 2016 года, несмотря на</w:t>
      </w:r>
      <w:r w:rsidR="00780EC9">
        <w:rPr>
          <w:rFonts w:ascii="Times New Roman" w:eastAsia="Calibri" w:hAnsi="Times New Roman" w:cs="Times New Roman"/>
          <w:sz w:val="28"/>
          <w:szCs w:val="28"/>
          <w:lang w:eastAsia="ru-RU"/>
        </w:rPr>
        <w:t> </w:t>
      </w:r>
      <w:r w:rsidRPr="00741231">
        <w:rPr>
          <w:rFonts w:ascii="Times New Roman" w:eastAsia="Calibri" w:hAnsi="Times New Roman" w:cs="Times New Roman"/>
          <w:sz w:val="28"/>
          <w:szCs w:val="28"/>
          <w:lang w:eastAsia="ru-RU"/>
        </w:rPr>
        <w:t>объективные экономические трудности последних лет, отмечается стабилизация социально-экономической ситуации. В 2016 году реализуется утвержденный распоряжением Правительства Новосибирской области от</w:t>
      </w:r>
      <w:r w:rsidR="00780EC9">
        <w:rPr>
          <w:rFonts w:ascii="Times New Roman" w:eastAsia="Calibri" w:hAnsi="Times New Roman" w:cs="Times New Roman"/>
          <w:sz w:val="28"/>
          <w:szCs w:val="28"/>
          <w:lang w:eastAsia="ru-RU"/>
        </w:rPr>
        <w:t> </w:t>
      </w:r>
      <w:r w:rsidRPr="00741231">
        <w:rPr>
          <w:rFonts w:ascii="Times New Roman" w:eastAsia="Calibri" w:hAnsi="Times New Roman" w:cs="Times New Roman"/>
          <w:sz w:val="28"/>
          <w:szCs w:val="28"/>
          <w:lang w:eastAsia="ru-RU"/>
        </w:rPr>
        <w:t xml:space="preserve">28.03.2016 </w:t>
      </w:r>
      <w:r w:rsidR="00FB47AA">
        <w:rPr>
          <w:rFonts w:ascii="Times New Roman" w:eastAsia="Calibri" w:hAnsi="Times New Roman" w:cs="Times New Roman"/>
          <w:sz w:val="28"/>
          <w:szCs w:val="28"/>
          <w:lang w:eastAsia="ru-RU"/>
        </w:rPr>
        <w:t>№ </w:t>
      </w:r>
      <w:r w:rsidRPr="00741231">
        <w:rPr>
          <w:rFonts w:ascii="Times New Roman" w:eastAsia="Calibri" w:hAnsi="Times New Roman" w:cs="Times New Roman"/>
          <w:sz w:val="28"/>
          <w:szCs w:val="28"/>
          <w:lang w:eastAsia="ru-RU"/>
        </w:rPr>
        <w:t>84-рп план первоочередных мероприятий по обеспечению устойчивого развития экономики и социальной стабильности в Новосибирской области в 2016 и 2017 годах (далее – План Новосибирской области). План Новосибирской области содержит 108 мероприятий, на реализацию</w:t>
      </w:r>
      <w:r w:rsidR="002D2D84" w:rsidRPr="00741231">
        <w:rPr>
          <w:rFonts w:ascii="Times New Roman" w:eastAsia="Calibri" w:hAnsi="Times New Roman" w:cs="Times New Roman"/>
          <w:sz w:val="28"/>
          <w:szCs w:val="28"/>
          <w:lang w:eastAsia="ru-RU"/>
        </w:rPr>
        <w:t xml:space="preserve"> которых предусмотрено более 30 </w:t>
      </w:r>
      <w:r w:rsidRPr="00741231">
        <w:rPr>
          <w:rFonts w:ascii="Times New Roman" w:eastAsia="Calibri" w:hAnsi="Times New Roman" w:cs="Times New Roman"/>
          <w:sz w:val="28"/>
          <w:szCs w:val="28"/>
          <w:lang w:eastAsia="ru-RU"/>
        </w:rPr>
        <w:t>млрд. рублей.</w:t>
      </w:r>
    </w:p>
    <w:p w:rsidR="009F177E" w:rsidRPr="00741231" w:rsidRDefault="009F177E" w:rsidP="002E3C9B">
      <w:pPr>
        <w:spacing w:after="0" w:line="240" w:lineRule="auto"/>
        <w:ind w:firstLine="709"/>
        <w:jc w:val="both"/>
        <w:rPr>
          <w:rFonts w:ascii="Times New Roman" w:eastAsia="Calibri" w:hAnsi="Times New Roman" w:cs="Times New Roman"/>
          <w:sz w:val="28"/>
          <w:szCs w:val="28"/>
          <w:lang w:eastAsia="ru-RU"/>
        </w:rPr>
      </w:pPr>
      <w:r w:rsidRPr="00741231">
        <w:rPr>
          <w:rFonts w:ascii="Times New Roman" w:eastAsia="Calibri" w:hAnsi="Times New Roman" w:cs="Times New Roman"/>
          <w:sz w:val="28"/>
          <w:szCs w:val="28"/>
          <w:lang w:eastAsia="ru-RU"/>
        </w:rPr>
        <w:t>За I полугодие текущего года индекс физического объема валового регионального продукта, по предварительной оценке, составил 98,3% к</w:t>
      </w:r>
      <w:r w:rsidR="00C23952">
        <w:rPr>
          <w:rFonts w:ascii="Times New Roman" w:eastAsia="Calibri" w:hAnsi="Times New Roman" w:cs="Times New Roman"/>
          <w:sz w:val="28"/>
          <w:szCs w:val="28"/>
          <w:lang w:eastAsia="ru-RU"/>
        </w:rPr>
        <w:t> </w:t>
      </w:r>
      <w:r w:rsidRPr="00741231">
        <w:rPr>
          <w:rFonts w:ascii="Times New Roman" w:eastAsia="Calibri" w:hAnsi="Times New Roman" w:cs="Times New Roman"/>
          <w:sz w:val="28"/>
          <w:szCs w:val="28"/>
          <w:lang w:eastAsia="ru-RU"/>
        </w:rPr>
        <w:t>соответствующему периоду 2015 года. По итогам текущего года ожидается снижение данного показателя на 0,8% относительно уровня 2015 года.</w:t>
      </w:r>
    </w:p>
    <w:p w:rsidR="009F177E" w:rsidRPr="00741231" w:rsidRDefault="009F177E" w:rsidP="002E3C9B">
      <w:pPr>
        <w:spacing w:after="0" w:line="240" w:lineRule="auto"/>
        <w:ind w:firstLine="709"/>
        <w:jc w:val="both"/>
        <w:rPr>
          <w:rFonts w:ascii="Times New Roman" w:eastAsia="Calibri" w:hAnsi="Times New Roman" w:cs="Times New Roman"/>
          <w:sz w:val="28"/>
          <w:szCs w:val="28"/>
          <w:lang w:eastAsia="ru-RU"/>
        </w:rPr>
      </w:pPr>
      <w:r w:rsidRPr="00741231">
        <w:rPr>
          <w:rFonts w:ascii="Times New Roman" w:eastAsia="Calibri" w:hAnsi="Times New Roman" w:cs="Times New Roman"/>
          <w:sz w:val="28"/>
          <w:szCs w:val="28"/>
          <w:lang w:eastAsia="ru-RU"/>
        </w:rPr>
        <w:lastRenderedPageBreak/>
        <w:t>Отмечен рост промышленного производства региона (100,4% в</w:t>
      </w:r>
      <w:r w:rsidR="00C23952">
        <w:rPr>
          <w:rFonts w:ascii="Times New Roman" w:eastAsia="Calibri" w:hAnsi="Times New Roman" w:cs="Times New Roman"/>
          <w:sz w:val="28"/>
          <w:szCs w:val="28"/>
          <w:lang w:eastAsia="ru-RU"/>
        </w:rPr>
        <w:t> </w:t>
      </w:r>
      <w:r w:rsidRPr="00741231">
        <w:rPr>
          <w:rFonts w:ascii="Times New Roman" w:eastAsia="Calibri" w:hAnsi="Times New Roman" w:cs="Times New Roman"/>
          <w:sz w:val="28"/>
          <w:szCs w:val="28"/>
          <w:lang w:eastAsia="ru-RU"/>
        </w:rPr>
        <w:t>сопоставимых ценах к соответствующему периоду 2015 года), при этом рост промышленного производства по виду деятельности «Обрабатывающие производства» в январе-июне 2016 года составил 100,7% к уровню января-июня 2015 года. В 2016 году индекс промышленного производства по предварительной оценке составит 100,1% к уровню предыдущего года.</w:t>
      </w:r>
    </w:p>
    <w:p w:rsidR="009F177E" w:rsidRPr="00741231" w:rsidRDefault="009F177E" w:rsidP="002E3C9B">
      <w:pPr>
        <w:spacing w:after="0" w:line="240" w:lineRule="auto"/>
        <w:ind w:firstLine="709"/>
        <w:jc w:val="both"/>
        <w:rPr>
          <w:rFonts w:ascii="Times New Roman" w:eastAsia="Calibri" w:hAnsi="Times New Roman" w:cs="Times New Roman"/>
          <w:sz w:val="28"/>
          <w:szCs w:val="28"/>
          <w:lang w:eastAsia="ru-RU"/>
        </w:rPr>
      </w:pPr>
      <w:r w:rsidRPr="00741231">
        <w:rPr>
          <w:rFonts w:ascii="Times New Roman" w:eastAsia="Calibri" w:hAnsi="Times New Roman" w:cs="Times New Roman"/>
          <w:sz w:val="28"/>
          <w:szCs w:val="28"/>
          <w:lang w:eastAsia="ru-RU"/>
        </w:rPr>
        <w:t>В I полугодии 2016 года индекс физического объема продукции сельского хозяйства составил 102% к соответствующему периоду 2015 года. В 2016 году по предварительной оценке ожидается увеличение продукции сельского хозяйства (в</w:t>
      </w:r>
      <w:r w:rsidR="00C23952">
        <w:rPr>
          <w:rFonts w:ascii="Times New Roman" w:eastAsia="Calibri" w:hAnsi="Times New Roman" w:cs="Times New Roman"/>
          <w:sz w:val="28"/>
          <w:szCs w:val="28"/>
          <w:lang w:eastAsia="ru-RU"/>
        </w:rPr>
        <w:t> </w:t>
      </w:r>
      <w:r w:rsidRPr="00741231">
        <w:rPr>
          <w:rFonts w:ascii="Times New Roman" w:eastAsia="Calibri" w:hAnsi="Times New Roman" w:cs="Times New Roman"/>
          <w:sz w:val="28"/>
          <w:szCs w:val="28"/>
          <w:lang w:eastAsia="ru-RU"/>
        </w:rPr>
        <w:t>сопоставимых ценах) на 2,1% по отношению к уровню 2015 года.</w:t>
      </w:r>
    </w:p>
    <w:p w:rsidR="009F177E" w:rsidRPr="00741231" w:rsidRDefault="009F177E" w:rsidP="002E3C9B">
      <w:pPr>
        <w:spacing w:after="0" w:line="240" w:lineRule="auto"/>
        <w:ind w:firstLine="709"/>
        <w:jc w:val="both"/>
        <w:rPr>
          <w:rFonts w:ascii="Times New Roman" w:eastAsia="Calibri" w:hAnsi="Times New Roman" w:cs="Times New Roman"/>
          <w:sz w:val="28"/>
          <w:szCs w:val="28"/>
          <w:lang w:eastAsia="ru-RU"/>
        </w:rPr>
      </w:pPr>
      <w:r w:rsidRPr="00741231">
        <w:rPr>
          <w:rFonts w:ascii="Times New Roman" w:eastAsia="Calibri" w:hAnsi="Times New Roman" w:cs="Times New Roman"/>
          <w:sz w:val="28"/>
          <w:szCs w:val="28"/>
          <w:lang w:eastAsia="ru-RU"/>
        </w:rPr>
        <w:t xml:space="preserve">По итогам 6 месяцев замедлились темпы снижения потребительской активности: индекс оборота розничной торговли составил </w:t>
      </w:r>
      <w:r w:rsidR="00B15562">
        <w:rPr>
          <w:rFonts w:ascii="Times New Roman" w:eastAsia="Calibri" w:hAnsi="Times New Roman" w:cs="Times New Roman"/>
          <w:sz w:val="28"/>
          <w:szCs w:val="28"/>
          <w:lang w:eastAsia="ru-RU"/>
        </w:rPr>
        <w:t>95,1</w:t>
      </w:r>
      <w:r w:rsidRPr="00741231">
        <w:rPr>
          <w:rFonts w:ascii="Times New Roman" w:eastAsia="Calibri" w:hAnsi="Times New Roman" w:cs="Times New Roman"/>
          <w:sz w:val="28"/>
          <w:szCs w:val="28"/>
          <w:lang w:eastAsia="ru-RU"/>
        </w:rPr>
        <w:t>% к уровню января-июня 2015 года, индекс объ</w:t>
      </w:r>
      <w:r w:rsidR="00B15562">
        <w:rPr>
          <w:rFonts w:ascii="Times New Roman" w:eastAsia="Calibri" w:hAnsi="Times New Roman" w:cs="Times New Roman"/>
          <w:sz w:val="28"/>
          <w:szCs w:val="28"/>
          <w:lang w:eastAsia="ru-RU"/>
        </w:rPr>
        <w:t>ема платных услуг населению – 98,8</w:t>
      </w:r>
      <w:r w:rsidRPr="00741231">
        <w:rPr>
          <w:rFonts w:ascii="Times New Roman" w:eastAsia="Calibri" w:hAnsi="Times New Roman" w:cs="Times New Roman"/>
          <w:sz w:val="28"/>
          <w:szCs w:val="28"/>
          <w:lang w:eastAsia="ru-RU"/>
        </w:rPr>
        <w:t>%. Индекс потребительских цен по региону сложился ниже среднероссийского на 0,2 п.п. и составил 103,1% к декабрю 2015 года. По итогам года ожидается снижение оборота розничной торговли (в сопоставимых ценах) на 4,3% к уровню 2015 года, вместе с тем, индекс объема платных услуг по предварительной оценке составит 100,2% к уровню предыдущего года.</w:t>
      </w:r>
    </w:p>
    <w:p w:rsidR="000E55DB" w:rsidRPr="00802DE2" w:rsidRDefault="000E55DB" w:rsidP="002E3C9B">
      <w:pPr>
        <w:spacing w:after="0" w:line="240" w:lineRule="auto"/>
        <w:ind w:firstLine="709"/>
        <w:jc w:val="both"/>
        <w:rPr>
          <w:rFonts w:ascii="Times New Roman" w:eastAsia="Calibri" w:hAnsi="Times New Roman" w:cs="Times New Roman"/>
          <w:sz w:val="28"/>
          <w:szCs w:val="28"/>
          <w:lang w:eastAsia="ru-RU"/>
        </w:rPr>
      </w:pPr>
      <w:r w:rsidRPr="00802DE2">
        <w:rPr>
          <w:rFonts w:ascii="Times New Roman" w:eastAsia="Calibri" w:hAnsi="Times New Roman" w:cs="Times New Roman"/>
          <w:sz w:val="28"/>
          <w:szCs w:val="28"/>
          <w:lang w:eastAsia="ru-RU"/>
        </w:rPr>
        <w:t>В последние годы решена задача, к которой Новосибирская область планомерно шла два десятилетия, – достигнут естественный прирост населения. Положительное сальдо «рождаемость-смертность» достигнуто как за счет высокого уровня рождаемости, так и за счет снижения смертности населения в</w:t>
      </w:r>
      <w:r w:rsidR="00C1376D">
        <w:rPr>
          <w:rFonts w:ascii="Times New Roman" w:eastAsia="Calibri" w:hAnsi="Times New Roman" w:cs="Times New Roman"/>
          <w:sz w:val="28"/>
          <w:szCs w:val="28"/>
          <w:lang w:eastAsia="ru-RU"/>
        </w:rPr>
        <w:t> </w:t>
      </w:r>
      <w:r w:rsidRPr="00802DE2">
        <w:rPr>
          <w:rFonts w:ascii="Times New Roman" w:eastAsia="Calibri" w:hAnsi="Times New Roman" w:cs="Times New Roman"/>
          <w:sz w:val="28"/>
          <w:szCs w:val="28"/>
          <w:lang w:eastAsia="ru-RU"/>
        </w:rPr>
        <w:t xml:space="preserve">последние четыре года. </w:t>
      </w:r>
    </w:p>
    <w:p w:rsidR="000E55DB" w:rsidRPr="00802DE2" w:rsidRDefault="000E55DB" w:rsidP="002E3C9B">
      <w:pPr>
        <w:spacing w:after="0" w:line="240" w:lineRule="auto"/>
        <w:ind w:firstLine="709"/>
        <w:jc w:val="both"/>
        <w:rPr>
          <w:rFonts w:ascii="Times New Roman" w:eastAsia="Calibri" w:hAnsi="Times New Roman" w:cs="Times New Roman"/>
          <w:sz w:val="28"/>
          <w:szCs w:val="28"/>
          <w:lang w:eastAsia="ru-RU"/>
        </w:rPr>
      </w:pPr>
      <w:r w:rsidRPr="00802DE2">
        <w:rPr>
          <w:rFonts w:ascii="Times New Roman" w:eastAsia="Calibri" w:hAnsi="Times New Roman" w:cs="Times New Roman"/>
          <w:sz w:val="28"/>
          <w:szCs w:val="28"/>
          <w:lang w:eastAsia="ru-RU"/>
        </w:rPr>
        <w:t>По итогам 2015 года число родившихся превысило число умерших на 3050 человек, коэффициент естественного прироста составил 1,1 промилле (в 2014 году число родившихся</w:t>
      </w:r>
      <w:r w:rsidR="009D3462" w:rsidRPr="00802DE2">
        <w:rPr>
          <w:rFonts w:ascii="Times New Roman" w:eastAsia="Calibri" w:hAnsi="Times New Roman" w:cs="Times New Roman"/>
          <w:sz w:val="28"/>
          <w:szCs w:val="28"/>
          <w:lang w:eastAsia="ru-RU"/>
        </w:rPr>
        <w:t xml:space="preserve"> превысило число умерших на 2031</w:t>
      </w:r>
      <w:r w:rsidRPr="00802DE2">
        <w:rPr>
          <w:rFonts w:ascii="Times New Roman" w:eastAsia="Calibri" w:hAnsi="Times New Roman" w:cs="Times New Roman"/>
          <w:sz w:val="28"/>
          <w:szCs w:val="28"/>
          <w:lang w:eastAsia="ru-RU"/>
        </w:rPr>
        <w:t xml:space="preserve"> человек, коэффициент ест</w:t>
      </w:r>
      <w:r w:rsidR="009D3462" w:rsidRPr="00802DE2">
        <w:rPr>
          <w:rFonts w:ascii="Times New Roman" w:eastAsia="Calibri" w:hAnsi="Times New Roman" w:cs="Times New Roman"/>
          <w:sz w:val="28"/>
          <w:szCs w:val="28"/>
          <w:lang w:eastAsia="ru-RU"/>
        </w:rPr>
        <w:t>ественного прироста составил 0,7</w:t>
      </w:r>
      <w:r w:rsidRPr="00802DE2">
        <w:rPr>
          <w:rFonts w:ascii="Times New Roman" w:eastAsia="Calibri" w:hAnsi="Times New Roman" w:cs="Times New Roman"/>
          <w:sz w:val="28"/>
          <w:szCs w:val="28"/>
          <w:lang w:eastAsia="ru-RU"/>
        </w:rPr>
        <w:t xml:space="preserve"> промилле).</w:t>
      </w:r>
    </w:p>
    <w:p w:rsidR="000E55DB" w:rsidRPr="00802DE2" w:rsidRDefault="000E55DB" w:rsidP="002E3C9B">
      <w:pPr>
        <w:spacing w:after="0" w:line="240" w:lineRule="auto"/>
        <w:ind w:firstLine="709"/>
        <w:jc w:val="both"/>
        <w:rPr>
          <w:rFonts w:ascii="Times New Roman" w:eastAsia="Calibri" w:hAnsi="Times New Roman" w:cs="Times New Roman"/>
          <w:sz w:val="28"/>
          <w:szCs w:val="28"/>
          <w:lang w:eastAsia="ru-RU"/>
        </w:rPr>
      </w:pPr>
      <w:r w:rsidRPr="00802DE2">
        <w:rPr>
          <w:rFonts w:ascii="Times New Roman" w:eastAsia="Calibri" w:hAnsi="Times New Roman" w:cs="Times New Roman"/>
          <w:sz w:val="28"/>
          <w:szCs w:val="28"/>
          <w:lang w:eastAsia="ru-RU"/>
        </w:rPr>
        <w:t>Коэффициент естественного прироста населения в последние годы опережает аналогичный показатель по Российской Федерации. По данным Территориального органа Федеральной службы государственной статистики по Новосибирской области за январь-июнь 2016 года в регионе естественный прирост населения составляет 0,4 промилле и по концу 2016 года оценивается в</w:t>
      </w:r>
      <w:r w:rsidR="00C23952">
        <w:rPr>
          <w:rFonts w:ascii="Times New Roman" w:eastAsia="Calibri" w:hAnsi="Times New Roman" w:cs="Times New Roman"/>
          <w:sz w:val="28"/>
          <w:szCs w:val="28"/>
          <w:lang w:eastAsia="ru-RU"/>
        </w:rPr>
        <w:t> </w:t>
      </w:r>
      <w:r w:rsidR="00C1376D">
        <w:rPr>
          <w:rFonts w:ascii="Times New Roman" w:eastAsia="Calibri" w:hAnsi="Times New Roman" w:cs="Times New Roman"/>
          <w:sz w:val="28"/>
          <w:szCs w:val="28"/>
          <w:lang w:eastAsia="ru-RU"/>
        </w:rPr>
        <w:t>размере 0,7 промилле.</w:t>
      </w:r>
    </w:p>
    <w:p w:rsidR="000E55DB" w:rsidRPr="00802DE2" w:rsidRDefault="000E55DB" w:rsidP="002E3C9B">
      <w:pPr>
        <w:spacing w:after="0" w:line="240" w:lineRule="auto"/>
        <w:ind w:firstLine="709"/>
        <w:jc w:val="both"/>
        <w:rPr>
          <w:rFonts w:ascii="Times New Roman" w:eastAsia="Calibri" w:hAnsi="Times New Roman" w:cs="Times New Roman"/>
          <w:sz w:val="28"/>
          <w:szCs w:val="28"/>
          <w:lang w:eastAsia="ru-RU"/>
        </w:rPr>
      </w:pPr>
      <w:r w:rsidRPr="00802DE2">
        <w:rPr>
          <w:rFonts w:ascii="Times New Roman" w:eastAsia="Calibri" w:hAnsi="Times New Roman" w:cs="Times New Roman"/>
          <w:sz w:val="28"/>
          <w:szCs w:val="28"/>
          <w:lang w:eastAsia="ru-RU"/>
        </w:rPr>
        <w:t>По среднегодовой численности населения среди субъектов Российской Федерации Новосибирской области занимает 16 место и 2-е место среди регионов СФО (после Красноярского края). За 2014-2015 годы среднегодовая численность населения увеличилась на 45 тыс. человек и в 2015 году составила 2754,5 тыс. человек (14,2% от численности населения СФО и 1,8% от численности населения Российской Федерации).</w:t>
      </w:r>
    </w:p>
    <w:p w:rsidR="000E55DB" w:rsidRPr="00802DE2" w:rsidRDefault="000E55DB" w:rsidP="002E3C9B">
      <w:pPr>
        <w:spacing w:after="0" w:line="240" w:lineRule="auto"/>
        <w:ind w:firstLine="709"/>
        <w:jc w:val="both"/>
        <w:rPr>
          <w:rFonts w:ascii="Times New Roman" w:eastAsia="Calibri" w:hAnsi="Times New Roman" w:cs="Times New Roman"/>
          <w:sz w:val="28"/>
          <w:szCs w:val="28"/>
          <w:lang w:eastAsia="ru-RU"/>
        </w:rPr>
      </w:pPr>
      <w:r w:rsidRPr="00802DE2">
        <w:rPr>
          <w:rFonts w:ascii="Times New Roman" w:eastAsia="Calibri" w:hAnsi="Times New Roman" w:cs="Times New Roman"/>
          <w:sz w:val="28"/>
          <w:szCs w:val="28"/>
          <w:lang w:eastAsia="ru-RU"/>
        </w:rPr>
        <w:t xml:space="preserve">За счет сокращения прибывших в Новосибирскую область при увеличении числа выбывших в страны СНГ и дальнего зарубежья в 2014-2015 годах наблюдалось снижение коэффициента миграционного прироста с 49,7 человек на 10000 человек населения в 2014 году до 44,9 человек в 2015 году. Коэффициент миграционного прироста на 10000 человек населения в регионе за январь-июнь </w:t>
      </w:r>
      <w:r w:rsidRPr="00802DE2">
        <w:rPr>
          <w:rFonts w:ascii="Times New Roman" w:eastAsia="Calibri" w:hAnsi="Times New Roman" w:cs="Times New Roman"/>
          <w:sz w:val="28"/>
          <w:szCs w:val="28"/>
          <w:lang w:eastAsia="ru-RU"/>
        </w:rPr>
        <w:lastRenderedPageBreak/>
        <w:t xml:space="preserve">2016 года составляет 29,8 человек, по концу года </w:t>
      </w:r>
      <w:r w:rsidR="00301E81" w:rsidRPr="00802DE2">
        <w:rPr>
          <w:rFonts w:ascii="Times New Roman" w:eastAsia="Calibri" w:hAnsi="Times New Roman" w:cs="Times New Roman"/>
          <w:sz w:val="28"/>
          <w:szCs w:val="28"/>
          <w:lang w:eastAsia="ru-RU"/>
        </w:rPr>
        <w:t>прогнозируется</w:t>
      </w:r>
      <w:r w:rsidRPr="00802DE2">
        <w:rPr>
          <w:rFonts w:ascii="Times New Roman" w:eastAsia="Calibri" w:hAnsi="Times New Roman" w:cs="Times New Roman"/>
          <w:sz w:val="28"/>
          <w:szCs w:val="28"/>
          <w:lang w:eastAsia="ru-RU"/>
        </w:rPr>
        <w:t xml:space="preserve"> его увеличение до 51,3 на 10000 человек населения.</w:t>
      </w:r>
    </w:p>
    <w:p w:rsidR="000E55DB" w:rsidRPr="00802DE2" w:rsidRDefault="000E55DB" w:rsidP="002E3C9B">
      <w:pPr>
        <w:spacing w:after="0" w:line="240" w:lineRule="auto"/>
        <w:ind w:firstLine="709"/>
        <w:jc w:val="both"/>
        <w:rPr>
          <w:rFonts w:ascii="Times New Roman" w:eastAsia="Calibri" w:hAnsi="Times New Roman" w:cs="Times New Roman"/>
          <w:sz w:val="28"/>
          <w:szCs w:val="28"/>
          <w:lang w:eastAsia="ru-RU"/>
        </w:rPr>
      </w:pPr>
      <w:r w:rsidRPr="00802DE2">
        <w:rPr>
          <w:rFonts w:ascii="Times New Roman" w:eastAsia="Calibri" w:hAnsi="Times New Roman" w:cs="Times New Roman"/>
          <w:sz w:val="28"/>
          <w:szCs w:val="28"/>
          <w:lang w:eastAsia="ru-RU"/>
        </w:rPr>
        <w:t>В 2014 году ожидаемая продолжительность жизни населения в</w:t>
      </w:r>
      <w:r w:rsidR="00C23952">
        <w:rPr>
          <w:rFonts w:ascii="Times New Roman" w:eastAsia="Calibri" w:hAnsi="Times New Roman" w:cs="Times New Roman"/>
          <w:sz w:val="28"/>
          <w:szCs w:val="28"/>
          <w:lang w:eastAsia="ru-RU"/>
        </w:rPr>
        <w:t> </w:t>
      </w:r>
      <w:r w:rsidRPr="00802DE2">
        <w:rPr>
          <w:rFonts w:ascii="Times New Roman" w:eastAsia="Calibri" w:hAnsi="Times New Roman" w:cs="Times New Roman"/>
          <w:sz w:val="28"/>
          <w:szCs w:val="28"/>
          <w:lang w:eastAsia="ru-RU"/>
        </w:rPr>
        <w:t>Новосибирской области составила 70,28 лет, в том числе: для мужчин – 64,3 лет; для женщин – 76,1 лет. В 2015 году ожидаемая продолжительность жизни населения в Новосибирской области по предварительным статистичес</w:t>
      </w:r>
      <w:r w:rsidR="006B6CA0">
        <w:rPr>
          <w:rFonts w:ascii="Times New Roman" w:eastAsia="Calibri" w:hAnsi="Times New Roman" w:cs="Times New Roman"/>
          <w:sz w:val="28"/>
          <w:szCs w:val="28"/>
          <w:lang w:eastAsia="ru-RU"/>
        </w:rPr>
        <w:t>ким данным составила 70,86 лет.</w:t>
      </w:r>
    </w:p>
    <w:p w:rsidR="000E55DB" w:rsidRPr="00802DE2" w:rsidRDefault="000E55DB" w:rsidP="002E3C9B">
      <w:pPr>
        <w:spacing w:after="0" w:line="240" w:lineRule="auto"/>
        <w:ind w:firstLine="709"/>
        <w:jc w:val="both"/>
        <w:rPr>
          <w:rFonts w:ascii="Times New Roman" w:eastAsia="Calibri" w:hAnsi="Times New Roman" w:cs="Times New Roman"/>
          <w:sz w:val="28"/>
          <w:szCs w:val="28"/>
          <w:lang w:eastAsia="ru-RU"/>
        </w:rPr>
      </w:pPr>
      <w:r w:rsidRPr="00802DE2">
        <w:rPr>
          <w:rFonts w:ascii="Times New Roman" w:eastAsia="Calibri" w:hAnsi="Times New Roman" w:cs="Times New Roman"/>
          <w:sz w:val="28"/>
          <w:szCs w:val="28"/>
          <w:lang w:eastAsia="ru-RU"/>
        </w:rPr>
        <w:t>Сформировавшиеся в конце 2014 года тенденции в социальном развитии Новосибирской области сохраняются и в настоящее время. К числу основных из них можно отнести замедление темпов роста денежных доходов населения, рост потребительских цен на основные продукты питания и увеличение размера прожиточного минимума, которые в свою очередь повлияли на снижение покупательной способности основных составляющих денежных доходов населения (заработной платы, пенсий) и увеличение численности населения с</w:t>
      </w:r>
      <w:r w:rsidR="00C23952">
        <w:rPr>
          <w:rFonts w:ascii="Times New Roman" w:eastAsia="Calibri" w:hAnsi="Times New Roman" w:cs="Times New Roman"/>
          <w:sz w:val="28"/>
          <w:szCs w:val="28"/>
          <w:lang w:eastAsia="ru-RU"/>
        </w:rPr>
        <w:t> </w:t>
      </w:r>
      <w:r w:rsidRPr="00802DE2">
        <w:rPr>
          <w:rFonts w:ascii="Times New Roman" w:eastAsia="Calibri" w:hAnsi="Times New Roman" w:cs="Times New Roman"/>
          <w:sz w:val="28"/>
          <w:szCs w:val="28"/>
          <w:lang w:eastAsia="ru-RU"/>
        </w:rPr>
        <w:t>доходами ниже прожиточного минимума.</w:t>
      </w:r>
    </w:p>
    <w:p w:rsidR="000E55DB" w:rsidRPr="00802DE2" w:rsidRDefault="000E55DB" w:rsidP="002E3C9B">
      <w:pPr>
        <w:spacing w:after="0" w:line="240" w:lineRule="auto"/>
        <w:ind w:firstLine="709"/>
        <w:jc w:val="both"/>
        <w:rPr>
          <w:rFonts w:ascii="Times New Roman" w:eastAsia="Calibri" w:hAnsi="Times New Roman" w:cs="Times New Roman"/>
          <w:sz w:val="28"/>
          <w:szCs w:val="28"/>
          <w:lang w:eastAsia="ru-RU"/>
        </w:rPr>
      </w:pPr>
      <w:r w:rsidRPr="00802DE2">
        <w:rPr>
          <w:rFonts w:ascii="Times New Roman" w:eastAsia="Calibri" w:hAnsi="Times New Roman" w:cs="Times New Roman"/>
          <w:sz w:val="28"/>
          <w:szCs w:val="28"/>
          <w:lang w:eastAsia="ru-RU"/>
        </w:rPr>
        <w:t xml:space="preserve">Реальные располагаемые денежные доходы населения за 2014-2015 годы снизились на 11,1 п.п. относительно 2013 года. Снижение реальной заработной платы в Новосибирской области составило </w:t>
      </w:r>
      <w:r w:rsidR="00164179" w:rsidRPr="00802DE2">
        <w:rPr>
          <w:rFonts w:ascii="Times New Roman" w:eastAsia="Calibri" w:hAnsi="Times New Roman" w:cs="Times New Roman"/>
          <w:sz w:val="28"/>
          <w:szCs w:val="28"/>
          <w:lang w:eastAsia="ru-RU"/>
        </w:rPr>
        <w:t>9,8</w:t>
      </w:r>
      <w:r w:rsidR="00FE51D2">
        <w:rPr>
          <w:rFonts w:ascii="Times New Roman" w:eastAsia="Calibri" w:hAnsi="Times New Roman" w:cs="Times New Roman"/>
          <w:sz w:val="28"/>
          <w:szCs w:val="28"/>
          <w:lang w:eastAsia="ru-RU"/>
        </w:rPr>
        <w:t> </w:t>
      </w:r>
      <w:r w:rsidRPr="00802DE2">
        <w:rPr>
          <w:rFonts w:ascii="Times New Roman" w:eastAsia="Calibri" w:hAnsi="Times New Roman" w:cs="Times New Roman"/>
          <w:sz w:val="28"/>
          <w:szCs w:val="28"/>
          <w:lang w:eastAsia="ru-RU"/>
        </w:rPr>
        <w:t>п.п.</w:t>
      </w:r>
    </w:p>
    <w:p w:rsidR="000E55DB" w:rsidRPr="00802DE2" w:rsidRDefault="000E55DB" w:rsidP="002E3C9B">
      <w:pPr>
        <w:spacing w:after="0" w:line="240" w:lineRule="auto"/>
        <w:ind w:firstLine="709"/>
        <w:jc w:val="both"/>
        <w:rPr>
          <w:rFonts w:ascii="Times New Roman" w:eastAsia="Calibri" w:hAnsi="Times New Roman" w:cs="Times New Roman"/>
          <w:sz w:val="28"/>
          <w:szCs w:val="28"/>
          <w:lang w:eastAsia="ru-RU"/>
        </w:rPr>
      </w:pPr>
      <w:r w:rsidRPr="00802DE2">
        <w:rPr>
          <w:rFonts w:ascii="Times New Roman" w:eastAsia="Calibri" w:hAnsi="Times New Roman" w:cs="Times New Roman"/>
          <w:sz w:val="28"/>
          <w:szCs w:val="28"/>
          <w:lang w:eastAsia="ru-RU"/>
        </w:rPr>
        <w:t xml:space="preserve">Вследствие </w:t>
      </w:r>
      <w:r w:rsidR="00164179" w:rsidRPr="00802DE2">
        <w:rPr>
          <w:rFonts w:ascii="Times New Roman" w:eastAsia="Calibri" w:hAnsi="Times New Roman" w:cs="Times New Roman"/>
          <w:sz w:val="28"/>
          <w:szCs w:val="28"/>
          <w:lang w:eastAsia="ru-RU"/>
        </w:rPr>
        <w:t xml:space="preserve">замедления </w:t>
      </w:r>
      <w:r w:rsidRPr="00802DE2">
        <w:rPr>
          <w:rFonts w:ascii="Times New Roman" w:eastAsia="Calibri" w:hAnsi="Times New Roman" w:cs="Times New Roman"/>
          <w:sz w:val="28"/>
          <w:szCs w:val="28"/>
          <w:lang w:eastAsia="ru-RU"/>
        </w:rPr>
        <w:t>темпа роста среднедушевы</w:t>
      </w:r>
      <w:r w:rsidR="00C1407F">
        <w:rPr>
          <w:rFonts w:ascii="Times New Roman" w:eastAsia="Calibri" w:hAnsi="Times New Roman" w:cs="Times New Roman"/>
          <w:sz w:val="28"/>
          <w:szCs w:val="28"/>
          <w:lang w:eastAsia="ru-RU"/>
        </w:rPr>
        <w:t>х</w:t>
      </w:r>
      <w:r w:rsidRPr="00802DE2">
        <w:rPr>
          <w:rFonts w:ascii="Times New Roman" w:eastAsia="Calibri" w:hAnsi="Times New Roman" w:cs="Times New Roman"/>
          <w:sz w:val="28"/>
          <w:szCs w:val="28"/>
          <w:lang w:eastAsia="ru-RU"/>
        </w:rPr>
        <w:t xml:space="preserve"> денежных доходов населения </w:t>
      </w:r>
      <w:r w:rsidR="00164179" w:rsidRPr="00802DE2">
        <w:rPr>
          <w:rFonts w:ascii="Times New Roman" w:eastAsia="Calibri" w:hAnsi="Times New Roman" w:cs="Times New Roman"/>
          <w:sz w:val="28"/>
          <w:szCs w:val="28"/>
          <w:lang w:eastAsia="ru-RU"/>
        </w:rPr>
        <w:t xml:space="preserve">и увеличения </w:t>
      </w:r>
      <w:r w:rsidRPr="00802DE2">
        <w:rPr>
          <w:rFonts w:ascii="Times New Roman" w:eastAsia="Calibri" w:hAnsi="Times New Roman" w:cs="Times New Roman"/>
          <w:sz w:val="28"/>
          <w:szCs w:val="28"/>
          <w:lang w:eastAsia="ru-RU"/>
        </w:rPr>
        <w:t>роста прожиточного минимума,</w:t>
      </w:r>
      <w:r w:rsidR="00D56EB8" w:rsidRPr="00802DE2">
        <w:rPr>
          <w:rFonts w:ascii="Times New Roman" w:eastAsia="Calibri" w:hAnsi="Times New Roman" w:cs="Times New Roman"/>
          <w:sz w:val="28"/>
          <w:szCs w:val="28"/>
          <w:lang w:eastAsia="ru-RU"/>
        </w:rPr>
        <w:t xml:space="preserve"> обусловленного инфляцией,</w:t>
      </w:r>
      <w:r w:rsidRPr="00802DE2">
        <w:rPr>
          <w:rFonts w:ascii="Times New Roman" w:eastAsia="Calibri" w:hAnsi="Times New Roman" w:cs="Times New Roman"/>
          <w:sz w:val="28"/>
          <w:szCs w:val="28"/>
          <w:lang w:eastAsia="ru-RU"/>
        </w:rPr>
        <w:t xml:space="preserve"> отмечается увеличение доли населения с доходами ниже величины прожиточного мини</w:t>
      </w:r>
      <w:r w:rsidR="00D56EB8" w:rsidRPr="00802DE2">
        <w:rPr>
          <w:rFonts w:ascii="Times New Roman" w:eastAsia="Calibri" w:hAnsi="Times New Roman" w:cs="Times New Roman"/>
          <w:sz w:val="28"/>
          <w:szCs w:val="28"/>
          <w:lang w:eastAsia="ru-RU"/>
        </w:rPr>
        <w:t>мума к концу 2015 года до 18,8%</w:t>
      </w:r>
      <w:r w:rsidRPr="00802DE2">
        <w:rPr>
          <w:rFonts w:ascii="Times New Roman" w:eastAsia="Calibri" w:hAnsi="Times New Roman" w:cs="Times New Roman"/>
          <w:sz w:val="28"/>
          <w:szCs w:val="28"/>
          <w:lang w:eastAsia="ru-RU"/>
        </w:rPr>
        <w:t>. Тенденция роста доли населения с доходами ниже величины прожиточного минимума в Новосибирской области полностью дублирует ситуацию, складывающуюся в целом по Российской Федерации.</w:t>
      </w:r>
    </w:p>
    <w:p w:rsidR="000E55DB" w:rsidRPr="00802DE2" w:rsidRDefault="000E55DB" w:rsidP="002E3C9B">
      <w:pPr>
        <w:spacing w:after="0" w:line="240" w:lineRule="auto"/>
        <w:ind w:firstLine="709"/>
        <w:jc w:val="both"/>
        <w:rPr>
          <w:rFonts w:ascii="Times New Roman" w:eastAsia="Calibri" w:hAnsi="Times New Roman" w:cs="Times New Roman"/>
          <w:sz w:val="28"/>
          <w:szCs w:val="28"/>
          <w:lang w:eastAsia="ru-RU"/>
        </w:rPr>
      </w:pPr>
      <w:r w:rsidRPr="00802DE2">
        <w:rPr>
          <w:rFonts w:ascii="Times New Roman" w:eastAsia="Calibri" w:hAnsi="Times New Roman" w:cs="Times New Roman"/>
          <w:sz w:val="28"/>
          <w:szCs w:val="28"/>
          <w:lang w:eastAsia="ru-RU"/>
        </w:rPr>
        <w:t>Денежные доходы населения в январе</w:t>
      </w:r>
      <w:r w:rsidR="00983AF1">
        <w:rPr>
          <w:rFonts w:ascii="Times New Roman" w:eastAsia="Calibri" w:hAnsi="Times New Roman" w:cs="Times New Roman"/>
          <w:sz w:val="28"/>
          <w:szCs w:val="28"/>
          <w:lang w:eastAsia="ru-RU"/>
        </w:rPr>
        <w:t>-</w:t>
      </w:r>
      <w:r w:rsidRPr="00802DE2">
        <w:rPr>
          <w:rFonts w:ascii="Times New Roman" w:eastAsia="Calibri" w:hAnsi="Times New Roman" w:cs="Times New Roman"/>
          <w:sz w:val="28"/>
          <w:szCs w:val="28"/>
          <w:lang w:eastAsia="ru-RU"/>
        </w:rPr>
        <w:t>июне 2016 года по предварительным данным сложились в сумме 376755,8 млн. рублей (24732,5 рублей в расчете на душу населения) и уве</w:t>
      </w:r>
      <w:r w:rsidR="0077345C" w:rsidRPr="00802DE2">
        <w:rPr>
          <w:rFonts w:ascii="Times New Roman" w:eastAsia="Calibri" w:hAnsi="Times New Roman" w:cs="Times New Roman"/>
          <w:sz w:val="28"/>
          <w:szCs w:val="28"/>
          <w:lang w:eastAsia="ru-RU"/>
        </w:rPr>
        <w:t>личились по сравнению с январем</w:t>
      </w:r>
      <w:r w:rsidR="00983AF1">
        <w:rPr>
          <w:rFonts w:ascii="Times New Roman" w:eastAsia="Calibri" w:hAnsi="Times New Roman" w:cs="Times New Roman"/>
          <w:sz w:val="28"/>
          <w:szCs w:val="28"/>
          <w:lang w:eastAsia="ru-RU"/>
        </w:rPr>
        <w:t>-</w:t>
      </w:r>
      <w:r w:rsidRPr="00802DE2">
        <w:rPr>
          <w:rFonts w:ascii="Times New Roman" w:eastAsia="Calibri" w:hAnsi="Times New Roman" w:cs="Times New Roman"/>
          <w:sz w:val="28"/>
          <w:szCs w:val="28"/>
          <w:lang w:eastAsia="ru-RU"/>
        </w:rPr>
        <w:t>июнем 2015 года на 2,1%. Реальные располагаемые денежные доходы населения в I полугодии 2016 года составили 89,7%</w:t>
      </w:r>
    </w:p>
    <w:p w:rsidR="000E55DB" w:rsidRPr="00802DE2" w:rsidRDefault="000E55DB" w:rsidP="002E3C9B">
      <w:pPr>
        <w:spacing w:after="0" w:line="240" w:lineRule="auto"/>
        <w:ind w:firstLine="709"/>
        <w:jc w:val="both"/>
        <w:rPr>
          <w:rFonts w:ascii="Times New Roman" w:eastAsia="Calibri" w:hAnsi="Times New Roman" w:cs="Times New Roman"/>
          <w:sz w:val="28"/>
          <w:szCs w:val="28"/>
          <w:lang w:eastAsia="ru-RU"/>
        </w:rPr>
      </w:pPr>
      <w:r w:rsidRPr="00802DE2">
        <w:rPr>
          <w:rFonts w:ascii="Times New Roman" w:eastAsia="Calibri" w:hAnsi="Times New Roman" w:cs="Times New Roman"/>
          <w:sz w:val="28"/>
          <w:szCs w:val="28"/>
          <w:lang w:eastAsia="ru-RU"/>
        </w:rPr>
        <w:t>По оценке 2016 года прогнозируется, что реальные располагаемые денежные доходы населения составят 91,1% относительно уровня 2015 года.</w:t>
      </w:r>
    </w:p>
    <w:p w:rsidR="000E55DB" w:rsidRPr="00802DE2" w:rsidRDefault="000E55DB" w:rsidP="002E3C9B">
      <w:pPr>
        <w:spacing w:after="0" w:line="240" w:lineRule="auto"/>
        <w:ind w:firstLine="709"/>
        <w:jc w:val="both"/>
        <w:rPr>
          <w:rFonts w:ascii="Times New Roman" w:eastAsia="Calibri" w:hAnsi="Times New Roman" w:cs="Times New Roman"/>
          <w:sz w:val="28"/>
          <w:szCs w:val="28"/>
          <w:lang w:eastAsia="ru-RU"/>
        </w:rPr>
      </w:pPr>
      <w:r w:rsidRPr="00802DE2">
        <w:rPr>
          <w:rFonts w:ascii="Times New Roman" w:eastAsia="Calibri" w:hAnsi="Times New Roman" w:cs="Times New Roman"/>
          <w:sz w:val="28"/>
          <w:szCs w:val="28"/>
          <w:lang w:eastAsia="ru-RU"/>
        </w:rPr>
        <w:t xml:space="preserve">На рынке труда ситуацию в 2014-2015 годах и текущем периоде 2016 года, несмотря на замедление экономического развития в целом, можно охарактеризовать как стабильную. </w:t>
      </w:r>
    </w:p>
    <w:p w:rsidR="000E55DB" w:rsidRPr="00802DE2" w:rsidRDefault="000E55DB" w:rsidP="002E3C9B">
      <w:pPr>
        <w:spacing w:after="0" w:line="240" w:lineRule="auto"/>
        <w:ind w:firstLine="709"/>
        <w:jc w:val="both"/>
        <w:rPr>
          <w:rFonts w:ascii="Times New Roman" w:eastAsia="Calibri" w:hAnsi="Times New Roman" w:cs="Times New Roman"/>
          <w:sz w:val="28"/>
          <w:szCs w:val="28"/>
          <w:lang w:eastAsia="ru-RU"/>
        </w:rPr>
      </w:pPr>
      <w:r w:rsidRPr="00802DE2">
        <w:rPr>
          <w:rFonts w:ascii="Times New Roman" w:eastAsia="Calibri" w:hAnsi="Times New Roman" w:cs="Times New Roman"/>
          <w:sz w:val="28"/>
          <w:szCs w:val="28"/>
          <w:lang w:eastAsia="ru-RU"/>
        </w:rPr>
        <w:t xml:space="preserve">Уровень экономической активности населения Новосибирской области (2015 год – 69,1%) и уровень занятости (2015 год – 64,3%) остаются, по-прежнему, одними из самых высоких среди регионов Сибирского федерального округа, опережая средние показатели по округу на </w:t>
      </w:r>
      <w:r w:rsidR="00164179" w:rsidRPr="00802DE2">
        <w:rPr>
          <w:rFonts w:ascii="Times New Roman" w:eastAsia="Calibri" w:hAnsi="Times New Roman" w:cs="Times New Roman"/>
          <w:sz w:val="28"/>
          <w:szCs w:val="28"/>
          <w:lang w:eastAsia="ru-RU"/>
        </w:rPr>
        <w:t xml:space="preserve">1,4 и 1,8 </w:t>
      </w:r>
      <w:r w:rsidRPr="00802DE2">
        <w:rPr>
          <w:rFonts w:ascii="Times New Roman" w:eastAsia="Calibri" w:hAnsi="Times New Roman" w:cs="Times New Roman"/>
          <w:sz w:val="28"/>
          <w:szCs w:val="28"/>
          <w:lang w:eastAsia="ru-RU"/>
        </w:rPr>
        <w:t>процентных пункта соответственно.</w:t>
      </w:r>
    </w:p>
    <w:p w:rsidR="000E55DB" w:rsidRPr="00802DE2" w:rsidRDefault="000E55DB" w:rsidP="002E3C9B">
      <w:pPr>
        <w:spacing w:after="0" w:line="240" w:lineRule="auto"/>
        <w:ind w:firstLine="709"/>
        <w:jc w:val="both"/>
        <w:rPr>
          <w:rFonts w:ascii="Times New Roman" w:eastAsia="Calibri" w:hAnsi="Times New Roman" w:cs="Times New Roman"/>
          <w:sz w:val="28"/>
          <w:szCs w:val="28"/>
          <w:lang w:eastAsia="ru-RU"/>
        </w:rPr>
      </w:pPr>
      <w:r w:rsidRPr="00802DE2">
        <w:rPr>
          <w:rFonts w:ascii="Times New Roman" w:eastAsia="Calibri" w:hAnsi="Times New Roman" w:cs="Times New Roman"/>
          <w:sz w:val="28"/>
          <w:szCs w:val="28"/>
          <w:lang w:eastAsia="ru-RU"/>
        </w:rPr>
        <w:t>В 2015 году увеличение объемов высвобождения работников (на 13,5%) и сокращение количества вакантных рабочих мест (на 21,3%) привело к</w:t>
      </w:r>
      <w:r w:rsidR="00C23952">
        <w:rPr>
          <w:rFonts w:ascii="Times New Roman" w:eastAsia="Calibri" w:hAnsi="Times New Roman" w:cs="Times New Roman"/>
          <w:sz w:val="28"/>
          <w:szCs w:val="28"/>
          <w:lang w:eastAsia="ru-RU"/>
        </w:rPr>
        <w:t> </w:t>
      </w:r>
      <w:r w:rsidRPr="00802DE2">
        <w:rPr>
          <w:rFonts w:ascii="Times New Roman" w:eastAsia="Calibri" w:hAnsi="Times New Roman" w:cs="Times New Roman"/>
          <w:sz w:val="28"/>
          <w:szCs w:val="28"/>
          <w:lang w:eastAsia="ru-RU"/>
        </w:rPr>
        <w:t>увеличению численности безработных по методологии МОТ до 6,9% рабочей</w:t>
      </w:r>
      <w:r w:rsidR="00983AF1">
        <w:rPr>
          <w:rFonts w:ascii="Times New Roman" w:eastAsia="Calibri" w:hAnsi="Times New Roman" w:cs="Times New Roman"/>
          <w:sz w:val="28"/>
          <w:szCs w:val="28"/>
          <w:lang w:eastAsia="ru-RU"/>
        </w:rPr>
        <w:t> </w:t>
      </w:r>
      <w:r w:rsidRPr="00802DE2">
        <w:rPr>
          <w:rFonts w:ascii="Times New Roman" w:eastAsia="Calibri" w:hAnsi="Times New Roman" w:cs="Times New Roman"/>
          <w:sz w:val="28"/>
          <w:szCs w:val="28"/>
          <w:lang w:eastAsia="ru-RU"/>
        </w:rPr>
        <w:t>силы (соответственно, до 98,9</w:t>
      </w:r>
      <w:r w:rsidR="00983AF1">
        <w:rPr>
          <w:rFonts w:ascii="Times New Roman" w:eastAsia="Calibri" w:hAnsi="Times New Roman" w:cs="Times New Roman"/>
          <w:sz w:val="28"/>
          <w:szCs w:val="28"/>
          <w:lang w:eastAsia="ru-RU"/>
        </w:rPr>
        <w:t> </w:t>
      </w:r>
      <w:r w:rsidRPr="00802DE2">
        <w:rPr>
          <w:rFonts w:ascii="Times New Roman" w:eastAsia="Calibri" w:hAnsi="Times New Roman" w:cs="Times New Roman"/>
          <w:sz w:val="28"/>
          <w:szCs w:val="28"/>
          <w:lang w:eastAsia="ru-RU"/>
        </w:rPr>
        <w:t>тыс.</w:t>
      </w:r>
      <w:r w:rsidR="00983AF1">
        <w:rPr>
          <w:rFonts w:ascii="Times New Roman" w:eastAsia="Calibri" w:hAnsi="Times New Roman" w:cs="Times New Roman"/>
          <w:sz w:val="28"/>
          <w:szCs w:val="28"/>
          <w:lang w:eastAsia="ru-RU"/>
        </w:rPr>
        <w:t> </w:t>
      </w:r>
      <w:r w:rsidRPr="00802DE2">
        <w:rPr>
          <w:rFonts w:ascii="Times New Roman" w:eastAsia="Calibri" w:hAnsi="Times New Roman" w:cs="Times New Roman"/>
          <w:sz w:val="28"/>
          <w:szCs w:val="28"/>
          <w:lang w:eastAsia="ru-RU"/>
        </w:rPr>
        <w:t xml:space="preserve">человек). Численность официально зарегистрированных безработных увеличилась в конце 2015 года по сравнению </w:t>
      </w:r>
      <w:r w:rsidRPr="00802DE2">
        <w:rPr>
          <w:rFonts w:ascii="Times New Roman" w:eastAsia="Calibri" w:hAnsi="Times New Roman" w:cs="Times New Roman"/>
          <w:sz w:val="28"/>
          <w:szCs w:val="28"/>
          <w:lang w:eastAsia="ru-RU"/>
        </w:rPr>
        <w:lastRenderedPageBreak/>
        <w:t>с</w:t>
      </w:r>
      <w:r w:rsidR="00C23952">
        <w:rPr>
          <w:rFonts w:ascii="Times New Roman" w:eastAsia="Calibri" w:hAnsi="Times New Roman" w:cs="Times New Roman"/>
          <w:sz w:val="28"/>
          <w:szCs w:val="28"/>
          <w:lang w:eastAsia="ru-RU"/>
        </w:rPr>
        <w:t> </w:t>
      </w:r>
      <w:r w:rsidRPr="00802DE2">
        <w:rPr>
          <w:rFonts w:ascii="Times New Roman" w:eastAsia="Calibri" w:hAnsi="Times New Roman" w:cs="Times New Roman"/>
          <w:sz w:val="28"/>
          <w:szCs w:val="28"/>
          <w:lang w:eastAsia="ru-RU"/>
        </w:rPr>
        <w:t>2014 годом на 27,1% (соответственно, до 18,5 тыс. чел</w:t>
      </w:r>
      <w:r w:rsidR="00602691">
        <w:rPr>
          <w:rFonts w:ascii="Times New Roman" w:eastAsia="Calibri" w:hAnsi="Times New Roman" w:cs="Times New Roman"/>
          <w:sz w:val="28"/>
          <w:szCs w:val="28"/>
          <w:lang w:eastAsia="ru-RU"/>
        </w:rPr>
        <w:t>овек или до 1,3% рабочей силы).</w:t>
      </w:r>
    </w:p>
    <w:p w:rsidR="000E55DB" w:rsidRPr="00802DE2" w:rsidRDefault="000E55DB" w:rsidP="002E3C9B">
      <w:pPr>
        <w:spacing w:after="0" w:line="240" w:lineRule="auto"/>
        <w:ind w:firstLine="709"/>
        <w:jc w:val="both"/>
        <w:rPr>
          <w:rFonts w:ascii="Times New Roman" w:eastAsia="Calibri" w:hAnsi="Times New Roman" w:cs="Times New Roman"/>
          <w:sz w:val="28"/>
          <w:szCs w:val="28"/>
          <w:lang w:eastAsia="ru-RU"/>
        </w:rPr>
      </w:pPr>
      <w:r w:rsidRPr="00802DE2">
        <w:rPr>
          <w:rFonts w:ascii="Times New Roman" w:eastAsia="Calibri" w:hAnsi="Times New Roman" w:cs="Times New Roman"/>
          <w:sz w:val="28"/>
          <w:szCs w:val="28"/>
          <w:lang w:eastAsia="ru-RU"/>
        </w:rPr>
        <w:t>С учетом существующей экономической ситуации, в 2016 году продолжилось высвобождение работников, в связи с чем отмечен рост ч</w:t>
      </w:r>
      <w:r w:rsidR="00FE51D2">
        <w:rPr>
          <w:rFonts w:ascii="Times New Roman" w:eastAsia="Calibri" w:hAnsi="Times New Roman" w:cs="Times New Roman"/>
          <w:sz w:val="28"/>
          <w:szCs w:val="28"/>
          <w:lang w:eastAsia="ru-RU"/>
        </w:rPr>
        <w:t>исленности безработных граждан.</w:t>
      </w:r>
    </w:p>
    <w:p w:rsidR="000E55DB" w:rsidRPr="00802DE2" w:rsidRDefault="000E55DB" w:rsidP="002E3C9B">
      <w:pPr>
        <w:spacing w:after="0" w:line="240" w:lineRule="auto"/>
        <w:ind w:firstLine="709"/>
        <w:jc w:val="both"/>
        <w:rPr>
          <w:rFonts w:ascii="Times New Roman" w:eastAsia="Calibri" w:hAnsi="Times New Roman" w:cs="Times New Roman"/>
          <w:sz w:val="28"/>
          <w:szCs w:val="28"/>
          <w:lang w:eastAsia="ru-RU"/>
        </w:rPr>
      </w:pPr>
      <w:r w:rsidRPr="00802DE2">
        <w:rPr>
          <w:rFonts w:ascii="Times New Roman" w:eastAsia="Calibri" w:hAnsi="Times New Roman" w:cs="Times New Roman"/>
          <w:sz w:val="28"/>
          <w:szCs w:val="28"/>
          <w:lang w:eastAsia="ru-RU"/>
        </w:rPr>
        <w:t xml:space="preserve">В 2016 году на состояние рынка труда влияют негативные макроэкономические тенденции предыдущего года. При сохранении темпов роста объемов высвобождения работников и сокращения работодателями новых вакантных рабочих мест существуют риски увеличения численности безработных по методологии </w:t>
      </w:r>
      <w:r w:rsidR="00FE51D2">
        <w:rPr>
          <w:rFonts w:ascii="Times New Roman" w:eastAsia="Calibri" w:hAnsi="Times New Roman" w:cs="Times New Roman"/>
          <w:sz w:val="28"/>
          <w:szCs w:val="28"/>
          <w:lang w:eastAsia="ru-RU"/>
        </w:rPr>
        <w:t>МОТ к концу 2016 года до 8,65%.</w:t>
      </w:r>
    </w:p>
    <w:p w:rsidR="000E55DB" w:rsidRPr="00802DE2" w:rsidRDefault="000E55DB" w:rsidP="002E3C9B">
      <w:pPr>
        <w:spacing w:after="0" w:line="240" w:lineRule="auto"/>
        <w:ind w:firstLine="709"/>
        <w:jc w:val="both"/>
        <w:rPr>
          <w:rFonts w:ascii="Times New Roman" w:eastAsia="Calibri" w:hAnsi="Times New Roman" w:cs="Times New Roman"/>
          <w:sz w:val="28"/>
          <w:szCs w:val="28"/>
          <w:lang w:eastAsia="ru-RU"/>
        </w:rPr>
      </w:pPr>
      <w:r w:rsidRPr="00802DE2">
        <w:rPr>
          <w:rFonts w:ascii="Times New Roman" w:eastAsia="Calibri" w:hAnsi="Times New Roman" w:cs="Times New Roman"/>
          <w:sz w:val="28"/>
          <w:szCs w:val="28"/>
          <w:lang w:eastAsia="ru-RU"/>
        </w:rPr>
        <w:t>В целя</w:t>
      </w:r>
      <w:r w:rsidR="00152E55" w:rsidRPr="00802DE2">
        <w:rPr>
          <w:rFonts w:ascii="Times New Roman" w:eastAsia="Calibri" w:hAnsi="Times New Roman" w:cs="Times New Roman"/>
          <w:sz w:val="28"/>
          <w:szCs w:val="28"/>
          <w:lang w:eastAsia="ru-RU"/>
        </w:rPr>
        <w:t>х не</w:t>
      </w:r>
      <w:r w:rsidRPr="00802DE2">
        <w:rPr>
          <w:rFonts w:ascii="Times New Roman" w:eastAsia="Calibri" w:hAnsi="Times New Roman" w:cs="Times New Roman"/>
          <w:sz w:val="28"/>
          <w:szCs w:val="28"/>
          <w:lang w:eastAsia="ru-RU"/>
        </w:rPr>
        <w:t>допущения ухудшения ситуации на рынке труда в 2016 году в</w:t>
      </w:r>
      <w:r w:rsidR="00C23952">
        <w:rPr>
          <w:rFonts w:ascii="Times New Roman" w:eastAsia="Calibri" w:hAnsi="Times New Roman" w:cs="Times New Roman"/>
          <w:sz w:val="28"/>
          <w:szCs w:val="28"/>
          <w:lang w:eastAsia="ru-RU"/>
        </w:rPr>
        <w:t> </w:t>
      </w:r>
      <w:r w:rsidRPr="00802DE2">
        <w:rPr>
          <w:rFonts w:ascii="Times New Roman" w:eastAsia="Calibri" w:hAnsi="Times New Roman" w:cs="Times New Roman"/>
          <w:sz w:val="28"/>
          <w:szCs w:val="28"/>
          <w:lang w:eastAsia="ru-RU"/>
        </w:rPr>
        <w:t>области сохранены все меры поддержки предпринимательской деятельности, оказывается содействие в создании новых эффективных рабочих мест и расширении самозанятости, в первую очередь сельского населения, осуществляется стимулирование населения к трудовой активности.</w:t>
      </w:r>
    </w:p>
    <w:p w:rsidR="00BD5A2E" w:rsidRPr="00802DE2" w:rsidRDefault="00BD5A2E" w:rsidP="002E3C9B">
      <w:pPr>
        <w:spacing w:after="0" w:line="240" w:lineRule="auto"/>
        <w:ind w:firstLine="709"/>
        <w:jc w:val="both"/>
        <w:rPr>
          <w:rFonts w:ascii="Times New Roman" w:eastAsia="Calibri" w:hAnsi="Times New Roman" w:cs="Times New Roman"/>
          <w:sz w:val="28"/>
          <w:szCs w:val="28"/>
          <w:lang w:eastAsia="ru-RU"/>
        </w:rPr>
      </w:pPr>
      <w:r w:rsidRPr="00802DE2">
        <w:rPr>
          <w:rFonts w:ascii="Times New Roman" w:eastAsia="Calibri" w:hAnsi="Times New Roman" w:cs="Times New Roman"/>
          <w:sz w:val="28"/>
          <w:szCs w:val="28"/>
          <w:lang w:eastAsia="ru-RU"/>
        </w:rPr>
        <w:t>На протяжении последнего ряда лет в Новосибирской области были зафиксированы рекордные вводы жилья, обусловленные стабилизацией экономического развития региона и ростом среднедушевых денежных доходов населения. В настоящее время замедление темпов роста жилищного строительства напрямую связанно с замедлением покупательского спроса населения, в первую очередь, из-за сокращения объемов денежных доходов населения.</w:t>
      </w:r>
    </w:p>
    <w:p w:rsidR="00BD5A2E" w:rsidRPr="00802DE2" w:rsidRDefault="00BD5A2E" w:rsidP="002E3C9B">
      <w:pPr>
        <w:spacing w:after="0" w:line="240" w:lineRule="auto"/>
        <w:ind w:firstLine="709"/>
        <w:jc w:val="both"/>
        <w:rPr>
          <w:rFonts w:ascii="Times New Roman" w:eastAsia="Calibri" w:hAnsi="Times New Roman" w:cs="Times New Roman"/>
          <w:sz w:val="28"/>
          <w:szCs w:val="28"/>
          <w:lang w:eastAsia="ru-RU"/>
        </w:rPr>
      </w:pPr>
      <w:r w:rsidRPr="00802DE2">
        <w:rPr>
          <w:rFonts w:ascii="Times New Roman" w:eastAsia="Calibri" w:hAnsi="Times New Roman" w:cs="Times New Roman"/>
          <w:sz w:val="28"/>
          <w:szCs w:val="28"/>
          <w:lang w:eastAsia="ru-RU"/>
        </w:rPr>
        <w:t>За 2014-2015 годы в Новосибирской области введено 4889,9</w:t>
      </w:r>
      <w:r w:rsidR="00CF66BD">
        <w:rPr>
          <w:rFonts w:ascii="Times New Roman" w:eastAsia="Calibri" w:hAnsi="Times New Roman" w:cs="Times New Roman"/>
          <w:sz w:val="28"/>
          <w:szCs w:val="28"/>
          <w:lang w:eastAsia="ru-RU"/>
        </w:rPr>
        <w:t> тыс. кв.м</w:t>
      </w:r>
      <w:r w:rsidRPr="00802DE2">
        <w:rPr>
          <w:rFonts w:ascii="Times New Roman" w:eastAsia="Calibri" w:hAnsi="Times New Roman" w:cs="Times New Roman"/>
          <w:sz w:val="28"/>
          <w:szCs w:val="28"/>
          <w:lang w:eastAsia="ru-RU"/>
        </w:rPr>
        <w:t xml:space="preserve"> жилья, в том числе малоэтажного жилья введено 1864,4</w:t>
      </w:r>
      <w:r w:rsidR="00CF66BD">
        <w:rPr>
          <w:rFonts w:ascii="Times New Roman" w:eastAsia="Calibri" w:hAnsi="Times New Roman" w:cs="Times New Roman"/>
          <w:sz w:val="28"/>
          <w:szCs w:val="28"/>
          <w:lang w:eastAsia="ru-RU"/>
        </w:rPr>
        <w:t> тыс. кв.м</w:t>
      </w:r>
      <w:r w:rsidRPr="00802DE2">
        <w:rPr>
          <w:rFonts w:ascii="Times New Roman" w:eastAsia="Calibri" w:hAnsi="Times New Roman" w:cs="Times New Roman"/>
          <w:sz w:val="28"/>
          <w:szCs w:val="28"/>
          <w:lang w:eastAsia="ru-RU"/>
        </w:rPr>
        <w:t>, что составляет 38,1% от общего объема введенного жилья. Населением за счет собственных и заемных средств за два года построено 1520,4</w:t>
      </w:r>
      <w:r w:rsidR="00CF66BD">
        <w:rPr>
          <w:rFonts w:ascii="Times New Roman" w:eastAsia="Calibri" w:hAnsi="Times New Roman" w:cs="Times New Roman"/>
          <w:sz w:val="28"/>
          <w:szCs w:val="28"/>
          <w:lang w:eastAsia="ru-RU"/>
        </w:rPr>
        <w:t> тыс. кв.м</w:t>
      </w:r>
      <w:r w:rsidR="00983AF1">
        <w:rPr>
          <w:rFonts w:ascii="Times New Roman" w:eastAsia="Calibri" w:hAnsi="Times New Roman" w:cs="Times New Roman"/>
          <w:sz w:val="28"/>
          <w:szCs w:val="28"/>
          <w:lang w:eastAsia="ru-RU"/>
        </w:rPr>
        <w:t xml:space="preserve"> жилья.</w:t>
      </w:r>
    </w:p>
    <w:p w:rsidR="00BD5A2E" w:rsidRPr="00802DE2" w:rsidRDefault="00BD5A2E" w:rsidP="002E3C9B">
      <w:pPr>
        <w:spacing w:after="0" w:line="240" w:lineRule="auto"/>
        <w:ind w:firstLine="709"/>
        <w:jc w:val="both"/>
        <w:rPr>
          <w:rFonts w:ascii="Times New Roman" w:eastAsia="Calibri" w:hAnsi="Times New Roman" w:cs="Times New Roman"/>
          <w:sz w:val="28"/>
          <w:szCs w:val="28"/>
          <w:lang w:eastAsia="ru-RU"/>
        </w:rPr>
      </w:pPr>
      <w:r w:rsidRPr="00802DE2">
        <w:rPr>
          <w:rFonts w:ascii="Times New Roman" w:eastAsia="Calibri" w:hAnsi="Times New Roman" w:cs="Times New Roman"/>
          <w:sz w:val="28"/>
          <w:szCs w:val="28"/>
          <w:lang w:eastAsia="ru-RU"/>
        </w:rPr>
        <w:t>За январь-июнь 2016 года в Новосибирской области введено 784,86</w:t>
      </w:r>
      <w:r w:rsidR="00CF66BD">
        <w:rPr>
          <w:rFonts w:ascii="Times New Roman" w:eastAsia="Calibri" w:hAnsi="Times New Roman" w:cs="Times New Roman"/>
          <w:sz w:val="28"/>
          <w:szCs w:val="28"/>
          <w:lang w:eastAsia="ru-RU"/>
        </w:rPr>
        <w:t> тыс. кв.м</w:t>
      </w:r>
      <w:r w:rsidRPr="00802DE2">
        <w:rPr>
          <w:rFonts w:ascii="Times New Roman" w:eastAsia="Calibri" w:hAnsi="Times New Roman" w:cs="Times New Roman"/>
          <w:sz w:val="28"/>
          <w:szCs w:val="28"/>
          <w:lang w:eastAsia="ru-RU"/>
        </w:rPr>
        <w:t xml:space="preserve"> жилья, объем ввода малоэтажного жилья – 267</w:t>
      </w:r>
      <w:r w:rsidR="00CF66BD">
        <w:rPr>
          <w:rFonts w:ascii="Times New Roman" w:eastAsia="Calibri" w:hAnsi="Times New Roman" w:cs="Times New Roman"/>
          <w:sz w:val="28"/>
          <w:szCs w:val="28"/>
          <w:lang w:eastAsia="ru-RU"/>
        </w:rPr>
        <w:t> тыс. кв.м</w:t>
      </w:r>
      <w:r w:rsidRPr="00802DE2">
        <w:rPr>
          <w:rFonts w:ascii="Times New Roman" w:eastAsia="Calibri" w:hAnsi="Times New Roman" w:cs="Times New Roman"/>
          <w:sz w:val="28"/>
          <w:szCs w:val="28"/>
          <w:lang w:eastAsia="ru-RU"/>
        </w:rPr>
        <w:t>, объ</w:t>
      </w:r>
      <w:r w:rsidR="00A611A7">
        <w:rPr>
          <w:rFonts w:ascii="Times New Roman" w:eastAsia="Calibri" w:hAnsi="Times New Roman" w:cs="Times New Roman"/>
          <w:sz w:val="28"/>
          <w:szCs w:val="28"/>
          <w:lang w:eastAsia="ru-RU"/>
        </w:rPr>
        <w:t>е</w:t>
      </w:r>
      <w:r w:rsidRPr="00802DE2">
        <w:rPr>
          <w:rFonts w:ascii="Times New Roman" w:eastAsia="Calibri" w:hAnsi="Times New Roman" w:cs="Times New Roman"/>
          <w:sz w:val="28"/>
          <w:szCs w:val="28"/>
          <w:lang w:eastAsia="ru-RU"/>
        </w:rPr>
        <w:t>м ввода жилья экономического класса – 769,17</w:t>
      </w:r>
      <w:r w:rsidR="00CF66BD">
        <w:rPr>
          <w:rFonts w:ascii="Times New Roman" w:eastAsia="Calibri" w:hAnsi="Times New Roman" w:cs="Times New Roman"/>
          <w:sz w:val="28"/>
          <w:szCs w:val="28"/>
          <w:lang w:eastAsia="ru-RU"/>
        </w:rPr>
        <w:t> тыс. кв.м</w:t>
      </w:r>
      <w:r w:rsidRPr="00802DE2">
        <w:rPr>
          <w:rFonts w:ascii="Times New Roman" w:eastAsia="Calibri" w:hAnsi="Times New Roman" w:cs="Times New Roman"/>
          <w:sz w:val="28"/>
          <w:szCs w:val="28"/>
          <w:lang w:eastAsia="ru-RU"/>
        </w:rPr>
        <w:t>.</w:t>
      </w:r>
    </w:p>
    <w:p w:rsidR="00BD5A2E" w:rsidRPr="00802DE2" w:rsidRDefault="00BD5A2E" w:rsidP="002E3C9B">
      <w:pPr>
        <w:spacing w:after="0" w:line="240" w:lineRule="auto"/>
        <w:ind w:firstLine="709"/>
        <w:jc w:val="both"/>
        <w:rPr>
          <w:rFonts w:ascii="Times New Roman" w:eastAsia="Calibri" w:hAnsi="Times New Roman" w:cs="Times New Roman"/>
          <w:sz w:val="28"/>
          <w:szCs w:val="28"/>
          <w:lang w:eastAsia="ru-RU"/>
        </w:rPr>
      </w:pPr>
      <w:r w:rsidRPr="00802DE2">
        <w:rPr>
          <w:rFonts w:ascii="Times New Roman" w:eastAsia="Calibri" w:hAnsi="Times New Roman" w:cs="Times New Roman"/>
          <w:sz w:val="28"/>
          <w:szCs w:val="28"/>
          <w:lang w:eastAsia="ru-RU"/>
        </w:rPr>
        <w:t>По оценке 2016 года в Новосибирской области планируется ввести 1880</w:t>
      </w:r>
      <w:r w:rsidR="00CF66BD">
        <w:rPr>
          <w:rFonts w:ascii="Times New Roman" w:eastAsia="Calibri" w:hAnsi="Times New Roman" w:cs="Times New Roman"/>
          <w:sz w:val="28"/>
          <w:szCs w:val="28"/>
          <w:lang w:eastAsia="ru-RU"/>
        </w:rPr>
        <w:t> тыс. кв.м</w:t>
      </w:r>
      <w:r w:rsidRPr="00802DE2">
        <w:rPr>
          <w:rFonts w:ascii="Times New Roman" w:eastAsia="Calibri" w:hAnsi="Times New Roman" w:cs="Times New Roman"/>
          <w:sz w:val="28"/>
          <w:szCs w:val="28"/>
          <w:lang w:eastAsia="ru-RU"/>
        </w:rPr>
        <w:t xml:space="preserve"> жилья, в том числе не менее 1068</w:t>
      </w:r>
      <w:r w:rsidR="00CF66BD">
        <w:rPr>
          <w:rFonts w:ascii="Times New Roman" w:eastAsia="Calibri" w:hAnsi="Times New Roman" w:cs="Times New Roman"/>
          <w:sz w:val="28"/>
          <w:szCs w:val="28"/>
          <w:lang w:eastAsia="ru-RU"/>
        </w:rPr>
        <w:t> тыс. кв.м</w:t>
      </w:r>
      <w:r w:rsidRPr="00802DE2">
        <w:rPr>
          <w:rFonts w:ascii="Times New Roman" w:eastAsia="Calibri" w:hAnsi="Times New Roman" w:cs="Times New Roman"/>
          <w:sz w:val="28"/>
          <w:szCs w:val="28"/>
          <w:lang w:eastAsia="ru-RU"/>
        </w:rPr>
        <w:t xml:space="preserve"> ж</w:t>
      </w:r>
      <w:r w:rsidR="00A611A7">
        <w:rPr>
          <w:rFonts w:ascii="Times New Roman" w:eastAsia="Calibri" w:hAnsi="Times New Roman" w:cs="Times New Roman"/>
          <w:sz w:val="28"/>
          <w:szCs w:val="28"/>
          <w:lang w:eastAsia="ru-RU"/>
        </w:rPr>
        <w:t>илья экономического класса. Объе</w:t>
      </w:r>
      <w:r w:rsidRPr="00802DE2">
        <w:rPr>
          <w:rFonts w:ascii="Times New Roman" w:eastAsia="Calibri" w:hAnsi="Times New Roman" w:cs="Times New Roman"/>
          <w:sz w:val="28"/>
          <w:szCs w:val="28"/>
          <w:lang w:eastAsia="ru-RU"/>
        </w:rPr>
        <w:t>м ввода малоэтажного и индивидуального жилья составит 660</w:t>
      </w:r>
      <w:r w:rsidR="00CF66BD">
        <w:rPr>
          <w:rFonts w:ascii="Times New Roman" w:eastAsia="Calibri" w:hAnsi="Times New Roman" w:cs="Times New Roman"/>
          <w:sz w:val="28"/>
          <w:szCs w:val="28"/>
          <w:lang w:eastAsia="ru-RU"/>
        </w:rPr>
        <w:t> тыс. кв.м</w:t>
      </w:r>
      <w:r w:rsidR="00A611A7">
        <w:rPr>
          <w:rFonts w:ascii="Times New Roman" w:eastAsia="Calibri" w:hAnsi="Times New Roman" w:cs="Times New Roman"/>
          <w:sz w:val="28"/>
          <w:szCs w:val="28"/>
          <w:lang w:eastAsia="ru-RU"/>
        </w:rPr>
        <w:t>. Обеспеченность населения жилье</w:t>
      </w:r>
      <w:r w:rsidRPr="00802DE2">
        <w:rPr>
          <w:rFonts w:ascii="Times New Roman" w:eastAsia="Calibri" w:hAnsi="Times New Roman" w:cs="Times New Roman"/>
          <w:sz w:val="28"/>
          <w:szCs w:val="28"/>
          <w:lang w:eastAsia="ru-RU"/>
        </w:rPr>
        <w:t>м составит 23,5</w:t>
      </w:r>
      <w:r w:rsidR="00CF66BD">
        <w:rPr>
          <w:rFonts w:ascii="Times New Roman" w:eastAsia="Calibri" w:hAnsi="Times New Roman" w:cs="Times New Roman"/>
          <w:sz w:val="28"/>
          <w:szCs w:val="28"/>
          <w:lang w:eastAsia="ru-RU"/>
        </w:rPr>
        <w:t> кв.м</w:t>
      </w:r>
      <w:r w:rsidRPr="00802DE2">
        <w:rPr>
          <w:rFonts w:ascii="Times New Roman" w:eastAsia="Calibri" w:hAnsi="Times New Roman" w:cs="Times New Roman"/>
          <w:sz w:val="28"/>
          <w:szCs w:val="28"/>
          <w:lang w:eastAsia="ru-RU"/>
        </w:rPr>
        <w:t xml:space="preserve"> общей площади на 1 человека.</w:t>
      </w:r>
    </w:p>
    <w:p w:rsidR="00942F7C" w:rsidRPr="00AC7129" w:rsidRDefault="00942F7C" w:rsidP="002E3C9B">
      <w:pPr>
        <w:pStyle w:val="ConsPlusNormal"/>
        <w:jc w:val="center"/>
        <w:rPr>
          <w:rFonts w:ascii="Times New Roman" w:hAnsi="Times New Roman" w:cs="Times New Roman"/>
          <w:sz w:val="28"/>
          <w:szCs w:val="28"/>
        </w:rPr>
      </w:pPr>
    </w:p>
    <w:p w:rsidR="00124CF2" w:rsidRDefault="000C5073" w:rsidP="002E3C9B">
      <w:pPr>
        <w:pStyle w:val="ConsPlusNormal"/>
        <w:jc w:val="center"/>
        <w:rPr>
          <w:rFonts w:ascii="Times New Roman" w:hAnsi="Times New Roman" w:cs="Times New Roman"/>
          <w:sz w:val="28"/>
          <w:szCs w:val="28"/>
        </w:rPr>
      </w:pPr>
      <w:bookmarkStart w:id="7" w:name="_Toc460227789"/>
      <w:bookmarkStart w:id="8" w:name="_Toc460227934"/>
      <w:r w:rsidRPr="00741231">
        <w:rPr>
          <w:rFonts w:ascii="Times New Roman" w:hAnsi="Times New Roman" w:cs="Times New Roman"/>
          <w:sz w:val="28"/>
          <w:szCs w:val="28"/>
        </w:rPr>
        <w:t>2.</w:t>
      </w:r>
      <w:r w:rsidR="005B4C7B">
        <w:rPr>
          <w:rFonts w:ascii="Times New Roman" w:hAnsi="Times New Roman" w:cs="Times New Roman"/>
          <w:sz w:val="28"/>
          <w:szCs w:val="28"/>
        </w:rPr>
        <w:t> </w:t>
      </w:r>
      <w:r w:rsidR="00124CF2" w:rsidRPr="00741231">
        <w:rPr>
          <w:rFonts w:ascii="Times New Roman" w:hAnsi="Times New Roman" w:cs="Times New Roman"/>
          <w:sz w:val="28"/>
          <w:szCs w:val="28"/>
        </w:rPr>
        <w:t>Оценка факторов и ограничений экономического роста Новосибирской области на среднесрочный период</w:t>
      </w:r>
      <w:bookmarkEnd w:id="7"/>
      <w:bookmarkEnd w:id="8"/>
    </w:p>
    <w:p w:rsidR="00AC7129" w:rsidRDefault="00AC7129" w:rsidP="002E3C9B">
      <w:pPr>
        <w:pStyle w:val="ConsPlusNormal"/>
        <w:jc w:val="center"/>
        <w:rPr>
          <w:rFonts w:ascii="Times New Roman" w:hAnsi="Times New Roman" w:cs="Times New Roman"/>
          <w:sz w:val="28"/>
          <w:szCs w:val="28"/>
        </w:rPr>
      </w:pPr>
    </w:p>
    <w:p w:rsidR="000226A9" w:rsidRPr="00741231" w:rsidRDefault="000226A9" w:rsidP="002E3C9B">
      <w:pPr>
        <w:spacing w:after="0" w:line="240" w:lineRule="auto"/>
        <w:ind w:firstLine="709"/>
        <w:jc w:val="both"/>
        <w:rPr>
          <w:rFonts w:ascii="Times New Roman" w:eastAsia="MS Mincho" w:hAnsi="Times New Roman" w:cs="Times New Roman"/>
          <w:sz w:val="28"/>
          <w:szCs w:val="28"/>
        </w:rPr>
      </w:pPr>
      <w:r w:rsidRPr="00741231">
        <w:rPr>
          <w:rFonts w:ascii="Times New Roman" w:eastAsia="MS Mincho" w:hAnsi="Times New Roman" w:cs="Times New Roman"/>
          <w:sz w:val="28"/>
          <w:szCs w:val="28"/>
        </w:rPr>
        <w:t>Развитие Новосибирской области в среднесрочном периоде определяется как внешними, так и внутренними факторами, которые носят характер возможностей и ограничений соц</w:t>
      </w:r>
      <w:r w:rsidR="00250E52">
        <w:rPr>
          <w:rFonts w:ascii="Times New Roman" w:eastAsia="MS Mincho" w:hAnsi="Times New Roman" w:cs="Times New Roman"/>
          <w:sz w:val="28"/>
          <w:szCs w:val="28"/>
        </w:rPr>
        <w:t>иально-экономического развития.</w:t>
      </w:r>
    </w:p>
    <w:p w:rsidR="000226A9" w:rsidRPr="00741231" w:rsidRDefault="000226A9" w:rsidP="002E3C9B">
      <w:pPr>
        <w:spacing w:after="0" w:line="240" w:lineRule="auto"/>
        <w:ind w:firstLine="709"/>
        <w:jc w:val="both"/>
        <w:rPr>
          <w:rFonts w:ascii="Times New Roman" w:eastAsia="MS Mincho" w:hAnsi="Times New Roman" w:cs="Times New Roman"/>
          <w:sz w:val="28"/>
          <w:szCs w:val="28"/>
        </w:rPr>
      </w:pPr>
      <w:r w:rsidRPr="00741231">
        <w:rPr>
          <w:rFonts w:ascii="Times New Roman" w:eastAsia="MS Mincho" w:hAnsi="Times New Roman" w:cs="Times New Roman"/>
          <w:sz w:val="28"/>
          <w:szCs w:val="28"/>
        </w:rPr>
        <w:t>Тенденции мировой и российской экономики отражают внешние факторы.</w:t>
      </w:r>
      <w:r w:rsidRPr="00741231">
        <w:t xml:space="preserve"> </w:t>
      </w:r>
      <w:r w:rsidRPr="00741231">
        <w:rPr>
          <w:rFonts w:ascii="Times New Roman" w:eastAsia="MS Mincho" w:hAnsi="Times New Roman" w:cs="Times New Roman"/>
          <w:sz w:val="28"/>
          <w:szCs w:val="28"/>
        </w:rPr>
        <w:t>Они обусловлены замедлением роста мировой экономики, ростом волатильности финансовых рынков, обесцениваем валют развивающих</w:t>
      </w:r>
      <w:r w:rsidR="00A24C1C" w:rsidRPr="00741231">
        <w:rPr>
          <w:rFonts w:ascii="Times New Roman" w:eastAsia="MS Mincho" w:hAnsi="Times New Roman" w:cs="Times New Roman"/>
          <w:sz w:val="28"/>
          <w:szCs w:val="28"/>
        </w:rPr>
        <w:t>ся</w:t>
      </w:r>
      <w:r w:rsidRPr="00741231">
        <w:rPr>
          <w:rFonts w:ascii="Times New Roman" w:eastAsia="MS Mincho" w:hAnsi="Times New Roman" w:cs="Times New Roman"/>
          <w:sz w:val="28"/>
          <w:szCs w:val="28"/>
        </w:rPr>
        <w:t xml:space="preserve"> рынков. Санкции со стороны Европейского Союза, США и ряда других стран, усиление конкуренции </w:t>
      </w:r>
      <w:r w:rsidRPr="00741231">
        <w:rPr>
          <w:rFonts w:ascii="Times New Roman" w:eastAsia="MS Mincho" w:hAnsi="Times New Roman" w:cs="Times New Roman"/>
          <w:sz w:val="28"/>
          <w:szCs w:val="28"/>
        </w:rPr>
        <w:lastRenderedPageBreak/>
        <w:t>с</w:t>
      </w:r>
      <w:r w:rsidR="00C23952">
        <w:rPr>
          <w:rFonts w:ascii="Times New Roman" w:eastAsia="MS Mincho" w:hAnsi="Times New Roman" w:cs="Times New Roman"/>
          <w:sz w:val="28"/>
          <w:szCs w:val="28"/>
        </w:rPr>
        <w:t> </w:t>
      </w:r>
      <w:r w:rsidRPr="00741231">
        <w:rPr>
          <w:rFonts w:ascii="Times New Roman" w:eastAsia="MS Mincho" w:hAnsi="Times New Roman" w:cs="Times New Roman"/>
          <w:sz w:val="28"/>
          <w:szCs w:val="28"/>
        </w:rPr>
        <w:t>иностранными поставщиками на внутреннем рынке в результате вступления России во Всемирную торговую организацию, а также высокие проценты по кредитам могут оказать существенное негативное воздействие на развитие экономики Новосибирской области.</w:t>
      </w:r>
    </w:p>
    <w:p w:rsidR="000226A9" w:rsidRPr="00741231" w:rsidRDefault="000226A9" w:rsidP="002E3C9B">
      <w:pPr>
        <w:spacing w:after="0" w:line="240" w:lineRule="auto"/>
        <w:ind w:firstLine="709"/>
        <w:jc w:val="both"/>
        <w:rPr>
          <w:rFonts w:ascii="Times New Roman" w:eastAsia="MS Mincho" w:hAnsi="Times New Roman" w:cs="Times New Roman"/>
          <w:sz w:val="28"/>
          <w:szCs w:val="28"/>
        </w:rPr>
      </w:pPr>
      <w:r w:rsidRPr="00741231">
        <w:rPr>
          <w:rFonts w:ascii="Times New Roman" w:eastAsia="MS Mincho" w:hAnsi="Times New Roman" w:cs="Times New Roman"/>
          <w:sz w:val="28"/>
          <w:szCs w:val="28"/>
        </w:rPr>
        <w:t>К внутрироссийским факторам, которые могут отрицательно повлиять на тенденции социально-экономического развития Новосибирской области в</w:t>
      </w:r>
      <w:r w:rsidR="00C23952">
        <w:rPr>
          <w:rFonts w:ascii="Times New Roman" w:eastAsia="MS Mincho" w:hAnsi="Times New Roman" w:cs="Times New Roman"/>
          <w:sz w:val="28"/>
          <w:szCs w:val="28"/>
        </w:rPr>
        <w:t> </w:t>
      </w:r>
      <w:r w:rsidRPr="00741231">
        <w:rPr>
          <w:rFonts w:ascii="Times New Roman" w:eastAsia="MS Mincho" w:hAnsi="Times New Roman" w:cs="Times New Roman"/>
          <w:sz w:val="28"/>
          <w:szCs w:val="28"/>
        </w:rPr>
        <w:t>прогнозном периоде, можно отнести уменьшение потребительского спроса в</w:t>
      </w:r>
      <w:r w:rsidR="00C23952">
        <w:rPr>
          <w:rFonts w:ascii="Times New Roman" w:eastAsia="MS Mincho" w:hAnsi="Times New Roman" w:cs="Times New Roman"/>
          <w:sz w:val="28"/>
          <w:szCs w:val="28"/>
        </w:rPr>
        <w:t> </w:t>
      </w:r>
      <w:r w:rsidRPr="00741231">
        <w:rPr>
          <w:rFonts w:ascii="Times New Roman" w:eastAsia="MS Mincho" w:hAnsi="Times New Roman" w:cs="Times New Roman"/>
          <w:sz w:val="28"/>
          <w:szCs w:val="28"/>
        </w:rPr>
        <w:t>результате снижения реальной заработной платы и реальных располагаемых доходов населения, снижение численности населения в трудоспособном возрасте, сохранение высоких банковских ставок для организаций и населения.</w:t>
      </w:r>
    </w:p>
    <w:p w:rsidR="000226A9" w:rsidRPr="00741231" w:rsidRDefault="000226A9" w:rsidP="002E3C9B">
      <w:pPr>
        <w:spacing w:after="0" w:line="240" w:lineRule="auto"/>
        <w:ind w:firstLine="709"/>
        <w:jc w:val="both"/>
        <w:rPr>
          <w:rFonts w:ascii="Times New Roman" w:eastAsia="MS Mincho" w:hAnsi="Times New Roman" w:cs="Times New Roman"/>
          <w:sz w:val="28"/>
          <w:szCs w:val="28"/>
        </w:rPr>
      </w:pPr>
      <w:r w:rsidRPr="00741231">
        <w:rPr>
          <w:rFonts w:ascii="Times New Roman" w:eastAsia="MS Mincho" w:hAnsi="Times New Roman" w:cs="Times New Roman"/>
          <w:sz w:val="28"/>
          <w:szCs w:val="28"/>
        </w:rPr>
        <w:t>К основным факторам и ограничениям, сдерживающим социально-экономическое развитие Новосибирской области в среднесрочном периоде, относятся:</w:t>
      </w:r>
    </w:p>
    <w:p w:rsidR="000226A9" w:rsidRPr="00741231" w:rsidRDefault="000226A9" w:rsidP="002E3C9B">
      <w:pPr>
        <w:spacing w:after="0" w:line="240" w:lineRule="auto"/>
        <w:ind w:firstLine="709"/>
        <w:jc w:val="both"/>
        <w:rPr>
          <w:rFonts w:ascii="Times New Roman" w:eastAsia="MS Mincho" w:hAnsi="Times New Roman" w:cs="Times New Roman"/>
          <w:sz w:val="28"/>
          <w:szCs w:val="28"/>
        </w:rPr>
      </w:pPr>
      <w:r w:rsidRPr="00741231">
        <w:rPr>
          <w:rFonts w:ascii="Times New Roman" w:eastAsia="MS Mincho" w:hAnsi="Times New Roman" w:cs="Times New Roman"/>
          <w:sz w:val="28"/>
          <w:szCs w:val="28"/>
        </w:rPr>
        <w:t>1. Недостаток инвестиций.</w:t>
      </w:r>
    </w:p>
    <w:p w:rsidR="000226A9" w:rsidRPr="00741231" w:rsidRDefault="000226A9" w:rsidP="002E3C9B">
      <w:pPr>
        <w:spacing w:after="0" w:line="240" w:lineRule="auto"/>
        <w:ind w:firstLine="709"/>
        <w:jc w:val="both"/>
        <w:rPr>
          <w:rFonts w:ascii="Times New Roman" w:eastAsia="MS Mincho" w:hAnsi="Times New Roman" w:cs="Times New Roman"/>
          <w:sz w:val="28"/>
          <w:szCs w:val="28"/>
        </w:rPr>
      </w:pPr>
      <w:r w:rsidRPr="00741231">
        <w:rPr>
          <w:rFonts w:ascii="Times New Roman" w:eastAsia="MS Mincho" w:hAnsi="Times New Roman" w:cs="Times New Roman"/>
          <w:sz w:val="28"/>
          <w:szCs w:val="28"/>
        </w:rPr>
        <w:t>На фоне усиливающейся конкуренции российских регионов за привлечение финансовых ресурсов, а также с учетом высокой стоимости заемных средств для развития производств и освоения новой продукции, инвестиции выходят на первое место среди факторов, определяющих динамичное экономическое развитие Новосибирской области.</w:t>
      </w:r>
    </w:p>
    <w:p w:rsidR="000226A9" w:rsidRPr="00741231" w:rsidRDefault="000226A9" w:rsidP="002E3C9B">
      <w:pPr>
        <w:spacing w:after="0" w:line="240" w:lineRule="auto"/>
        <w:ind w:firstLine="709"/>
        <w:jc w:val="both"/>
        <w:rPr>
          <w:rFonts w:ascii="Times New Roman" w:eastAsia="Times New Roman" w:hAnsi="Times New Roman" w:cs="Times New Roman"/>
          <w:sz w:val="24"/>
          <w:szCs w:val="24"/>
          <w:lang w:eastAsia="ru-RU"/>
        </w:rPr>
      </w:pPr>
      <w:r w:rsidRPr="00741231">
        <w:rPr>
          <w:rFonts w:ascii="Times New Roman" w:eastAsia="MS Mincho" w:hAnsi="Times New Roman" w:cs="Times New Roman"/>
          <w:sz w:val="28"/>
          <w:szCs w:val="28"/>
        </w:rPr>
        <w:t>Сильное физическое устаревание парка технологического оборудования в</w:t>
      </w:r>
      <w:r w:rsidR="00C23952">
        <w:rPr>
          <w:rFonts w:ascii="Times New Roman" w:eastAsia="MS Mincho" w:hAnsi="Times New Roman" w:cs="Times New Roman"/>
          <w:sz w:val="28"/>
          <w:szCs w:val="28"/>
        </w:rPr>
        <w:t> </w:t>
      </w:r>
      <w:r w:rsidRPr="00741231">
        <w:rPr>
          <w:rFonts w:ascii="Times New Roman" w:eastAsia="MS Mincho" w:hAnsi="Times New Roman" w:cs="Times New Roman"/>
          <w:sz w:val="28"/>
          <w:szCs w:val="28"/>
        </w:rPr>
        <w:t>регионе обуславливает необходимость дальнейшего стимулирования инвестиционного процесса и оптимизации структуры инвестиций.</w:t>
      </w:r>
    </w:p>
    <w:p w:rsidR="000226A9" w:rsidRPr="00741231" w:rsidRDefault="000226A9" w:rsidP="002E3C9B">
      <w:pPr>
        <w:spacing w:after="0" w:line="240" w:lineRule="auto"/>
        <w:ind w:firstLine="709"/>
        <w:jc w:val="both"/>
        <w:rPr>
          <w:rFonts w:ascii="Times New Roman" w:eastAsia="MS Mincho" w:hAnsi="Times New Roman" w:cs="Times New Roman"/>
          <w:sz w:val="28"/>
          <w:szCs w:val="28"/>
        </w:rPr>
      </w:pPr>
      <w:r w:rsidRPr="00741231">
        <w:rPr>
          <w:rFonts w:ascii="Times New Roman" w:eastAsia="MS Mincho" w:hAnsi="Times New Roman" w:cs="Times New Roman"/>
          <w:sz w:val="28"/>
          <w:szCs w:val="28"/>
        </w:rPr>
        <w:t>2. Недостаточный уровень внедрения инновационных технологий.</w:t>
      </w:r>
    </w:p>
    <w:p w:rsidR="000226A9" w:rsidRPr="00741231" w:rsidRDefault="000226A9" w:rsidP="002E3C9B">
      <w:pPr>
        <w:spacing w:after="0" w:line="240" w:lineRule="auto"/>
        <w:ind w:firstLine="709"/>
        <w:jc w:val="both"/>
        <w:rPr>
          <w:rFonts w:ascii="Times New Roman" w:eastAsia="MS Mincho" w:hAnsi="Times New Roman" w:cs="Times New Roman"/>
          <w:sz w:val="28"/>
          <w:szCs w:val="28"/>
        </w:rPr>
      </w:pPr>
      <w:r w:rsidRPr="00741231">
        <w:rPr>
          <w:rFonts w:ascii="Times New Roman" w:eastAsia="MS Mincho" w:hAnsi="Times New Roman" w:cs="Times New Roman"/>
          <w:sz w:val="28"/>
          <w:szCs w:val="28"/>
        </w:rPr>
        <w:t>Новосибирская область занимает лидирующее место в Российской Федерации по основным характеристикам научного потенциала, однако по числу использованных в производстве передовых технологий регион заметно отстает от Москвы, Санкт-Петербурга, Московской, Самарской и Нижегородской областей.</w:t>
      </w:r>
    </w:p>
    <w:p w:rsidR="000226A9" w:rsidRPr="00741231" w:rsidRDefault="000226A9" w:rsidP="002E3C9B">
      <w:pPr>
        <w:spacing w:after="0" w:line="240" w:lineRule="auto"/>
        <w:ind w:firstLine="709"/>
        <w:jc w:val="both"/>
        <w:rPr>
          <w:rFonts w:ascii="Times New Roman" w:eastAsia="MS Mincho" w:hAnsi="Times New Roman" w:cs="Times New Roman"/>
          <w:sz w:val="28"/>
          <w:szCs w:val="28"/>
        </w:rPr>
      </w:pPr>
      <w:r w:rsidRPr="00741231">
        <w:rPr>
          <w:rFonts w:ascii="Times New Roman" w:eastAsia="MS Mincho" w:hAnsi="Times New Roman" w:cs="Times New Roman"/>
          <w:sz w:val="28"/>
          <w:szCs w:val="28"/>
        </w:rPr>
        <w:t>Существенный разрыв между высоким научно-техническим потенциалом и низкой восприимчивостью производственной системы региона к инновациям является одной из специфическ</w:t>
      </w:r>
      <w:r w:rsidR="00A3650B" w:rsidRPr="00741231">
        <w:rPr>
          <w:rFonts w:ascii="Times New Roman" w:eastAsia="MS Mincho" w:hAnsi="Times New Roman" w:cs="Times New Roman"/>
          <w:sz w:val="28"/>
          <w:szCs w:val="28"/>
        </w:rPr>
        <w:t xml:space="preserve">их </w:t>
      </w:r>
      <w:r w:rsidRPr="00741231">
        <w:rPr>
          <w:rFonts w:ascii="Times New Roman" w:eastAsia="MS Mincho" w:hAnsi="Times New Roman" w:cs="Times New Roman"/>
          <w:sz w:val="28"/>
          <w:szCs w:val="28"/>
        </w:rPr>
        <w:t>проблем развития Новосибирской области.</w:t>
      </w:r>
    </w:p>
    <w:p w:rsidR="000226A9" w:rsidRPr="00741231" w:rsidRDefault="000226A9" w:rsidP="002E3C9B">
      <w:pPr>
        <w:spacing w:after="0" w:line="240" w:lineRule="auto"/>
        <w:ind w:firstLine="709"/>
        <w:jc w:val="both"/>
        <w:rPr>
          <w:rFonts w:ascii="Times New Roman" w:eastAsia="MS Mincho" w:hAnsi="Times New Roman" w:cs="Times New Roman"/>
          <w:sz w:val="28"/>
          <w:szCs w:val="28"/>
        </w:rPr>
      </w:pPr>
      <w:r w:rsidRPr="00741231">
        <w:rPr>
          <w:rFonts w:ascii="Times New Roman" w:eastAsia="MS Mincho" w:hAnsi="Times New Roman" w:cs="Times New Roman"/>
          <w:sz w:val="28"/>
          <w:szCs w:val="28"/>
        </w:rPr>
        <w:t>Технологическое отставание промышленных предприятий, недостаток средств на финансирование НИОКР и связанные с ними технологические риски, низкая производительность труда и дефицит высококвалифицированных кадров препятствуют активному внедрению новых конкурентоспособных технологий в</w:t>
      </w:r>
      <w:r w:rsidR="00C23952">
        <w:rPr>
          <w:rFonts w:ascii="Times New Roman" w:eastAsia="MS Mincho" w:hAnsi="Times New Roman" w:cs="Times New Roman"/>
          <w:sz w:val="28"/>
          <w:szCs w:val="28"/>
        </w:rPr>
        <w:t> </w:t>
      </w:r>
      <w:r w:rsidRPr="00741231">
        <w:rPr>
          <w:rFonts w:ascii="Times New Roman" w:eastAsia="MS Mincho" w:hAnsi="Times New Roman" w:cs="Times New Roman"/>
          <w:sz w:val="28"/>
          <w:szCs w:val="28"/>
        </w:rPr>
        <w:t>производство. Также ограничивающим фактором является недостаточное развитие механизмов коммерциализации и трансфера новых технологий и</w:t>
      </w:r>
      <w:r w:rsidR="005B4C7B">
        <w:rPr>
          <w:rFonts w:ascii="Times New Roman" w:eastAsia="MS Mincho" w:hAnsi="Times New Roman" w:cs="Times New Roman"/>
          <w:sz w:val="28"/>
          <w:szCs w:val="28"/>
        </w:rPr>
        <w:t> </w:t>
      </w:r>
      <w:r w:rsidRPr="00741231">
        <w:rPr>
          <w:rFonts w:ascii="Times New Roman" w:eastAsia="MS Mincho" w:hAnsi="Times New Roman" w:cs="Times New Roman"/>
          <w:sz w:val="28"/>
          <w:szCs w:val="28"/>
        </w:rPr>
        <w:t>разработок.</w:t>
      </w:r>
    </w:p>
    <w:p w:rsidR="000226A9" w:rsidRPr="00741231" w:rsidRDefault="000226A9" w:rsidP="002E3C9B">
      <w:pPr>
        <w:spacing w:after="0" w:line="240" w:lineRule="auto"/>
        <w:ind w:firstLine="709"/>
        <w:jc w:val="both"/>
        <w:rPr>
          <w:rFonts w:ascii="Times New Roman" w:eastAsia="MS Mincho" w:hAnsi="Times New Roman" w:cs="Times New Roman"/>
          <w:spacing w:val="-6"/>
          <w:sz w:val="28"/>
          <w:szCs w:val="28"/>
        </w:rPr>
      </w:pPr>
      <w:r w:rsidRPr="00741231">
        <w:rPr>
          <w:rFonts w:ascii="Times New Roman" w:eastAsia="MS Mincho" w:hAnsi="Times New Roman" w:cs="Times New Roman"/>
          <w:spacing w:val="-6"/>
          <w:sz w:val="28"/>
          <w:szCs w:val="28"/>
        </w:rPr>
        <w:t>3.</w:t>
      </w:r>
      <w:r w:rsidRPr="00741231">
        <w:rPr>
          <w:rFonts w:ascii="Times New Roman" w:eastAsia="MS Mincho" w:hAnsi="Times New Roman" w:cs="Times New Roman"/>
          <w:sz w:val="28"/>
          <w:szCs w:val="28"/>
        </w:rPr>
        <w:t> </w:t>
      </w:r>
      <w:r w:rsidRPr="00741231">
        <w:rPr>
          <w:rFonts w:ascii="Times New Roman" w:eastAsia="MS Mincho" w:hAnsi="Times New Roman" w:cs="Times New Roman"/>
          <w:spacing w:val="-6"/>
          <w:sz w:val="28"/>
          <w:szCs w:val="28"/>
        </w:rPr>
        <w:t>Усиление конку</w:t>
      </w:r>
      <w:r w:rsidR="005B4C7B">
        <w:rPr>
          <w:rFonts w:ascii="Times New Roman" w:eastAsia="MS Mincho" w:hAnsi="Times New Roman" w:cs="Times New Roman"/>
          <w:spacing w:val="-6"/>
          <w:sz w:val="28"/>
          <w:szCs w:val="28"/>
        </w:rPr>
        <w:t>ренции за человеческие ресурсы.</w:t>
      </w:r>
    </w:p>
    <w:p w:rsidR="000226A9" w:rsidRPr="00741231" w:rsidRDefault="000226A9" w:rsidP="002E3C9B">
      <w:pPr>
        <w:widowControl w:val="0"/>
        <w:spacing w:after="0" w:line="240" w:lineRule="auto"/>
        <w:ind w:firstLine="709"/>
        <w:jc w:val="both"/>
        <w:rPr>
          <w:rFonts w:ascii="Times New Roman" w:eastAsia="MS Mincho" w:hAnsi="Times New Roman" w:cs="Times New Roman"/>
          <w:spacing w:val="-6"/>
          <w:sz w:val="28"/>
          <w:szCs w:val="28"/>
        </w:rPr>
      </w:pPr>
      <w:r w:rsidRPr="00741231">
        <w:rPr>
          <w:rFonts w:ascii="Times New Roman" w:eastAsia="MS Mincho" w:hAnsi="Times New Roman" w:cs="Times New Roman"/>
          <w:spacing w:val="-6"/>
          <w:sz w:val="28"/>
          <w:szCs w:val="28"/>
        </w:rPr>
        <w:t>Общемировая тенденция старения населения характерна и для Новосибирской области. Учитывая сложившуюся половозрастную структуру, в прогнозном периоде будут увеличиваться доли категорий населения младше и старше трудоспособного возраста, что в свою очередь приведет к увеличению нагрузки на трудоспособное население.</w:t>
      </w:r>
    </w:p>
    <w:p w:rsidR="000226A9" w:rsidRPr="00741231" w:rsidRDefault="000226A9" w:rsidP="002E3C9B">
      <w:pPr>
        <w:widowControl w:val="0"/>
        <w:spacing w:after="0" w:line="240" w:lineRule="auto"/>
        <w:ind w:firstLine="709"/>
        <w:jc w:val="both"/>
        <w:rPr>
          <w:rFonts w:ascii="Times New Roman" w:eastAsia="MS Mincho" w:hAnsi="Times New Roman" w:cs="Times New Roman"/>
          <w:spacing w:val="-6"/>
          <w:sz w:val="28"/>
          <w:szCs w:val="28"/>
        </w:rPr>
      </w:pPr>
      <w:r w:rsidRPr="00741231">
        <w:rPr>
          <w:rFonts w:ascii="Times New Roman" w:eastAsia="MS Mincho" w:hAnsi="Times New Roman" w:cs="Times New Roman"/>
          <w:spacing w:val="-6"/>
          <w:sz w:val="28"/>
          <w:szCs w:val="28"/>
        </w:rPr>
        <w:t xml:space="preserve">Несоответствие структуры спроса и предложения на рынке труда также является фактором, ограничивающим ускоренное развитие экономики </w:t>
      </w:r>
      <w:r w:rsidRPr="00741231">
        <w:rPr>
          <w:rFonts w:ascii="Times New Roman" w:eastAsia="MS Mincho" w:hAnsi="Times New Roman" w:cs="Times New Roman"/>
          <w:spacing w:val="-6"/>
          <w:sz w:val="28"/>
          <w:szCs w:val="28"/>
        </w:rPr>
        <w:lastRenderedPageBreak/>
        <w:t>Новосибирской области.</w:t>
      </w:r>
    </w:p>
    <w:p w:rsidR="000226A9" w:rsidRPr="00741231" w:rsidRDefault="000226A9" w:rsidP="002E3C9B">
      <w:pPr>
        <w:spacing w:after="0" w:line="240" w:lineRule="auto"/>
        <w:ind w:firstLine="709"/>
        <w:jc w:val="both"/>
        <w:rPr>
          <w:rFonts w:ascii="Times New Roman" w:eastAsia="MS Mincho" w:hAnsi="Times New Roman" w:cs="Times New Roman"/>
          <w:spacing w:val="-6"/>
          <w:sz w:val="28"/>
          <w:szCs w:val="28"/>
        </w:rPr>
      </w:pPr>
      <w:r w:rsidRPr="00741231">
        <w:rPr>
          <w:rFonts w:ascii="Times New Roman" w:eastAsia="MS Mincho" w:hAnsi="Times New Roman" w:cs="Times New Roman"/>
          <w:spacing w:val="-6"/>
          <w:sz w:val="28"/>
          <w:szCs w:val="28"/>
        </w:rPr>
        <w:t>4.</w:t>
      </w:r>
      <w:r w:rsidRPr="00741231">
        <w:rPr>
          <w:rFonts w:ascii="Times New Roman" w:eastAsia="MS Mincho" w:hAnsi="Times New Roman" w:cs="Times New Roman"/>
          <w:sz w:val="28"/>
          <w:szCs w:val="28"/>
        </w:rPr>
        <w:t> </w:t>
      </w:r>
      <w:r w:rsidRPr="00741231">
        <w:rPr>
          <w:rFonts w:ascii="Times New Roman" w:eastAsia="MS Mincho" w:hAnsi="Times New Roman" w:cs="Times New Roman"/>
          <w:spacing w:val="-6"/>
          <w:sz w:val="28"/>
          <w:szCs w:val="28"/>
        </w:rPr>
        <w:t>Несбалансированность территориального развития.</w:t>
      </w:r>
    </w:p>
    <w:p w:rsidR="000226A9" w:rsidRPr="00741231" w:rsidRDefault="000226A9" w:rsidP="002E3C9B">
      <w:pPr>
        <w:spacing w:after="0" w:line="240" w:lineRule="auto"/>
        <w:ind w:firstLine="709"/>
        <w:jc w:val="both"/>
        <w:rPr>
          <w:rFonts w:ascii="Times New Roman" w:eastAsia="MS Mincho" w:hAnsi="Times New Roman" w:cs="Times New Roman"/>
          <w:spacing w:val="-6"/>
          <w:sz w:val="28"/>
          <w:szCs w:val="28"/>
        </w:rPr>
      </w:pPr>
      <w:r w:rsidRPr="00741231">
        <w:rPr>
          <w:rFonts w:ascii="Times New Roman" w:eastAsia="MS Mincho" w:hAnsi="Times New Roman" w:cs="Times New Roman"/>
          <w:spacing w:val="-6"/>
          <w:sz w:val="28"/>
          <w:szCs w:val="28"/>
        </w:rPr>
        <w:t>Высокий уровень дифференциации социального развития и экономического потенциала на территории Новосибирской области, концентрация экономической активности в Новосибирской агломерации при относительно слабом развитии остальных территорий Новосибирской области могут ограничива</w:t>
      </w:r>
      <w:r w:rsidR="008B3822" w:rsidRPr="00741231">
        <w:rPr>
          <w:rFonts w:ascii="Times New Roman" w:eastAsia="MS Mincho" w:hAnsi="Times New Roman" w:cs="Times New Roman"/>
          <w:spacing w:val="-6"/>
          <w:sz w:val="28"/>
          <w:szCs w:val="28"/>
        </w:rPr>
        <w:t>ть</w:t>
      </w:r>
      <w:r w:rsidRPr="00741231">
        <w:rPr>
          <w:rFonts w:ascii="Times New Roman" w:eastAsia="MS Mincho" w:hAnsi="Times New Roman" w:cs="Times New Roman"/>
          <w:spacing w:val="-6"/>
          <w:sz w:val="28"/>
          <w:szCs w:val="28"/>
        </w:rPr>
        <w:t xml:space="preserve"> динамичное развитие региона в прогнозном периоде.</w:t>
      </w:r>
    </w:p>
    <w:p w:rsidR="000226A9" w:rsidRPr="00741231" w:rsidRDefault="000226A9" w:rsidP="002E3C9B">
      <w:pPr>
        <w:spacing w:after="0" w:line="240" w:lineRule="auto"/>
        <w:ind w:firstLine="709"/>
        <w:jc w:val="both"/>
        <w:rPr>
          <w:rFonts w:ascii="Times New Roman" w:eastAsia="MS Mincho" w:hAnsi="Times New Roman" w:cs="Times New Roman"/>
          <w:spacing w:val="-6"/>
          <w:sz w:val="28"/>
          <w:szCs w:val="28"/>
        </w:rPr>
      </w:pPr>
      <w:r w:rsidRPr="00741231">
        <w:rPr>
          <w:rFonts w:ascii="Times New Roman" w:eastAsia="MS Mincho" w:hAnsi="Times New Roman" w:cs="Times New Roman"/>
          <w:spacing w:val="-6"/>
          <w:sz w:val="28"/>
          <w:szCs w:val="28"/>
        </w:rPr>
        <w:t>Нивелировать влияние данного фактора возможно в том случае, если ускоренное развитие Новосибирской агломерации будет сопровождаться надлежащей поддержкой гармоничного развития других территорий и сельских поселений области. В настоящее время сельск</w:t>
      </w:r>
      <w:r w:rsidR="00F44AC0" w:rsidRPr="00741231">
        <w:rPr>
          <w:rFonts w:ascii="Times New Roman" w:eastAsia="MS Mincho" w:hAnsi="Times New Roman" w:cs="Times New Roman"/>
          <w:spacing w:val="-6"/>
          <w:sz w:val="28"/>
          <w:szCs w:val="28"/>
        </w:rPr>
        <w:t>ая</w:t>
      </w:r>
      <w:r w:rsidRPr="00741231">
        <w:rPr>
          <w:rFonts w:ascii="Times New Roman" w:eastAsia="MS Mincho" w:hAnsi="Times New Roman" w:cs="Times New Roman"/>
          <w:spacing w:val="-6"/>
          <w:sz w:val="28"/>
          <w:szCs w:val="28"/>
        </w:rPr>
        <w:t xml:space="preserve"> экономик</w:t>
      </w:r>
      <w:r w:rsidR="00F44AC0" w:rsidRPr="00741231">
        <w:rPr>
          <w:rFonts w:ascii="Times New Roman" w:eastAsia="MS Mincho" w:hAnsi="Times New Roman" w:cs="Times New Roman"/>
          <w:spacing w:val="-6"/>
          <w:sz w:val="28"/>
          <w:szCs w:val="28"/>
        </w:rPr>
        <w:t>а</w:t>
      </w:r>
      <w:r w:rsidRPr="00741231">
        <w:rPr>
          <w:rFonts w:ascii="Times New Roman" w:eastAsia="MS Mincho" w:hAnsi="Times New Roman" w:cs="Times New Roman"/>
          <w:spacing w:val="-6"/>
          <w:sz w:val="28"/>
          <w:szCs w:val="28"/>
        </w:rPr>
        <w:t xml:space="preserve"> Новосибирской области недостаточно диверсифицирована, не обеспечивается полный цикл переработки сельскохозяйственной продукции, не в полной мере используются современные инновационные технологии в сельском хозяйстве. Дифференциация социально-экономического развития региона проявляется также в отставании</w:t>
      </w:r>
      <w:r w:rsidR="0042252D" w:rsidRPr="00741231">
        <w:rPr>
          <w:rFonts w:ascii="Times New Roman" w:eastAsia="MS Mincho" w:hAnsi="Times New Roman" w:cs="Times New Roman"/>
          <w:spacing w:val="-6"/>
          <w:sz w:val="28"/>
          <w:szCs w:val="28"/>
        </w:rPr>
        <w:t xml:space="preserve"> </w:t>
      </w:r>
      <w:r w:rsidRPr="00741231">
        <w:rPr>
          <w:rFonts w:ascii="Times New Roman" w:eastAsia="MS Mincho" w:hAnsi="Times New Roman" w:cs="Times New Roman"/>
          <w:spacing w:val="-6"/>
          <w:sz w:val="28"/>
          <w:szCs w:val="28"/>
        </w:rPr>
        <w:t>ряд</w:t>
      </w:r>
      <w:r w:rsidR="00F551E4" w:rsidRPr="00741231">
        <w:rPr>
          <w:rFonts w:ascii="Times New Roman" w:eastAsia="MS Mincho" w:hAnsi="Times New Roman" w:cs="Times New Roman"/>
          <w:spacing w:val="-6"/>
          <w:sz w:val="28"/>
          <w:szCs w:val="28"/>
        </w:rPr>
        <w:t xml:space="preserve">а </w:t>
      </w:r>
      <w:r w:rsidRPr="00741231">
        <w:rPr>
          <w:rFonts w:ascii="Times New Roman" w:eastAsia="MS Mincho" w:hAnsi="Times New Roman" w:cs="Times New Roman"/>
          <w:spacing w:val="-6"/>
          <w:sz w:val="28"/>
          <w:szCs w:val="28"/>
        </w:rPr>
        <w:t>муниципальных образований Новосибирской области от среднеобластного уровня по обеспеченности жильем.</w:t>
      </w:r>
    </w:p>
    <w:p w:rsidR="000226A9" w:rsidRPr="00741231" w:rsidRDefault="000226A9" w:rsidP="002E3C9B">
      <w:pPr>
        <w:spacing w:after="0" w:line="240" w:lineRule="auto"/>
        <w:ind w:firstLine="709"/>
        <w:jc w:val="both"/>
        <w:rPr>
          <w:rFonts w:ascii="Times New Roman" w:eastAsia="MS Mincho" w:hAnsi="Times New Roman" w:cs="Times New Roman"/>
          <w:spacing w:val="-6"/>
          <w:sz w:val="28"/>
          <w:szCs w:val="28"/>
        </w:rPr>
      </w:pPr>
      <w:r w:rsidRPr="00741231">
        <w:rPr>
          <w:rFonts w:ascii="Times New Roman" w:eastAsia="MS Mincho" w:hAnsi="Times New Roman" w:cs="Times New Roman"/>
          <w:spacing w:val="-6"/>
          <w:sz w:val="28"/>
          <w:szCs w:val="28"/>
        </w:rPr>
        <w:t>5.</w:t>
      </w:r>
      <w:r w:rsidRPr="00741231">
        <w:rPr>
          <w:rFonts w:ascii="Times New Roman" w:eastAsia="MS Mincho" w:hAnsi="Times New Roman" w:cs="Times New Roman"/>
          <w:sz w:val="28"/>
          <w:szCs w:val="28"/>
        </w:rPr>
        <w:t> </w:t>
      </w:r>
      <w:r w:rsidRPr="00741231">
        <w:rPr>
          <w:rFonts w:ascii="Times New Roman" w:eastAsia="MS Mincho" w:hAnsi="Times New Roman" w:cs="Times New Roman"/>
          <w:spacing w:val="-6"/>
          <w:sz w:val="28"/>
          <w:szCs w:val="28"/>
        </w:rPr>
        <w:t>Недостаточный уровень развития инфраструктуры.</w:t>
      </w:r>
    </w:p>
    <w:p w:rsidR="000226A9" w:rsidRPr="00741231" w:rsidRDefault="000226A9" w:rsidP="002E3C9B">
      <w:pPr>
        <w:spacing w:after="0" w:line="240" w:lineRule="auto"/>
        <w:ind w:firstLine="709"/>
        <w:jc w:val="both"/>
        <w:rPr>
          <w:rFonts w:ascii="Times New Roman" w:eastAsia="MS Mincho" w:hAnsi="Times New Roman" w:cs="Times New Roman"/>
          <w:spacing w:val="-6"/>
          <w:sz w:val="28"/>
          <w:szCs w:val="28"/>
        </w:rPr>
      </w:pPr>
      <w:r w:rsidRPr="00741231">
        <w:rPr>
          <w:rFonts w:ascii="Times New Roman" w:eastAsia="MS Mincho" w:hAnsi="Times New Roman" w:cs="Times New Roman"/>
          <w:spacing w:val="-6"/>
          <w:sz w:val="28"/>
          <w:szCs w:val="28"/>
        </w:rPr>
        <w:t xml:space="preserve">В Новосибирской области наблюдается сильная загруженность основных транспортных артерий города Новосибирска при резко возросшем парке легкового автотранспорта и одновременно слабое развитие транспортной сети в сельских районах. </w:t>
      </w:r>
    </w:p>
    <w:p w:rsidR="000226A9" w:rsidRPr="00741231" w:rsidRDefault="000226A9" w:rsidP="002E3C9B">
      <w:pPr>
        <w:tabs>
          <w:tab w:val="left" w:pos="567"/>
        </w:tabs>
        <w:spacing w:after="0" w:line="240" w:lineRule="auto"/>
        <w:ind w:firstLine="709"/>
        <w:jc w:val="both"/>
        <w:rPr>
          <w:rFonts w:ascii="Times New Roman" w:eastAsia="MS Mincho" w:hAnsi="Times New Roman" w:cs="Times New Roman"/>
          <w:spacing w:val="-6"/>
          <w:sz w:val="28"/>
          <w:szCs w:val="28"/>
        </w:rPr>
      </w:pPr>
      <w:r w:rsidRPr="00741231">
        <w:rPr>
          <w:rFonts w:ascii="Times New Roman" w:eastAsia="MS Mincho" w:hAnsi="Times New Roman" w:cs="Times New Roman"/>
          <w:spacing w:val="-6"/>
          <w:sz w:val="28"/>
          <w:szCs w:val="28"/>
        </w:rPr>
        <w:t xml:space="preserve">Недостаточный уровень развития энергетической и инженерной инфраструктуры </w:t>
      </w:r>
      <w:r w:rsidR="00BC7384" w:rsidRPr="00741231">
        <w:rPr>
          <w:rFonts w:ascii="Times New Roman" w:eastAsia="MS Mincho" w:hAnsi="Times New Roman" w:cs="Times New Roman"/>
          <w:spacing w:val="-6"/>
          <w:sz w:val="28"/>
          <w:szCs w:val="28"/>
        </w:rPr>
        <w:t>в отдельных муниципальных образованиях</w:t>
      </w:r>
      <w:r w:rsidRPr="00741231">
        <w:rPr>
          <w:rFonts w:ascii="Times New Roman" w:eastAsia="MS Mincho" w:hAnsi="Times New Roman" w:cs="Times New Roman"/>
          <w:spacing w:val="-6"/>
          <w:sz w:val="28"/>
          <w:szCs w:val="28"/>
        </w:rPr>
        <w:t xml:space="preserve"> Новосибирской области также является сдерживающим фактором развития.</w:t>
      </w:r>
    </w:p>
    <w:p w:rsidR="000226A9" w:rsidRPr="00741231" w:rsidRDefault="00C1407F" w:rsidP="002E3C9B">
      <w:pPr>
        <w:tabs>
          <w:tab w:val="left" w:pos="567"/>
        </w:tabs>
        <w:spacing w:after="0" w:line="240" w:lineRule="auto"/>
        <w:ind w:firstLine="709"/>
        <w:jc w:val="both"/>
        <w:rPr>
          <w:rFonts w:ascii="Times New Roman" w:eastAsia="MS Mincho" w:hAnsi="Times New Roman" w:cs="Times New Roman"/>
          <w:spacing w:val="-6"/>
          <w:sz w:val="28"/>
          <w:szCs w:val="28"/>
        </w:rPr>
      </w:pPr>
      <w:r>
        <w:rPr>
          <w:rFonts w:ascii="Times New Roman" w:eastAsia="MS Mincho" w:hAnsi="Times New Roman" w:cs="Times New Roman"/>
          <w:spacing w:val="-6"/>
          <w:sz w:val="28"/>
          <w:szCs w:val="28"/>
        </w:rPr>
        <w:t>Н</w:t>
      </w:r>
      <w:r w:rsidR="000226A9" w:rsidRPr="00741231">
        <w:rPr>
          <w:rFonts w:ascii="Times New Roman" w:eastAsia="MS Mincho" w:hAnsi="Times New Roman" w:cs="Times New Roman"/>
          <w:spacing w:val="-6"/>
          <w:sz w:val="28"/>
          <w:szCs w:val="28"/>
        </w:rPr>
        <w:t>изким остается уровень газификации жилищного фонда. По параметрам газификации жилья Новосибирская область существенно отстает от</w:t>
      </w:r>
      <w:r w:rsidR="00DA6377">
        <w:rPr>
          <w:rFonts w:ascii="Times New Roman" w:eastAsia="MS Mincho" w:hAnsi="Times New Roman" w:cs="Times New Roman"/>
          <w:spacing w:val="-6"/>
          <w:sz w:val="28"/>
          <w:szCs w:val="28"/>
        </w:rPr>
        <w:t> </w:t>
      </w:r>
      <w:r w:rsidR="000226A9" w:rsidRPr="00741231">
        <w:rPr>
          <w:rFonts w:ascii="Times New Roman" w:eastAsia="MS Mincho" w:hAnsi="Times New Roman" w:cs="Times New Roman"/>
          <w:spacing w:val="-6"/>
          <w:sz w:val="28"/>
          <w:szCs w:val="28"/>
        </w:rPr>
        <w:t>среднероссийского уровня.</w:t>
      </w:r>
    </w:p>
    <w:p w:rsidR="000226A9" w:rsidRPr="00741231" w:rsidRDefault="000226A9" w:rsidP="002E3C9B">
      <w:pPr>
        <w:tabs>
          <w:tab w:val="left" w:pos="567"/>
        </w:tabs>
        <w:spacing w:after="0" w:line="240" w:lineRule="auto"/>
        <w:ind w:firstLine="709"/>
        <w:jc w:val="both"/>
        <w:rPr>
          <w:rFonts w:ascii="Times New Roman" w:eastAsia="MS Mincho" w:hAnsi="Times New Roman" w:cs="Times New Roman"/>
          <w:spacing w:val="-6"/>
          <w:sz w:val="28"/>
          <w:szCs w:val="28"/>
        </w:rPr>
      </w:pPr>
      <w:r w:rsidRPr="00741231">
        <w:rPr>
          <w:rFonts w:ascii="Times New Roman" w:eastAsia="MS Mincho" w:hAnsi="Times New Roman" w:cs="Times New Roman"/>
          <w:spacing w:val="-6"/>
          <w:sz w:val="28"/>
          <w:szCs w:val="28"/>
        </w:rPr>
        <w:t>6.</w:t>
      </w:r>
      <w:r w:rsidRPr="00741231">
        <w:rPr>
          <w:rFonts w:ascii="Times New Roman" w:eastAsia="MS Mincho" w:hAnsi="Times New Roman" w:cs="Times New Roman"/>
          <w:sz w:val="28"/>
          <w:szCs w:val="28"/>
        </w:rPr>
        <w:t> </w:t>
      </w:r>
      <w:r w:rsidRPr="00741231">
        <w:rPr>
          <w:rFonts w:ascii="Times New Roman" w:eastAsia="MS Mincho" w:hAnsi="Times New Roman" w:cs="Times New Roman"/>
          <w:spacing w:val="-6"/>
          <w:sz w:val="28"/>
          <w:szCs w:val="28"/>
        </w:rPr>
        <w:t>Недостаточный уровень благосостояния населения.</w:t>
      </w:r>
    </w:p>
    <w:p w:rsidR="000226A9" w:rsidRPr="00741231" w:rsidRDefault="000226A9" w:rsidP="002E3C9B">
      <w:pPr>
        <w:tabs>
          <w:tab w:val="left" w:pos="567"/>
        </w:tabs>
        <w:spacing w:after="0" w:line="240" w:lineRule="auto"/>
        <w:ind w:firstLine="709"/>
        <w:jc w:val="both"/>
        <w:rPr>
          <w:rFonts w:ascii="Times New Roman" w:eastAsia="MS Mincho" w:hAnsi="Times New Roman" w:cs="Times New Roman"/>
          <w:spacing w:val="-6"/>
          <w:sz w:val="28"/>
          <w:szCs w:val="28"/>
        </w:rPr>
      </w:pPr>
      <w:r w:rsidRPr="00741231">
        <w:rPr>
          <w:rFonts w:ascii="Times New Roman" w:eastAsia="MS Mincho" w:hAnsi="Times New Roman" w:cs="Times New Roman"/>
          <w:spacing w:val="-6"/>
          <w:sz w:val="28"/>
          <w:szCs w:val="28"/>
        </w:rPr>
        <w:t>Сохраняется отставание размера региональной заработной пла</w:t>
      </w:r>
      <w:r w:rsidR="003C03AC" w:rsidRPr="00741231">
        <w:rPr>
          <w:rFonts w:ascii="Times New Roman" w:eastAsia="MS Mincho" w:hAnsi="Times New Roman" w:cs="Times New Roman"/>
          <w:spacing w:val="-6"/>
          <w:sz w:val="28"/>
          <w:szCs w:val="28"/>
        </w:rPr>
        <w:t>ты от среднероссийского уровня</w:t>
      </w:r>
      <w:r w:rsidRPr="00741231">
        <w:rPr>
          <w:rFonts w:ascii="Times New Roman" w:eastAsia="MS Mincho" w:hAnsi="Times New Roman" w:cs="Times New Roman"/>
          <w:spacing w:val="-6"/>
          <w:sz w:val="28"/>
          <w:szCs w:val="28"/>
        </w:rPr>
        <w:t>.</w:t>
      </w:r>
      <w:r w:rsidRPr="00741231">
        <w:t xml:space="preserve"> </w:t>
      </w:r>
      <w:r w:rsidRPr="00741231">
        <w:rPr>
          <w:rFonts w:ascii="Times New Roman" w:eastAsia="MS Mincho" w:hAnsi="Times New Roman" w:cs="Times New Roman"/>
          <w:spacing w:val="-6"/>
          <w:sz w:val="28"/>
          <w:szCs w:val="28"/>
        </w:rPr>
        <w:t>Уровень бедности в Новосибирской области превышает среднероссийский. Данный факт обусловлен</w:t>
      </w:r>
      <w:r w:rsidR="00E5694F">
        <w:rPr>
          <w:rFonts w:ascii="Times New Roman" w:eastAsia="MS Mincho" w:hAnsi="Times New Roman" w:cs="Times New Roman"/>
          <w:spacing w:val="-6"/>
          <w:sz w:val="28"/>
          <w:szCs w:val="28"/>
        </w:rPr>
        <w:t>,</w:t>
      </w:r>
      <w:r w:rsidRPr="00741231">
        <w:rPr>
          <w:rFonts w:ascii="Times New Roman" w:eastAsia="MS Mincho" w:hAnsi="Times New Roman" w:cs="Times New Roman"/>
          <w:spacing w:val="-6"/>
          <w:sz w:val="28"/>
          <w:szCs w:val="28"/>
        </w:rPr>
        <w:t xml:space="preserve"> в том числе</w:t>
      </w:r>
      <w:r w:rsidR="00E5694F">
        <w:rPr>
          <w:rFonts w:ascii="Times New Roman" w:eastAsia="MS Mincho" w:hAnsi="Times New Roman" w:cs="Times New Roman"/>
          <w:spacing w:val="-6"/>
          <w:sz w:val="28"/>
          <w:szCs w:val="28"/>
        </w:rPr>
        <w:t>,</w:t>
      </w:r>
      <w:r w:rsidRPr="00741231">
        <w:rPr>
          <w:rFonts w:ascii="Times New Roman" w:eastAsia="MS Mincho" w:hAnsi="Times New Roman" w:cs="Times New Roman"/>
          <w:spacing w:val="-6"/>
          <w:sz w:val="28"/>
          <w:szCs w:val="28"/>
        </w:rPr>
        <w:t xml:space="preserve"> более высокой стоимостью жизни в регионе, высокой величиной прожиточного минимума (за счет повышенных для данной природно-климатической зоны норм потребления, более высоких потребительских цен, характерных для крупных мегаполисов, каким и является Новосибирск), а также значительной дифференциацией населения по уровню доходов за последние 10 лет.</w:t>
      </w:r>
    </w:p>
    <w:p w:rsidR="00CD675C" w:rsidRPr="00AC7129" w:rsidRDefault="00CD675C" w:rsidP="002E3C9B">
      <w:pPr>
        <w:pStyle w:val="ConsPlusNormal"/>
        <w:jc w:val="center"/>
        <w:rPr>
          <w:rFonts w:ascii="Times New Roman" w:hAnsi="Times New Roman" w:cs="Times New Roman"/>
          <w:sz w:val="28"/>
          <w:szCs w:val="28"/>
        </w:rPr>
      </w:pPr>
    </w:p>
    <w:p w:rsidR="00705C75" w:rsidRPr="00AC7129" w:rsidRDefault="00705C75" w:rsidP="002E3C9B">
      <w:pPr>
        <w:pStyle w:val="ConsPlusNormal"/>
        <w:jc w:val="center"/>
        <w:rPr>
          <w:rFonts w:ascii="Times New Roman" w:hAnsi="Times New Roman" w:cs="Times New Roman"/>
          <w:sz w:val="28"/>
          <w:szCs w:val="28"/>
        </w:rPr>
      </w:pPr>
      <w:bookmarkStart w:id="9" w:name="_Toc460227790"/>
      <w:bookmarkStart w:id="10" w:name="_Toc460227935"/>
      <w:r w:rsidRPr="00AC7129">
        <w:rPr>
          <w:rFonts w:ascii="Times New Roman" w:hAnsi="Times New Roman" w:cs="Times New Roman"/>
          <w:sz w:val="28"/>
          <w:szCs w:val="28"/>
        </w:rPr>
        <w:t>3.</w:t>
      </w:r>
      <w:r w:rsidR="00DA6377">
        <w:rPr>
          <w:rFonts w:ascii="Times New Roman" w:hAnsi="Times New Roman" w:cs="Times New Roman"/>
          <w:sz w:val="28"/>
          <w:szCs w:val="28"/>
        </w:rPr>
        <w:t> </w:t>
      </w:r>
      <w:r w:rsidRPr="00AC7129">
        <w:rPr>
          <w:rFonts w:ascii="Times New Roman" w:hAnsi="Times New Roman" w:cs="Times New Roman"/>
          <w:sz w:val="28"/>
          <w:szCs w:val="28"/>
        </w:rPr>
        <w:t>Приоритеты социально-экономического развития Новосибирской области на</w:t>
      </w:r>
      <w:r w:rsidR="00DA6377">
        <w:rPr>
          <w:rFonts w:ascii="Times New Roman" w:hAnsi="Times New Roman" w:cs="Times New Roman"/>
          <w:sz w:val="28"/>
          <w:szCs w:val="28"/>
        </w:rPr>
        <w:t> </w:t>
      </w:r>
      <w:r w:rsidRPr="00AC7129">
        <w:rPr>
          <w:rFonts w:ascii="Times New Roman" w:hAnsi="Times New Roman" w:cs="Times New Roman"/>
          <w:sz w:val="28"/>
          <w:szCs w:val="28"/>
        </w:rPr>
        <w:t>2017 год и</w:t>
      </w:r>
      <w:r w:rsidR="00AD7677" w:rsidRPr="00AC7129">
        <w:rPr>
          <w:rFonts w:ascii="Times New Roman" w:hAnsi="Times New Roman" w:cs="Times New Roman"/>
          <w:sz w:val="28"/>
          <w:szCs w:val="28"/>
        </w:rPr>
        <w:t xml:space="preserve"> плановый</w:t>
      </w:r>
      <w:r w:rsidRPr="00AC7129">
        <w:rPr>
          <w:rFonts w:ascii="Times New Roman" w:hAnsi="Times New Roman" w:cs="Times New Roman"/>
          <w:sz w:val="28"/>
          <w:szCs w:val="28"/>
        </w:rPr>
        <w:t xml:space="preserve"> период 2018 и 2019 годов</w:t>
      </w:r>
      <w:bookmarkEnd w:id="9"/>
      <w:bookmarkEnd w:id="10"/>
    </w:p>
    <w:p w:rsidR="00BE1556" w:rsidRPr="00741231" w:rsidRDefault="00BE1556" w:rsidP="002E3C9B">
      <w:pPr>
        <w:pStyle w:val="ConsPlusNormal"/>
        <w:jc w:val="center"/>
        <w:rPr>
          <w:rFonts w:ascii="Times New Roman" w:hAnsi="Times New Roman" w:cs="Times New Roman"/>
          <w:sz w:val="28"/>
          <w:szCs w:val="28"/>
        </w:rPr>
      </w:pPr>
    </w:p>
    <w:p w:rsidR="0049549E" w:rsidRPr="00741231" w:rsidRDefault="009E23E6" w:rsidP="002E3C9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AA0A9F">
        <w:rPr>
          <w:rFonts w:ascii="Times New Roman" w:eastAsia="Times New Roman" w:hAnsi="Times New Roman" w:cs="Times New Roman"/>
          <w:sz w:val="28"/>
          <w:szCs w:val="28"/>
          <w:lang w:eastAsia="ru-RU"/>
        </w:rPr>
        <w:t> </w:t>
      </w:r>
      <w:r w:rsidR="0049549E" w:rsidRPr="00741231">
        <w:rPr>
          <w:rFonts w:ascii="Times New Roman" w:eastAsia="Times New Roman" w:hAnsi="Times New Roman" w:cs="Times New Roman"/>
          <w:sz w:val="28"/>
          <w:szCs w:val="28"/>
          <w:lang w:eastAsia="ru-RU"/>
        </w:rPr>
        <w:t>Проведение реиндустриализации экономики Новосибирской области, укрепление и развитие важнейших конкурентных позиций Новосибирской области:</w:t>
      </w:r>
    </w:p>
    <w:p w:rsidR="0049549E" w:rsidRPr="00741231" w:rsidRDefault="0049549E" w:rsidP="002E3C9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 xml:space="preserve">стимулирование модернизации и технологического перевооружения, </w:t>
      </w:r>
      <w:r w:rsidRPr="00741231">
        <w:rPr>
          <w:rFonts w:ascii="Times New Roman" w:eastAsia="Times New Roman" w:hAnsi="Times New Roman" w:cs="Times New Roman"/>
          <w:sz w:val="28"/>
          <w:szCs w:val="28"/>
          <w:lang w:eastAsia="ru-RU"/>
        </w:rPr>
        <w:lastRenderedPageBreak/>
        <w:t>создания высокопроизводительных рабочих мест, повышение производительности труда, снижение ресурсоемкости производств;</w:t>
      </w:r>
    </w:p>
    <w:p w:rsidR="0049549E" w:rsidRPr="00741231" w:rsidRDefault="0049549E" w:rsidP="002E3C9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содействие в развитии территориально-производственных кластеров;</w:t>
      </w:r>
    </w:p>
    <w:p w:rsidR="0049549E" w:rsidRPr="00741231" w:rsidRDefault="0049549E" w:rsidP="002E3C9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стимулирование развития фундаментальных исследований прикладной науки как основы создания в регионе высокотехнологичных производств;</w:t>
      </w:r>
    </w:p>
    <w:p w:rsidR="0049549E" w:rsidRPr="00741231" w:rsidRDefault="0049549E" w:rsidP="002E3C9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содействие расширению сектора производства наукоемкой продукции, технологического оборудования и услуг, основанных на новейших знаниях, стимулирование спроса на инновационную продукцию;</w:t>
      </w:r>
    </w:p>
    <w:p w:rsidR="0049549E" w:rsidRPr="00741231" w:rsidRDefault="0049549E" w:rsidP="002E3C9B">
      <w:pPr>
        <w:widowControl w:val="0"/>
        <w:spacing w:after="0" w:line="240" w:lineRule="auto"/>
        <w:ind w:firstLine="709"/>
        <w:jc w:val="both"/>
        <w:rPr>
          <w:rFonts w:ascii="Times New Roman" w:eastAsia="Times New Roman" w:hAnsi="Times New Roman" w:cs="Times New Roman"/>
          <w:bCs/>
          <w:sz w:val="28"/>
          <w:szCs w:val="28"/>
          <w:lang w:eastAsia="ru-RU"/>
        </w:rPr>
      </w:pPr>
      <w:r w:rsidRPr="00741231">
        <w:rPr>
          <w:rFonts w:ascii="Times New Roman" w:eastAsia="Times New Roman" w:hAnsi="Times New Roman" w:cs="Times New Roman"/>
          <w:bCs/>
          <w:sz w:val="28"/>
          <w:szCs w:val="28"/>
          <w:lang w:eastAsia="ru-RU"/>
        </w:rPr>
        <w:t>государственная поддержка развития эффективной инновационной инфраструктуры, включая технопарки, инновационные бизнес-инкубаторы, центры инжиниринга;</w:t>
      </w:r>
    </w:p>
    <w:p w:rsidR="00F60D7D" w:rsidRPr="00741231" w:rsidRDefault="00F60D7D" w:rsidP="002E3C9B">
      <w:pPr>
        <w:widowControl w:val="0"/>
        <w:shd w:val="clear" w:color="auto" w:fill="FFFFFF"/>
        <w:tabs>
          <w:tab w:val="left" w:pos="5621"/>
        </w:tabs>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реализация мер по содействию импортозамещению, снижению издержек бизнеса, поддержке несырьевого экспорта;</w:t>
      </w:r>
    </w:p>
    <w:p w:rsidR="0049549E" w:rsidRPr="00741231" w:rsidRDefault="0049549E" w:rsidP="002E3C9B">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41231">
        <w:rPr>
          <w:rFonts w:ascii="Times New Roman" w:eastAsia="Times New Roman" w:hAnsi="Times New Roman" w:cs="Times New Roman"/>
          <w:color w:val="000000"/>
          <w:sz w:val="28"/>
          <w:szCs w:val="28"/>
          <w:lang w:eastAsia="ru-RU"/>
        </w:rPr>
        <w:t>повышение конкурентоспособности системы высшего образования и существенное увеличение вклада высшей школы в социально-экономическое развитие региона;</w:t>
      </w:r>
    </w:p>
    <w:p w:rsidR="0049549E" w:rsidRPr="00741231" w:rsidRDefault="0049549E" w:rsidP="002E3C9B">
      <w:pPr>
        <w:widowControl w:val="0"/>
        <w:spacing w:after="0" w:line="240" w:lineRule="auto"/>
        <w:ind w:firstLine="709"/>
        <w:jc w:val="both"/>
        <w:rPr>
          <w:rFonts w:ascii="Times New Roman" w:eastAsia="Times New Roman" w:hAnsi="Times New Roman" w:cs="Times New Roman"/>
          <w:bCs/>
          <w:sz w:val="28"/>
          <w:szCs w:val="28"/>
          <w:lang w:eastAsia="ru-RU"/>
        </w:rPr>
      </w:pPr>
      <w:r w:rsidRPr="00741231">
        <w:rPr>
          <w:rFonts w:ascii="Times New Roman" w:eastAsia="Times New Roman" w:hAnsi="Times New Roman" w:cs="Times New Roman"/>
          <w:bCs/>
          <w:sz w:val="28"/>
          <w:szCs w:val="28"/>
          <w:lang w:eastAsia="ru-RU"/>
        </w:rPr>
        <w:t>организация государственной поддержки реализации крупномасштабных проектов Новосибирского научного центра и высшей школы;</w:t>
      </w:r>
    </w:p>
    <w:p w:rsidR="0049549E" w:rsidRPr="00741231" w:rsidRDefault="0049549E" w:rsidP="002E3C9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развитие малого и среднего предпринимательства, особенно в сфере материального производства и инновационной деятельности, поддержка быстрорастущих компаний;</w:t>
      </w:r>
    </w:p>
    <w:p w:rsidR="0049549E" w:rsidRPr="00741231" w:rsidRDefault="0049549E" w:rsidP="002E3C9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формирование условий для комплексного развития производства, переработки и хранения сельскохозяйственной продукции на современной технологической основе;</w:t>
      </w:r>
    </w:p>
    <w:p w:rsidR="00BD0426" w:rsidRPr="00741231" w:rsidRDefault="00BD0426" w:rsidP="002E3C9B">
      <w:pPr>
        <w:widowControl w:val="0"/>
        <w:shd w:val="clear" w:color="auto" w:fill="FFFFFF"/>
        <w:tabs>
          <w:tab w:val="left" w:pos="5621"/>
        </w:tabs>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обеспечение населения безопасной и качественной сельскохозяйственной продукцией, сырьем и продовольствием;</w:t>
      </w:r>
    </w:p>
    <w:p w:rsidR="00BD0426" w:rsidRPr="00741231" w:rsidRDefault="00BD0426" w:rsidP="002E3C9B">
      <w:pPr>
        <w:widowControl w:val="0"/>
        <w:shd w:val="clear" w:color="auto" w:fill="FFFFFF"/>
        <w:tabs>
          <w:tab w:val="left" w:pos="5621"/>
        </w:tabs>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741231">
        <w:rPr>
          <w:rFonts w:ascii="Times New Roman" w:eastAsia="Times New Roman" w:hAnsi="Times New Roman" w:cs="Times New Roman"/>
          <w:color w:val="000000"/>
          <w:sz w:val="28"/>
          <w:szCs w:val="28"/>
          <w:lang w:eastAsia="ru-RU"/>
        </w:rPr>
        <w:t>создание условий для обеспечения рынков сбыта сельскохозяйственной продукцией, сырьем и продовольствием, промышленной продукцией, производимой в Новосибирской области;</w:t>
      </w:r>
    </w:p>
    <w:p w:rsidR="00BD0426" w:rsidRPr="00741231" w:rsidRDefault="00BD0426" w:rsidP="002E3C9B">
      <w:pPr>
        <w:spacing w:after="0" w:line="240" w:lineRule="auto"/>
        <w:ind w:firstLine="708"/>
        <w:jc w:val="both"/>
        <w:rPr>
          <w:rFonts w:ascii="Times New Roman" w:hAnsi="Times New Roman" w:cs="Times New Roman"/>
          <w:sz w:val="28"/>
          <w:szCs w:val="28"/>
        </w:rPr>
      </w:pPr>
      <w:r w:rsidRPr="00741231">
        <w:rPr>
          <w:rFonts w:ascii="Times New Roman" w:hAnsi="Times New Roman" w:cs="Times New Roman"/>
          <w:sz w:val="28"/>
          <w:szCs w:val="28"/>
        </w:rPr>
        <w:t>повышение эффективности малых форм хозяйствования на селе, создание условий для вовлечения К(Ф)Х и ЛПХ в активный экономический оборот;</w:t>
      </w:r>
    </w:p>
    <w:p w:rsidR="00BD0426" w:rsidRPr="00741231" w:rsidRDefault="00BD0426" w:rsidP="002E3C9B">
      <w:pPr>
        <w:spacing w:after="0" w:line="240" w:lineRule="auto"/>
        <w:ind w:firstLine="709"/>
        <w:jc w:val="both"/>
        <w:rPr>
          <w:rFonts w:ascii="Times New Roman" w:hAnsi="Times New Roman" w:cs="Times New Roman"/>
          <w:sz w:val="28"/>
          <w:szCs w:val="28"/>
        </w:rPr>
      </w:pPr>
      <w:r w:rsidRPr="00741231">
        <w:rPr>
          <w:rFonts w:ascii="Times New Roman" w:hAnsi="Times New Roman" w:cs="Times New Roman"/>
          <w:sz w:val="28"/>
          <w:szCs w:val="28"/>
        </w:rPr>
        <w:t>повышение конкурентоспособности и финансовой устойчивости</w:t>
      </w:r>
      <w:r w:rsidR="00D237A3">
        <w:rPr>
          <w:rFonts w:ascii="Times New Roman" w:hAnsi="Times New Roman" w:cs="Times New Roman"/>
          <w:sz w:val="28"/>
          <w:szCs w:val="28"/>
        </w:rPr>
        <w:t xml:space="preserve"> </w:t>
      </w:r>
      <w:r w:rsidRPr="00741231">
        <w:rPr>
          <w:rFonts w:ascii="Times New Roman" w:hAnsi="Times New Roman" w:cs="Times New Roman"/>
          <w:sz w:val="28"/>
          <w:szCs w:val="28"/>
        </w:rPr>
        <w:t>товаропроизводителей агропромышленного комплекса региона;</w:t>
      </w:r>
    </w:p>
    <w:p w:rsidR="00BD0426" w:rsidRPr="00741231" w:rsidRDefault="00BD0426" w:rsidP="002E3C9B">
      <w:pPr>
        <w:widowControl w:val="0"/>
        <w:shd w:val="clear" w:color="auto" w:fill="FFFFFF"/>
        <w:tabs>
          <w:tab w:val="left" w:pos="5621"/>
        </w:tabs>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содействие продвижению продукции предприятий Новосибирской области на внешние рынки путем информирования и привлечения к участию в международных ярмарках-выставках;</w:t>
      </w:r>
    </w:p>
    <w:p w:rsidR="00BD0426" w:rsidRPr="00741231" w:rsidRDefault="00BD0426" w:rsidP="002E3C9B">
      <w:pPr>
        <w:widowControl w:val="0"/>
        <w:shd w:val="clear" w:color="auto" w:fill="FFFFFF"/>
        <w:tabs>
          <w:tab w:val="left" w:pos="5621"/>
        </w:tabs>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создание условий для развития товарного рыбоводства и промышленного рыболовства на территории Новосибирской области;</w:t>
      </w:r>
    </w:p>
    <w:p w:rsidR="0049549E" w:rsidRPr="00741231" w:rsidRDefault="0049549E" w:rsidP="002E3C9B">
      <w:pPr>
        <w:widowControl w:val="0"/>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развитие сети автомобильных дорог, обеспечивающих внутриобластные и межрегиональные перевозки;</w:t>
      </w:r>
    </w:p>
    <w:p w:rsidR="0049549E" w:rsidRPr="00741231" w:rsidRDefault="0049549E" w:rsidP="002E3C9B">
      <w:pPr>
        <w:widowControl w:val="0"/>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обеспечение безопасности дорожного движения и пассажирских перевозок на транспорте;</w:t>
      </w:r>
    </w:p>
    <w:p w:rsidR="0049549E" w:rsidRPr="00741231" w:rsidRDefault="0049549E" w:rsidP="002E3C9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наращивание темпов строительства, развитие новых строительных технологий и производства строительных материалов;</w:t>
      </w:r>
    </w:p>
    <w:p w:rsidR="0049549E" w:rsidRPr="00741231" w:rsidRDefault="0049549E" w:rsidP="002E3C9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 xml:space="preserve">повышение энергобезопасности и энергоэффективности в экономике </w:t>
      </w:r>
      <w:r w:rsidRPr="00741231">
        <w:rPr>
          <w:rFonts w:ascii="Times New Roman" w:eastAsia="Times New Roman" w:hAnsi="Times New Roman" w:cs="Times New Roman"/>
          <w:sz w:val="28"/>
          <w:szCs w:val="28"/>
          <w:lang w:eastAsia="ru-RU"/>
        </w:rPr>
        <w:lastRenderedPageBreak/>
        <w:t>и социальной сфере;</w:t>
      </w:r>
    </w:p>
    <w:p w:rsidR="0049549E" w:rsidRPr="00741231" w:rsidRDefault="0049549E" w:rsidP="002E3C9B">
      <w:pPr>
        <w:widowControl w:val="0"/>
        <w:shd w:val="clear" w:color="auto" w:fill="FFFFFF"/>
        <w:spacing w:after="0" w:line="240" w:lineRule="auto"/>
        <w:ind w:firstLine="709"/>
        <w:jc w:val="both"/>
        <w:rPr>
          <w:rFonts w:ascii="Times New Roman" w:eastAsia="Times New Roman" w:hAnsi="Times New Roman" w:cs="Times New Roman"/>
          <w:sz w:val="20"/>
          <w:szCs w:val="20"/>
          <w:lang w:eastAsia="ru-RU"/>
        </w:rPr>
      </w:pPr>
      <w:r w:rsidRPr="00741231">
        <w:rPr>
          <w:rFonts w:ascii="Times New Roman" w:eastAsia="Times New Roman" w:hAnsi="Times New Roman" w:cs="Times New Roman"/>
          <w:sz w:val="28"/>
          <w:szCs w:val="28"/>
          <w:lang w:eastAsia="ru-RU"/>
        </w:rPr>
        <w:t>оптимизация территориального размещения производств: распределение экономических объектов по территории Новосибирской области, формирование современной агломерации.</w:t>
      </w:r>
    </w:p>
    <w:p w:rsidR="0049549E" w:rsidRPr="00741231" w:rsidRDefault="009E23E6" w:rsidP="002E3C9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AA0A9F">
        <w:rPr>
          <w:rFonts w:ascii="Times New Roman" w:eastAsia="Times New Roman" w:hAnsi="Times New Roman" w:cs="Times New Roman"/>
          <w:sz w:val="28"/>
          <w:szCs w:val="28"/>
          <w:lang w:eastAsia="ru-RU"/>
        </w:rPr>
        <w:t> </w:t>
      </w:r>
      <w:r w:rsidR="0049549E" w:rsidRPr="00741231">
        <w:rPr>
          <w:rFonts w:ascii="Times New Roman" w:eastAsia="Times New Roman" w:hAnsi="Times New Roman" w:cs="Times New Roman"/>
          <w:sz w:val="28"/>
          <w:szCs w:val="28"/>
          <w:lang w:eastAsia="ru-RU"/>
        </w:rPr>
        <w:t>Стимулирование инвестиционной активности:</w:t>
      </w:r>
    </w:p>
    <w:p w:rsidR="0049549E" w:rsidRPr="00741231" w:rsidRDefault="0049549E" w:rsidP="002E3C9B">
      <w:pPr>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улучшение состояния инвестиционного климата в Новосибирской области, продвижение ее интересов на внутреннем и внешнем рынках товаров, услуг и капиталов;</w:t>
      </w:r>
    </w:p>
    <w:p w:rsidR="0049549E" w:rsidRPr="00741231" w:rsidRDefault="0049549E" w:rsidP="002E3C9B">
      <w:pPr>
        <w:spacing w:after="0" w:line="240" w:lineRule="auto"/>
        <w:ind w:firstLine="709"/>
        <w:jc w:val="both"/>
        <w:rPr>
          <w:rFonts w:ascii="Times New Roman" w:eastAsia="Times New Roman" w:hAnsi="Times New Roman" w:cs="Times New Roman"/>
          <w:color w:val="000000"/>
          <w:sz w:val="28"/>
          <w:szCs w:val="28"/>
          <w:lang w:eastAsia="ru-RU"/>
        </w:rPr>
      </w:pPr>
      <w:r w:rsidRPr="00741231">
        <w:rPr>
          <w:rFonts w:ascii="Times New Roman" w:eastAsia="Times New Roman" w:hAnsi="Times New Roman" w:cs="Times New Roman"/>
          <w:color w:val="000000"/>
          <w:sz w:val="28"/>
          <w:szCs w:val="28"/>
          <w:lang w:eastAsia="ru-RU"/>
        </w:rPr>
        <w:t>активизация инвестиционных процессов на региональном и муниципальном уровне за счет развития механизмов стимулирования частных инвестиций, развития государственно-частного партнерства и муниципально-частного партнерства, эффективного вовлечения региональных институтов развития в</w:t>
      </w:r>
      <w:r w:rsidR="00C23952">
        <w:rPr>
          <w:rFonts w:ascii="Times New Roman" w:eastAsia="Times New Roman" w:hAnsi="Times New Roman" w:cs="Times New Roman"/>
          <w:color w:val="000000"/>
          <w:sz w:val="28"/>
          <w:szCs w:val="28"/>
          <w:lang w:eastAsia="ru-RU"/>
        </w:rPr>
        <w:t> </w:t>
      </w:r>
      <w:r w:rsidRPr="00741231">
        <w:rPr>
          <w:rFonts w:ascii="Times New Roman" w:eastAsia="Times New Roman" w:hAnsi="Times New Roman" w:cs="Times New Roman"/>
          <w:color w:val="000000"/>
          <w:sz w:val="28"/>
          <w:szCs w:val="28"/>
          <w:lang w:eastAsia="ru-RU"/>
        </w:rPr>
        <w:t>инвестиционный процесс;</w:t>
      </w:r>
    </w:p>
    <w:p w:rsidR="0049549E" w:rsidRPr="00741231" w:rsidRDefault="0049549E" w:rsidP="002E3C9B">
      <w:pPr>
        <w:spacing w:after="0" w:line="240" w:lineRule="auto"/>
        <w:ind w:firstLine="709"/>
        <w:jc w:val="both"/>
        <w:rPr>
          <w:rFonts w:ascii="Times New Roman" w:eastAsia="Times New Roman" w:hAnsi="Times New Roman" w:cs="Times New Roman"/>
          <w:color w:val="000000"/>
          <w:sz w:val="28"/>
          <w:szCs w:val="28"/>
          <w:lang w:eastAsia="ru-RU"/>
        </w:rPr>
      </w:pPr>
      <w:r w:rsidRPr="00741231">
        <w:rPr>
          <w:rFonts w:ascii="Times New Roman" w:eastAsia="Times New Roman" w:hAnsi="Times New Roman" w:cs="Times New Roman"/>
          <w:color w:val="000000"/>
          <w:sz w:val="28"/>
          <w:szCs w:val="28"/>
          <w:lang w:eastAsia="ru-RU"/>
        </w:rPr>
        <w:t>стимулирование создания частных индустриальных и технологических парков, развитие действующих парковых проектов на территории Новосибирской области;</w:t>
      </w:r>
    </w:p>
    <w:p w:rsidR="0049549E" w:rsidRPr="00741231" w:rsidRDefault="0049549E" w:rsidP="002E3C9B">
      <w:pPr>
        <w:widowControl w:val="0"/>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реализация кластерной политики, формирование эффективной системы инициации, создания и развития кластеров, обеспечивающей развитие кооперации между крупными, средними и малыми предприятиями, повышение эффективности их взаимодействия с научными и образовательными учреждениями;</w:t>
      </w:r>
    </w:p>
    <w:p w:rsidR="0049549E" w:rsidRPr="00741231" w:rsidRDefault="0049549E" w:rsidP="002E3C9B">
      <w:pPr>
        <w:widowControl w:val="0"/>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активное взаимодействие с федеральными органами власти, государственными институтами развития, коммерческими структурами в целях привлечения средств на реализацию крупных инфраструктурных и социально значимых проектов;</w:t>
      </w:r>
    </w:p>
    <w:p w:rsidR="0049549E" w:rsidRPr="00741231" w:rsidRDefault="0049549E" w:rsidP="002E3C9B">
      <w:pPr>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создание в Новосибирской области территорий опережающего социально-экономического развития (районов инвестиционного стимулирования) в целях формирования благоприятных условий для привлечения инвестиций, обеспечения ускоренного социально-экономического развития и создания комфортных условий для обеспечения жизнедеятельности населения;</w:t>
      </w:r>
    </w:p>
    <w:p w:rsidR="0049549E" w:rsidRPr="00741231" w:rsidRDefault="0049549E" w:rsidP="002E3C9B">
      <w:pPr>
        <w:widowControl w:val="0"/>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формирование привлекательного для местных жителей и гостей региона туристско-рекреационного комплекса Новосибирской области, развитие внутреннего и въездного туризма, в частности таких сегментов туристского рынка, как детский, сельский, событийный, культурно-познавательный туризм.</w:t>
      </w:r>
    </w:p>
    <w:p w:rsidR="0049549E" w:rsidRPr="00741231" w:rsidRDefault="009E23E6" w:rsidP="002E3C9B">
      <w:pPr>
        <w:widowControl w:val="0"/>
        <w:shd w:val="clear" w:color="auto" w:fill="FFFFFF"/>
        <w:tabs>
          <w:tab w:val="left" w:pos="5621"/>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AA0A9F">
        <w:rPr>
          <w:rFonts w:ascii="Times New Roman" w:eastAsia="Times New Roman" w:hAnsi="Times New Roman" w:cs="Times New Roman"/>
          <w:sz w:val="28"/>
          <w:szCs w:val="28"/>
          <w:lang w:eastAsia="ru-RU"/>
        </w:rPr>
        <w:t> </w:t>
      </w:r>
      <w:r w:rsidR="0049549E" w:rsidRPr="00741231">
        <w:rPr>
          <w:rFonts w:ascii="Times New Roman" w:eastAsia="Times New Roman" w:hAnsi="Times New Roman" w:cs="Times New Roman"/>
          <w:sz w:val="28"/>
          <w:szCs w:val="28"/>
          <w:lang w:eastAsia="ru-RU"/>
        </w:rPr>
        <w:t>Совершенствование государственного и муниципального управления процессами социально-экономического развития Новосибирской области в целях обеспечения устойчивого развития экономики и социальной стабильности:</w:t>
      </w:r>
    </w:p>
    <w:p w:rsidR="0049549E" w:rsidRPr="00741231" w:rsidRDefault="0049549E" w:rsidP="002E3C9B">
      <w:pPr>
        <w:widowControl w:val="0"/>
        <w:shd w:val="clear" w:color="auto" w:fill="FFFFFF"/>
        <w:spacing w:after="0" w:line="240" w:lineRule="auto"/>
        <w:ind w:firstLine="709"/>
        <w:jc w:val="both"/>
        <w:rPr>
          <w:rFonts w:ascii="Times New Roman" w:eastAsia="Calibri" w:hAnsi="Times New Roman" w:cs="Times New Roman"/>
          <w:sz w:val="28"/>
          <w:szCs w:val="28"/>
          <w:lang w:eastAsia="ru-RU"/>
        </w:rPr>
      </w:pPr>
      <w:r w:rsidRPr="00741231">
        <w:rPr>
          <w:rFonts w:ascii="Times New Roman" w:eastAsia="Calibri" w:hAnsi="Times New Roman" w:cs="Times New Roman"/>
          <w:sz w:val="28"/>
          <w:szCs w:val="28"/>
          <w:lang w:eastAsia="ru-RU"/>
        </w:rPr>
        <w:t>реализация целостной, сбалансированной территориальной политики, направленной на выравнивание развития отдельных территорий и обеспечение комфортных условий жизни населения независимо от места проживания;</w:t>
      </w:r>
    </w:p>
    <w:p w:rsidR="0049549E" w:rsidRPr="00741231" w:rsidRDefault="0049549E" w:rsidP="002E3C9B">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41231">
        <w:rPr>
          <w:rFonts w:ascii="Times New Roman" w:eastAsia="Calibri" w:hAnsi="Times New Roman" w:cs="Times New Roman"/>
          <w:sz w:val="28"/>
          <w:szCs w:val="28"/>
          <w:lang w:eastAsia="ru-RU"/>
        </w:rPr>
        <w:t>развитие технологий электронного государства и развитие информационного общества;</w:t>
      </w:r>
    </w:p>
    <w:p w:rsidR="0049549E" w:rsidRPr="00741231" w:rsidRDefault="0049549E" w:rsidP="002E3C9B">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41231">
        <w:rPr>
          <w:rFonts w:ascii="Times New Roman" w:eastAsia="Calibri" w:hAnsi="Times New Roman" w:cs="Times New Roman"/>
          <w:sz w:val="28"/>
          <w:szCs w:val="28"/>
          <w:lang w:eastAsia="ru-RU"/>
        </w:rPr>
        <w:t xml:space="preserve">повышение качества и доступности предоставления государственных и муниципальных услуг, в том числе за счет развития многофункциональных центров организации предоставления государственных и муниципальных услуг </w:t>
      </w:r>
      <w:r w:rsidRPr="00741231">
        <w:rPr>
          <w:rFonts w:ascii="Times New Roman" w:eastAsia="Calibri" w:hAnsi="Times New Roman" w:cs="Times New Roman"/>
          <w:sz w:val="28"/>
          <w:szCs w:val="28"/>
          <w:lang w:eastAsia="ru-RU"/>
        </w:rPr>
        <w:lastRenderedPageBreak/>
        <w:t>в</w:t>
      </w:r>
      <w:r w:rsidR="00C23952">
        <w:rPr>
          <w:rFonts w:ascii="Times New Roman" w:eastAsia="Calibri" w:hAnsi="Times New Roman" w:cs="Times New Roman"/>
          <w:sz w:val="28"/>
          <w:szCs w:val="28"/>
          <w:lang w:eastAsia="ru-RU"/>
        </w:rPr>
        <w:t> </w:t>
      </w:r>
      <w:r w:rsidRPr="00741231">
        <w:rPr>
          <w:rFonts w:ascii="Times New Roman" w:eastAsia="Calibri" w:hAnsi="Times New Roman" w:cs="Times New Roman"/>
          <w:sz w:val="28"/>
          <w:szCs w:val="28"/>
          <w:lang w:eastAsia="ru-RU"/>
        </w:rPr>
        <w:t xml:space="preserve">районах </w:t>
      </w:r>
      <w:r w:rsidRPr="00741231">
        <w:rPr>
          <w:rFonts w:ascii="Times New Roman" w:eastAsia="Times New Roman" w:hAnsi="Times New Roman" w:cs="Times New Roman"/>
          <w:sz w:val="28"/>
          <w:szCs w:val="28"/>
          <w:lang w:eastAsia="ru-RU"/>
        </w:rPr>
        <w:t>Новосибирской</w:t>
      </w:r>
      <w:r w:rsidRPr="00741231">
        <w:rPr>
          <w:rFonts w:ascii="Times New Roman" w:eastAsia="Calibri" w:hAnsi="Times New Roman" w:cs="Times New Roman"/>
          <w:sz w:val="28"/>
          <w:szCs w:val="28"/>
          <w:lang w:eastAsia="ru-RU"/>
        </w:rPr>
        <w:t xml:space="preserve"> области;</w:t>
      </w:r>
    </w:p>
    <w:p w:rsidR="00694756" w:rsidRDefault="00694756" w:rsidP="002E3C9B">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BC2756">
        <w:rPr>
          <w:rFonts w:ascii="Times New Roman" w:eastAsia="Calibri" w:hAnsi="Times New Roman" w:cs="Times New Roman"/>
          <w:sz w:val="28"/>
          <w:szCs w:val="28"/>
          <w:lang w:eastAsia="ru-RU"/>
        </w:rPr>
        <w:t>совершенствование административных процедур предоставления услуг, исполнения государственных функций по осуществлению контрольно-надзорной деятельности;</w:t>
      </w:r>
    </w:p>
    <w:p w:rsidR="0049549E" w:rsidRPr="00741231" w:rsidRDefault="0049549E" w:rsidP="002E3C9B">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41231">
        <w:rPr>
          <w:rFonts w:ascii="Times New Roman" w:eastAsia="Calibri" w:hAnsi="Times New Roman" w:cs="Times New Roman"/>
          <w:sz w:val="28"/>
          <w:szCs w:val="28"/>
          <w:lang w:eastAsia="ru-RU"/>
        </w:rPr>
        <w:t>совершенствование процедуры оценки регулирующего воздействия проектов и экспертизы действующих нормативных правовых актов Новосибирской области, а также координация данной работы на уровне муниципальных образований Новосибирской области;</w:t>
      </w:r>
    </w:p>
    <w:p w:rsidR="0049549E" w:rsidRPr="00741231" w:rsidRDefault="0049549E" w:rsidP="002E3C9B">
      <w:pPr>
        <w:widowControl w:val="0"/>
        <w:shd w:val="clear" w:color="auto" w:fill="FFFFFF"/>
        <w:tabs>
          <w:tab w:val="left" w:pos="5621"/>
        </w:tabs>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актуализация нормативной правовой базы (в том числе в соответствии с изменениями федерального законодательства) в сфере поддержки товаропроизводителей и субъектов малого и среднего предпринимательства, предоставления налоговых льгот и неналоговых мер государственной поддержки промышленным организациям;</w:t>
      </w:r>
    </w:p>
    <w:p w:rsidR="0049549E" w:rsidRPr="00741231" w:rsidRDefault="0049549E" w:rsidP="002E3C9B">
      <w:pPr>
        <w:widowControl w:val="0"/>
        <w:shd w:val="clear" w:color="auto" w:fill="FFFFFF"/>
        <w:tabs>
          <w:tab w:val="left" w:pos="5621"/>
        </w:tabs>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концентрация ресурсов на строительство объектов социальной и инженерной инфраструктуры, имеющих высокую степень строительной готовности, на территории Новосибирской области;</w:t>
      </w:r>
    </w:p>
    <w:p w:rsidR="0049549E" w:rsidRPr="00741231" w:rsidRDefault="0049549E" w:rsidP="002E3C9B">
      <w:pPr>
        <w:widowControl w:val="0"/>
        <w:shd w:val="clear" w:color="auto" w:fill="FFFFFF"/>
        <w:spacing w:after="0" w:line="240" w:lineRule="auto"/>
        <w:ind w:firstLine="709"/>
        <w:jc w:val="both"/>
        <w:rPr>
          <w:rFonts w:ascii="Times New Roman" w:eastAsia="Calibri" w:hAnsi="Times New Roman" w:cs="Times New Roman"/>
          <w:sz w:val="28"/>
          <w:szCs w:val="28"/>
          <w:lang w:eastAsia="ru-RU"/>
        </w:rPr>
      </w:pPr>
      <w:r w:rsidRPr="00741231">
        <w:rPr>
          <w:rFonts w:ascii="Times New Roman" w:eastAsia="Calibri" w:hAnsi="Times New Roman" w:cs="Times New Roman"/>
          <w:sz w:val="28"/>
          <w:szCs w:val="28"/>
          <w:lang w:eastAsia="ru-RU"/>
        </w:rPr>
        <w:t xml:space="preserve">повышение эффективности распоряжения бюджетными </w:t>
      </w:r>
      <w:r w:rsidR="000C1382" w:rsidRPr="00741231">
        <w:rPr>
          <w:rFonts w:ascii="Times New Roman" w:eastAsia="Calibri" w:hAnsi="Times New Roman" w:cs="Times New Roman"/>
          <w:sz w:val="28"/>
          <w:szCs w:val="28"/>
          <w:lang w:eastAsia="ru-RU"/>
        </w:rPr>
        <w:t>средствами</w:t>
      </w:r>
      <w:r w:rsidRPr="00741231">
        <w:rPr>
          <w:rFonts w:ascii="Times New Roman" w:eastAsia="Calibri" w:hAnsi="Times New Roman" w:cs="Times New Roman"/>
          <w:sz w:val="28"/>
          <w:szCs w:val="28"/>
          <w:lang w:eastAsia="ru-RU"/>
        </w:rPr>
        <w:t xml:space="preserve"> и государственным имуществом, в том числе обеспечение роста налогового потенциала и доходной базы бюджета </w:t>
      </w:r>
      <w:r w:rsidRPr="00741231">
        <w:rPr>
          <w:rFonts w:ascii="Times New Roman" w:eastAsia="Times New Roman" w:hAnsi="Times New Roman" w:cs="Times New Roman"/>
          <w:sz w:val="28"/>
          <w:szCs w:val="28"/>
          <w:lang w:eastAsia="ru-RU"/>
        </w:rPr>
        <w:t>Новосибирской</w:t>
      </w:r>
      <w:r w:rsidRPr="00741231">
        <w:rPr>
          <w:rFonts w:ascii="Times New Roman" w:eastAsia="Calibri" w:hAnsi="Times New Roman" w:cs="Times New Roman"/>
          <w:sz w:val="28"/>
          <w:szCs w:val="28"/>
          <w:lang w:eastAsia="ru-RU"/>
        </w:rPr>
        <w:t xml:space="preserve"> области, исполнение всех действующих и вновь принимаемых обязательств, повышение эффективности использования бюджетных средств и направление высвобождаемых ресурсов на модернизацию и развитие;</w:t>
      </w:r>
    </w:p>
    <w:p w:rsidR="0049549E" w:rsidRPr="00741231" w:rsidRDefault="0049549E" w:rsidP="002E3C9B">
      <w:pPr>
        <w:widowControl w:val="0"/>
        <w:spacing w:after="0" w:line="240" w:lineRule="auto"/>
        <w:ind w:firstLine="709"/>
        <w:jc w:val="both"/>
        <w:rPr>
          <w:rFonts w:ascii="Times New Roman" w:eastAsia="Calibri" w:hAnsi="Times New Roman" w:cs="Times New Roman"/>
          <w:sz w:val="28"/>
          <w:szCs w:val="28"/>
          <w:lang w:eastAsia="ru-RU"/>
        </w:rPr>
      </w:pPr>
      <w:r w:rsidRPr="00741231">
        <w:rPr>
          <w:rFonts w:ascii="Times New Roman" w:eastAsia="Calibri" w:hAnsi="Times New Roman" w:cs="Times New Roman"/>
          <w:sz w:val="28"/>
          <w:szCs w:val="28"/>
          <w:lang w:eastAsia="ru-RU"/>
        </w:rPr>
        <w:t>совершенствование программно-целевого принципа планирования и исполнения бюджета, направленного на достижение конкретных социально-значимых результатов, которые можно оценить по объективным критериям;</w:t>
      </w:r>
    </w:p>
    <w:p w:rsidR="0049549E" w:rsidRPr="00741231" w:rsidRDefault="0049549E" w:rsidP="002E3C9B">
      <w:pPr>
        <w:widowControl w:val="0"/>
        <w:shd w:val="clear" w:color="auto" w:fill="FFFFFF"/>
        <w:tabs>
          <w:tab w:val="left" w:pos="5621"/>
        </w:tabs>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741231">
        <w:rPr>
          <w:rFonts w:ascii="Times New Roman" w:eastAsia="Calibri" w:hAnsi="Times New Roman" w:cs="Times New Roman"/>
          <w:sz w:val="28"/>
          <w:szCs w:val="28"/>
          <w:lang w:eastAsia="ru-RU"/>
        </w:rPr>
        <w:t>совершенствование межбюджетных отношений, укрепление самостоятельности муниципальных бюджетов;</w:t>
      </w:r>
      <w:r w:rsidRPr="00741231">
        <w:rPr>
          <w:rFonts w:ascii="Times New Roman" w:eastAsia="Times New Roman" w:hAnsi="Times New Roman" w:cs="Times New Roman"/>
          <w:color w:val="000000"/>
          <w:sz w:val="28"/>
          <w:szCs w:val="28"/>
          <w:lang w:eastAsia="ru-RU"/>
        </w:rPr>
        <w:t xml:space="preserve"> </w:t>
      </w:r>
    </w:p>
    <w:p w:rsidR="0049549E" w:rsidRPr="00741231" w:rsidRDefault="0049549E" w:rsidP="002E3C9B">
      <w:pPr>
        <w:widowControl w:val="0"/>
        <w:shd w:val="clear" w:color="auto" w:fill="FFFFFF"/>
        <w:tabs>
          <w:tab w:val="left" w:pos="5621"/>
        </w:tabs>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741231">
        <w:rPr>
          <w:rFonts w:ascii="Times New Roman" w:eastAsia="Times New Roman" w:hAnsi="Times New Roman" w:cs="Times New Roman"/>
          <w:color w:val="000000"/>
          <w:sz w:val="28"/>
          <w:szCs w:val="28"/>
          <w:lang w:eastAsia="ru-RU"/>
        </w:rPr>
        <w:t>организация персонифицированной работы с крупнейшими налогоплательщиками, контроль за своевременным и полным исполнением налогоплательщиками обязанностей по уплате налогов в объеме начисленных платежей, обеспечение реализации мероприятий по сокращению недоимки по налогам в консолидированный бюджет Новосибирской области;</w:t>
      </w:r>
    </w:p>
    <w:p w:rsidR="0049549E" w:rsidRPr="00741231" w:rsidRDefault="0049549E" w:rsidP="002E3C9B">
      <w:pPr>
        <w:widowControl w:val="0"/>
        <w:shd w:val="clear" w:color="auto" w:fill="FFFFFF"/>
        <w:tabs>
          <w:tab w:val="left" w:pos="5621"/>
        </w:tabs>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оптимизация расходов бюджета Новосибирской области на содержание учреждений бюджетной сферы и исполнительных органов государственной власти;</w:t>
      </w:r>
    </w:p>
    <w:p w:rsidR="0049549E" w:rsidRPr="00741231" w:rsidRDefault="0049549E" w:rsidP="002E3C9B">
      <w:pPr>
        <w:widowControl w:val="0"/>
        <w:shd w:val="clear" w:color="auto" w:fill="FFFFFF"/>
        <w:tabs>
          <w:tab w:val="left" w:pos="5621"/>
        </w:tabs>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содействие в реализации стабилизационных мер, направленных</w:t>
      </w:r>
      <w:r w:rsidR="00AB53F1" w:rsidRPr="00741231">
        <w:rPr>
          <w:rFonts w:ascii="Times New Roman" w:eastAsia="Times New Roman" w:hAnsi="Times New Roman" w:cs="Times New Roman"/>
          <w:sz w:val="28"/>
          <w:szCs w:val="28"/>
          <w:lang w:eastAsia="ru-RU"/>
        </w:rPr>
        <w:t xml:space="preserve"> на активизацию роста экономики.</w:t>
      </w:r>
    </w:p>
    <w:p w:rsidR="0049549E" w:rsidRPr="00741231" w:rsidRDefault="009E23E6" w:rsidP="002E3C9B">
      <w:pPr>
        <w:widowControl w:val="0"/>
        <w:shd w:val="clear" w:color="auto" w:fill="FFFFFF"/>
        <w:tabs>
          <w:tab w:val="left" w:pos="562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BC2756">
        <w:rPr>
          <w:rFonts w:ascii="Times New Roman" w:eastAsia="Times New Roman" w:hAnsi="Times New Roman" w:cs="Times New Roman"/>
          <w:sz w:val="28"/>
          <w:szCs w:val="28"/>
          <w:lang w:eastAsia="ru-RU"/>
        </w:rPr>
        <w:t> </w:t>
      </w:r>
      <w:r w:rsidR="0049549E" w:rsidRPr="00741231">
        <w:rPr>
          <w:rFonts w:ascii="Times New Roman" w:eastAsia="Times New Roman" w:hAnsi="Times New Roman" w:cs="Times New Roman"/>
          <w:sz w:val="28"/>
          <w:szCs w:val="28"/>
          <w:lang w:eastAsia="ru-RU"/>
        </w:rPr>
        <w:t>Создание условий для сохранения положительных темпов демографического развития Новосибирской области и дальнейшего улучшения демографической ситуации:</w:t>
      </w:r>
    </w:p>
    <w:p w:rsidR="0049549E" w:rsidRPr="00741231" w:rsidRDefault="0049549E" w:rsidP="002E3C9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содействие повышению рождаемости посредством реализации мер, направленных на улучшение положения семей с детьми; формирование у населения готовности к созданию и сохранению ответственной и здоровой семьи;</w:t>
      </w:r>
    </w:p>
    <w:p w:rsidR="0049549E" w:rsidRPr="00741231" w:rsidRDefault="0049549E" w:rsidP="002E3C9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 xml:space="preserve">предупреждение и снижение смертности по основным классам причин, </w:t>
      </w:r>
      <w:r w:rsidRPr="00741231">
        <w:rPr>
          <w:rFonts w:ascii="Times New Roman" w:eastAsia="Times New Roman" w:hAnsi="Times New Roman" w:cs="Times New Roman"/>
          <w:sz w:val="28"/>
          <w:szCs w:val="28"/>
          <w:lang w:eastAsia="ru-RU"/>
        </w:rPr>
        <w:lastRenderedPageBreak/>
        <w:t>укрепление здоровья детского населения, сохранение репродуктивного здоровья населения Новосибирской области;</w:t>
      </w:r>
    </w:p>
    <w:p w:rsidR="0049549E" w:rsidRPr="00741231" w:rsidRDefault="0049549E" w:rsidP="002E3C9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обеспечение доступности и качества медицинской помощи, в том числе первичной медико-санитарной помощи; повышение уровня диспансеризации населения; повышение качества и эффективности оказываемой социальной помощи населению, предоставление льготного лекарственного обеспечения отдельным категориям граждан;</w:t>
      </w:r>
    </w:p>
    <w:p w:rsidR="0049549E" w:rsidRPr="00741231" w:rsidRDefault="0049549E" w:rsidP="002E3C9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увеличение доли специализированной и высокотехнологичной медицинской помощи, развитие паллиативной медицинской</w:t>
      </w:r>
      <w:r w:rsidRPr="00741231">
        <w:rPr>
          <w:rFonts w:ascii="Times New Roman" w:eastAsia="Times New Roman" w:hAnsi="Times New Roman" w:cs="Times New Roman"/>
          <w:sz w:val="24"/>
          <w:szCs w:val="24"/>
          <w:lang w:eastAsia="ru-RU"/>
        </w:rPr>
        <w:t xml:space="preserve"> </w:t>
      </w:r>
      <w:r w:rsidRPr="00741231">
        <w:rPr>
          <w:rFonts w:ascii="Times New Roman" w:eastAsia="Times New Roman" w:hAnsi="Times New Roman" w:cs="Times New Roman"/>
          <w:sz w:val="28"/>
          <w:szCs w:val="28"/>
          <w:lang w:eastAsia="ru-RU"/>
        </w:rPr>
        <w:t>помощи; обеспечение доступности и повышение качества медицинской помощи по реабилитации;</w:t>
      </w:r>
    </w:p>
    <w:p w:rsidR="0049549E" w:rsidRPr="00741231" w:rsidRDefault="0049549E" w:rsidP="002E3C9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C2756">
        <w:rPr>
          <w:rFonts w:ascii="Times New Roman" w:eastAsia="Times New Roman" w:hAnsi="Times New Roman" w:cs="Times New Roman"/>
          <w:sz w:val="28"/>
          <w:szCs w:val="28"/>
          <w:lang w:eastAsia="ru-RU"/>
        </w:rPr>
        <w:t>повышение обеспеченности системы здравоохранения квалифицированными</w:t>
      </w:r>
      <w:r w:rsidRPr="00741231">
        <w:rPr>
          <w:rFonts w:ascii="Times New Roman" w:eastAsia="Times New Roman" w:hAnsi="Times New Roman" w:cs="Times New Roman"/>
          <w:sz w:val="28"/>
          <w:szCs w:val="28"/>
          <w:lang w:eastAsia="ru-RU"/>
        </w:rPr>
        <w:t xml:space="preserve"> медицинскими кадрами; модернизация</w:t>
      </w:r>
      <w:r w:rsidR="00602691">
        <w:rPr>
          <w:rFonts w:ascii="Times New Roman" w:eastAsia="Times New Roman" w:hAnsi="Times New Roman" w:cs="Times New Roman"/>
          <w:sz w:val="28"/>
          <w:szCs w:val="28"/>
          <w:lang w:eastAsia="ru-RU"/>
        </w:rPr>
        <w:t xml:space="preserve"> материально-технической базы и </w:t>
      </w:r>
      <w:r w:rsidRPr="00741231">
        <w:rPr>
          <w:rFonts w:ascii="Times New Roman" w:eastAsia="Times New Roman" w:hAnsi="Times New Roman" w:cs="Times New Roman"/>
          <w:sz w:val="28"/>
          <w:szCs w:val="28"/>
          <w:lang w:eastAsia="ru-RU"/>
        </w:rPr>
        <w:t>строительство новых спортивных объектов; создание условий для ведения здорового образа жизни и повышение мотивации и приверженности населения Новосибирской области к самосохранительному и</w:t>
      </w:r>
      <w:r w:rsidR="00602691">
        <w:rPr>
          <w:rFonts w:ascii="Times New Roman" w:eastAsia="Times New Roman" w:hAnsi="Times New Roman" w:cs="Times New Roman"/>
          <w:sz w:val="28"/>
          <w:szCs w:val="28"/>
          <w:lang w:eastAsia="ru-RU"/>
        </w:rPr>
        <w:t> </w:t>
      </w:r>
      <w:r w:rsidRPr="00741231">
        <w:rPr>
          <w:rFonts w:ascii="Times New Roman" w:eastAsia="Times New Roman" w:hAnsi="Times New Roman" w:cs="Times New Roman"/>
          <w:sz w:val="28"/>
          <w:szCs w:val="28"/>
          <w:lang w:eastAsia="ru-RU"/>
        </w:rPr>
        <w:t>здоровьесберегающему поведению;</w:t>
      </w:r>
    </w:p>
    <w:p w:rsidR="0049549E" w:rsidRPr="00741231" w:rsidRDefault="0049549E" w:rsidP="002E3C9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привлечение на территорию Новосибирской области квалифицированных кадров, а также молодежи для получения профессионального образования и последующего закрепления в экономике, сферах науки, образования и высоких технологий.</w:t>
      </w:r>
    </w:p>
    <w:p w:rsidR="0049549E" w:rsidRPr="00741231" w:rsidRDefault="009E23E6" w:rsidP="002E3C9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AA0A9F">
        <w:rPr>
          <w:rFonts w:ascii="Times New Roman" w:eastAsia="Times New Roman" w:hAnsi="Times New Roman" w:cs="Times New Roman"/>
          <w:sz w:val="28"/>
          <w:szCs w:val="28"/>
          <w:lang w:eastAsia="ru-RU"/>
        </w:rPr>
        <w:t> </w:t>
      </w:r>
      <w:r w:rsidR="0049549E" w:rsidRPr="00741231">
        <w:rPr>
          <w:rFonts w:ascii="Times New Roman" w:eastAsia="Times New Roman" w:hAnsi="Times New Roman" w:cs="Times New Roman"/>
          <w:sz w:val="28"/>
          <w:szCs w:val="28"/>
          <w:lang w:eastAsia="ru-RU"/>
        </w:rPr>
        <w:t>Обеспечение эффективной трудовой занятости и увеличение доходов населения:</w:t>
      </w:r>
    </w:p>
    <w:p w:rsidR="0049549E" w:rsidRPr="00602691" w:rsidRDefault="0049549E" w:rsidP="002E3C9B">
      <w:pPr>
        <w:widowControl w:val="0"/>
        <w:tabs>
          <w:tab w:val="left" w:pos="720"/>
        </w:tabs>
        <w:autoSpaceDE w:val="0"/>
        <w:autoSpaceDN w:val="0"/>
        <w:spacing w:after="0" w:line="240" w:lineRule="auto"/>
        <w:ind w:firstLine="709"/>
        <w:jc w:val="both"/>
        <w:rPr>
          <w:rFonts w:ascii="Times New Roman" w:eastAsia="Times New Roman" w:hAnsi="Times New Roman" w:cs="Times New Roman"/>
          <w:iCs/>
          <w:strike/>
          <w:sz w:val="28"/>
          <w:szCs w:val="28"/>
          <w:lang w:eastAsia="ru-RU"/>
        </w:rPr>
      </w:pPr>
      <w:r w:rsidRPr="00741231">
        <w:rPr>
          <w:rFonts w:ascii="Times New Roman" w:eastAsia="Times New Roman" w:hAnsi="Times New Roman" w:cs="Times New Roman"/>
          <w:iCs/>
          <w:sz w:val="28"/>
          <w:szCs w:val="28"/>
          <w:lang w:eastAsia="ru-RU"/>
        </w:rPr>
        <w:t xml:space="preserve">содействие созданию новых эффективных рабочих мест, расширению самозанятости </w:t>
      </w:r>
      <w:r w:rsidRPr="00602691">
        <w:rPr>
          <w:rFonts w:ascii="Times New Roman" w:eastAsia="Times New Roman" w:hAnsi="Times New Roman" w:cs="Times New Roman"/>
          <w:iCs/>
          <w:sz w:val="28"/>
          <w:szCs w:val="28"/>
          <w:lang w:eastAsia="ru-RU"/>
        </w:rPr>
        <w:t xml:space="preserve">населения; </w:t>
      </w:r>
    </w:p>
    <w:p w:rsidR="0049549E" w:rsidRPr="00741231" w:rsidRDefault="0049549E" w:rsidP="002E3C9B">
      <w:pPr>
        <w:spacing w:after="0" w:line="240" w:lineRule="auto"/>
        <w:ind w:firstLine="708"/>
        <w:jc w:val="both"/>
        <w:rPr>
          <w:rFonts w:ascii="Times New Roman" w:eastAsia="Times New Roman" w:hAnsi="Times New Roman" w:cs="Times New Roman"/>
          <w:iCs/>
          <w:sz w:val="28"/>
          <w:szCs w:val="28"/>
          <w:lang w:eastAsia="ru-RU"/>
        </w:rPr>
      </w:pPr>
      <w:r w:rsidRPr="00602691">
        <w:rPr>
          <w:rFonts w:ascii="Times New Roman" w:eastAsia="Times New Roman" w:hAnsi="Times New Roman" w:cs="Times New Roman"/>
          <w:iCs/>
          <w:sz w:val="28"/>
          <w:szCs w:val="28"/>
          <w:lang w:eastAsia="ru-RU"/>
        </w:rPr>
        <w:t xml:space="preserve">создание условий для сбалансированности спроса и предложения рабочей силы, стимулирование населения </w:t>
      </w:r>
      <w:r w:rsidRPr="00741231">
        <w:rPr>
          <w:rFonts w:ascii="Times New Roman" w:eastAsia="Times New Roman" w:hAnsi="Times New Roman" w:cs="Times New Roman"/>
          <w:iCs/>
          <w:sz w:val="28"/>
          <w:szCs w:val="28"/>
          <w:lang w:eastAsia="ru-RU"/>
        </w:rPr>
        <w:t>к трудовой активности, повышение конкурентоспособности молодежи на рынке труда;</w:t>
      </w:r>
    </w:p>
    <w:p w:rsidR="00AB53F1" w:rsidRPr="00741231" w:rsidRDefault="00AB53F1" w:rsidP="002E3C9B">
      <w:pPr>
        <w:widowControl w:val="0"/>
        <w:shd w:val="clear" w:color="auto" w:fill="FFFFFF"/>
        <w:tabs>
          <w:tab w:val="left" w:pos="5621"/>
        </w:tabs>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обеспечение социальной стабильности, содействие изменению структуры занятости;</w:t>
      </w:r>
    </w:p>
    <w:p w:rsidR="00AB53F1" w:rsidRPr="00741231" w:rsidRDefault="00AB53F1" w:rsidP="002E3C9B">
      <w:pPr>
        <w:widowControl w:val="0"/>
        <w:shd w:val="clear" w:color="auto" w:fill="FFFFFF"/>
        <w:tabs>
          <w:tab w:val="left" w:pos="5621"/>
        </w:tabs>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организация персонифицированной работы с работодателями по вопросам выполнения требований законодательства о занятости и труде, осуществления опережающих действий по содействию трудоустройству высвобождаемых работников на имеющиеся вакантные рабочие места;</w:t>
      </w:r>
    </w:p>
    <w:p w:rsidR="0049549E" w:rsidRPr="00741231" w:rsidRDefault="0049549E" w:rsidP="002E3C9B">
      <w:pPr>
        <w:widowControl w:val="0"/>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обеспечение роста заработной платы за счет реализации высокоэффективных инвестиционных проектов, развития современных производств, повышения производительности труда; поэтапное повышение средней заработной платы работников бюджетной сферы с учетом объемов и качества их труда;</w:t>
      </w:r>
    </w:p>
    <w:p w:rsidR="00AB53F1" w:rsidRPr="00741231" w:rsidRDefault="00AB53F1" w:rsidP="002E3C9B">
      <w:pPr>
        <w:widowControl w:val="0"/>
        <w:shd w:val="clear" w:color="auto" w:fill="FFFFFF"/>
        <w:tabs>
          <w:tab w:val="left" w:pos="5621"/>
        </w:tabs>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усиление контроля над своевременностью выплаты заработной платы работникам организаций, обеспечение реализации плана мероприятий, направленных на снижение неформальной занятости;</w:t>
      </w:r>
    </w:p>
    <w:p w:rsidR="0049549E" w:rsidRPr="00741231" w:rsidRDefault="0049549E" w:rsidP="002E3C9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 xml:space="preserve">обеспечение условий для профессиональной и территориальной мобильности трудоспособного населения за счет развития транспортной инфраструктуры, расширения специализированного фонда служебного жилья, создания комфортных условий жизнедеятельности в сельской местности, </w:t>
      </w:r>
      <w:r w:rsidRPr="00741231">
        <w:rPr>
          <w:rFonts w:ascii="Times New Roman" w:eastAsia="Times New Roman" w:hAnsi="Times New Roman" w:cs="Times New Roman"/>
          <w:sz w:val="28"/>
          <w:szCs w:val="28"/>
          <w:lang w:eastAsia="ru-RU"/>
        </w:rPr>
        <w:lastRenderedPageBreak/>
        <w:t xml:space="preserve">развития системы своевременной профессиональной подготовки и переподготовки кадров; </w:t>
      </w:r>
    </w:p>
    <w:p w:rsidR="0049549E" w:rsidRPr="00741231" w:rsidRDefault="0049549E" w:rsidP="002E3C9B">
      <w:pPr>
        <w:widowControl w:val="0"/>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развитие интеграционных связей образования, науки и бизнеса, создание стимулов и условий для ускоренного включения новых знаний в процесс обучения;</w:t>
      </w:r>
    </w:p>
    <w:p w:rsidR="002C0074" w:rsidRPr="007870FF" w:rsidRDefault="002C0074" w:rsidP="002E3C9B">
      <w:pPr>
        <w:widowControl w:val="0"/>
        <w:spacing w:after="0" w:line="240" w:lineRule="auto"/>
        <w:ind w:firstLine="709"/>
        <w:jc w:val="both"/>
        <w:rPr>
          <w:rFonts w:ascii="Times New Roman" w:eastAsia="Times New Roman" w:hAnsi="Times New Roman" w:cs="Times New Roman"/>
          <w:sz w:val="28"/>
          <w:szCs w:val="28"/>
          <w:lang w:eastAsia="ru-RU"/>
        </w:rPr>
      </w:pPr>
      <w:r w:rsidRPr="007870FF">
        <w:rPr>
          <w:rFonts w:ascii="Times New Roman" w:eastAsia="Times New Roman" w:hAnsi="Times New Roman" w:cs="Times New Roman"/>
          <w:sz w:val="28"/>
          <w:szCs w:val="28"/>
          <w:lang w:eastAsia="ru-RU"/>
        </w:rPr>
        <w:t>обеспечение потребности экономики Новосибирской области в квалифицированных рабочих, служащих и специалистах среднего звена на основе внедрения Регионального стандарта кадрового обеспечения промышленного роста и международных стандартов подготовки кадров;</w:t>
      </w:r>
    </w:p>
    <w:p w:rsidR="00191E5C" w:rsidRDefault="002C0074" w:rsidP="002E3C9B">
      <w:pPr>
        <w:widowControl w:val="0"/>
        <w:spacing w:after="0" w:line="240" w:lineRule="auto"/>
        <w:ind w:firstLine="709"/>
        <w:jc w:val="both"/>
        <w:rPr>
          <w:rFonts w:ascii="Times New Roman" w:eastAsia="Times New Roman" w:hAnsi="Times New Roman" w:cs="Times New Roman"/>
          <w:sz w:val="28"/>
          <w:szCs w:val="28"/>
          <w:lang w:eastAsia="ru-RU"/>
        </w:rPr>
      </w:pPr>
      <w:r w:rsidRPr="007870FF">
        <w:rPr>
          <w:rFonts w:ascii="Times New Roman" w:eastAsia="Times New Roman" w:hAnsi="Times New Roman" w:cs="Times New Roman"/>
          <w:sz w:val="28"/>
          <w:szCs w:val="28"/>
          <w:lang w:eastAsia="ru-RU"/>
        </w:rPr>
        <w:t>дальнейшее развитие и модернизация областной системы среднего профессионального образования с учетом реализации практикоориентированного обучения и организации системного мониторинга качества подготовки кадров.</w:t>
      </w:r>
    </w:p>
    <w:p w:rsidR="0049549E" w:rsidRPr="00741231" w:rsidRDefault="00BB44EE" w:rsidP="002E3C9B">
      <w:pPr>
        <w:widowControl w:val="0"/>
        <w:shd w:val="clear" w:color="auto" w:fill="FFFFFF"/>
        <w:tabs>
          <w:tab w:val="left" w:pos="562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9E23E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49549E" w:rsidRPr="00741231">
        <w:rPr>
          <w:rFonts w:ascii="Times New Roman" w:eastAsia="Times New Roman" w:hAnsi="Times New Roman" w:cs="Times New Roman"/>
          <w:sz w:val="28"/>
          <w:szCs w:val="28"/>
          <w:lang w:eastAsia="ru-RU"/>
        </w:rPr>
        <w:t>Обеспечение поддержки социально незащищенных слоев населения, семей, оказавшихся в трудной жизненной ситуации:</w:t>
      </w:r>
    </w:p>
    <w:p w:rsidR="0049549E" w:rsidRPr="00741231" w:rsidRDefault="0049549E" w:rsidP="002E3C9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обеспечение всех гарантированных социальных обязательств различным категориям граждан;</w:t>
      </w:r>
    </w:p>
    <w:p w:rsidR="0049549E" w:rsidRPr="00741231" w:rsidRDefault="0049549E" w:rsidP="002E3C9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совершенствование адресной социальной помощи населению, системы целевой персонифицированной помощи семьям, в первую очередь многодетным семьям, инвалидам, престарелым гражданам и безработным;</w:t>
      </w:r>
    </w:p>
    <w:p w:rsidR="0049549E" w:rsidRPr="00741231" w:rsidRDefault="0049549E" w:rsidP="002E3C9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реализация комплексной системы мер по профилактике социального сиротства; содействие в устройстве детей из детских домов в семьи, развитие системы сопровождения замещающих семей, профилактика вторичного социального сиротства; социальная адаптация и сопровождение выпускников детских домов, обеспечение их жильем;</w:t>
      </w:r>
    </w:p>
    <w:p w:rsidR="0049549E" w:rsidRPr="00741231" w:rsidRDefault="0049549E" w:rsidP="002E3C9B">
      <w:pPr>
        <w:widowControl w:val="0"/>
        <w:shd w:val="clear" w:color="auto" w:fill="FFFFFF"/>
        <w:spacing w:after="0" w:line="240" w:lineRule="auto"/>
        <w:ind w:firstLine="709"/>
        <w:jc w:val="both"/>
        <w:rPr>
          <w:rFonts w:ascii="Times New Roman" w:eastAsia="Times New Roman" w:hAnsi="Times New Roman" w:cs="Times New Roman"/>
          <w:iCs/>
          <w:sz w:val="28"/>
          <w:szCs w:val="28"/>
          <w:lang w:eastAsia="ru-RU"/>
        </w:rPr>
      </w:pPr>
      <w:r w:rsidRPr="00741231">
        <w:rPr>
          <w:rFonts w:ascii="Times New Roman" w:eastAsia="Times New Roman" w:hAnsi="Times New Roman" w:cs="Times New Roman"/>
          <w:sz w:val="28"/>
          <w:szCs w:val="28"/>
          <w:lang w:eastAsia="ru-RU"/>
        </w:rPr>
        <w:t xml:space="preserve">повышение качества социального обслуживания, в том числе путем развития конкуренции на рынке социальных услуг; </w:t>
      </w:r>
      <w:r w:rsidRPr="00741231">
        <w:rPr>
          <w:rFonts w:ascii="Times New Roman" w:eastAsia="Times New Roman" w:hAnsi="Times New Roman" w:cs="Times New Roman"/>
          <w:iCs/>
          <w:sz w:val="28"/>
          <w:szCs w:val="28"/>
          <w:lang w:eastAsia="ru-RU"/>
        </w:rPr>
        <w:t>укрепление материально-технической базы учреждений социального обслуживания, развитие стационарозамещающих технологий;</w:t>
      </w:r>
    </w:p>
    <w:p w:rsidR="0049549E" w:rsidRPr="00741231" w:rsidRDefault="0049549E" w:rsidP="002E3C9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повышение доступности профессионального образования и содействие трудоустройству граждан с ограниченными возможностями;</w:t>
      </w:r>
    </w:p>
    <w:p w:rsidR="00191E5C" w:rsidRPr="00741231" w:rsidRDefault="003D7ACA" w:rsidP="002E3C9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B44EE">
        <w:rPr>
          <w:rFonts w:ascii="Times New Roman" w:eastAsia="Times New Roman" w:hAnsi="Times New Roman" w:cs="Times New Roman"/>
          <w:sz w:val="28"/>
          <w:szCs w:val="28"/>
          <w:lang w:eastAsia="ru-RU"/>
        </w:rPr>
        <w:t>развитие проекта по выходу семей на самообеспечение на основании заключения социального контракта на развитие личного подсобного хозяйства либо индивидуального предпринимательства.</w:t>
      </w:r>
    </w:p>
    <w:p w:rsidR="0049549E" w:rsidRPr="00741231" w:rsidRDefault="00BB44EE" w:rsidP="002E3C9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9E23E6">
        <w:rPr>
          <w:rFonts w:ascii="Times New Roman" w:eastAsia="Times New Roman" w:hAnsi="Times New Roman" w:cs="Times New Roman"/>
          <w:sz w:val="28"/>
          <w:szCs w:val="28"/>
          <w:lang w:eastAsia="ru-RU"/>
        </w:rPr>
        <w:t>)</w:t>
      </w:r>
      <w:r w:rsidR="00AA0A9F">
        <w:rPr>
          <w:rFonts w:ascii="Times New Roman" w:eastAsia="Times New Roman" w:hAnsi="Times New Roman" w:cs="Times New Roman"/>
          <w:sz w:val="28"/>
          <w:szCs w:val="28"/>
          <w:lang w:eastAsia="ru-RU"/>
        </w:rPr>
        <w:t> </w:t>
      </w:r>
      <w:r w:rsidR="0049549E" w:rsidRPr="00741231">
        <w:rPr>
          <w:rFonts w:ascii="Times New Roman" w:eastAsia="Times New Roman" w:hAnsi="Times New Roman" w:cs="Times New Roman"/>
          <w:sz w:val="28"/>
          <w:szCs w:val="28"/>
          <w:lang w:eastAsia="ru-RU"/>
        </w:rPr>
        <w:t>Обеспечение условий для получения качественного и доступного образования:</w:t>
      </w:r>
    </w:p>
    <w:p w:rsidR="0049549E" w:rsidRPr="00741231" w:rsidRDefault="0049549E" w:rsidP="002E3C9B">
      <w:pPr>
        <w:widowControl w:val="0"/>
        <w:shd w:val="clear" w:color="auto" w:fill="FFFFFF"/>
        <w:autoSpaceDN w:val="0"/>
        <w:spacing w:after="0" w:line="240" w:lineRule="auto"/>
        <w:ind w:firstLine="709"/>
        <w:jc w:val="both"/>
        <w:textAlignment w:val="baseline"/>
        <w:rPr>
          <w:rFonts w:ascii="Times New Roman" w:eastAsia="SimSun" w:hAnsi="Times New Roman" w:cs="Times New Roman"/>
          <w:kern w:val="3"/>
          <w:sz w:val="28"/>
          <w:szCs w:val="28"/>
          <w:lang w:bidi="hi-IN"/>
        </w:rPr>
      </w:pPr>
      <w:r w:rsidRPr="00741231">
        <w:rPr>
          <w:rFonts w:ascii="Times New Roman" w:eastAsia="SimSun" w:hAnsi="Times New Roman" w:cs="Times New Roman"/>
          <w:kern w:val="3"/>
          <w:sz w:val="28"/>
          <w:szCs w:val="28"/>
          <w:lang w:bidi="hi-IN"/>
        </w:rPr>
        <w:t xml:space="preserve">создание в системе дошкольного, общего и дополнительного образования детей условий для получения общедоступного качественного образования и позитивной социализации детей независимо от их места жительства, состояния здоровья и социально-экономического положения их семей; </w:t>
      </w:r>
    </w:p>
    <w:p w:rsidR="0049549E" w:rsidRPr="00741231" w:rsidRDefault="0049549E" w:rsidP="002E3C9B">
      <w:pPr>
        <w:widowControl w:val="0"/>
        <w:shd w:val="clear" w:color="auto" w:fill="FFFFFF"/>
        <w:autoSpaceDN w:val="0"/>
        <w:spacing w:after="0" w:line="240" w:lineRule="auto"/>
        <w:ind w:firstLine="709"/>
        <w:jc w:val="both"/>
        <w:textAlignment w:val="baseline"/>
        <w:rPr>
          <w:rFonts w:ascii="Times New Roman" w:eastAsia="SimSun" w:hAnsi="Times New Roman" w:cs="Times New Roman"/>
          <w:kern w:val="3"/>
          <w:sz w:val="28"/>
          <w:szCs w:val="28"/>
          <w:lang w:bidi="hi-IN"/>
        </w:rPr>
      </w:pPr>
      <w:r w:rsidRPr="00741231">
        <w:rPr>
          <w:rFonts w:ascii="Times New Roman" w:eastAsia="SimSun" w:hAnsi="Times New Roman" w:cs="Times New Roman"/>
          <w:kern w:val="3"/>
          <w:sz w:val="28"/>
          <w:szCs w:val="28"/>
          <w:lang w:bidi="hi-IN"/>
        </w:rPr>
        <w:t>развитие и модернизация базовой инфраструктуры и технологической образовательной среды государственных (муниципальных) образовательных организаций;</w:t>
      </w:r>
    </w:p>
    <w:p w:rsidR="0049549E" w:rsidRPr="00741231" w:rsidRDefault="0049549E" w:rsidP="002E3C9B">
      <w:pPr>
        <w:widowControl w:val="0"/>
        <w:shd w:val="clear" w:color="auto" w:fill="FFFFFF"/>
        <w:autoSpaceDN w:val="0"/>
        <w:spacing w:after="0" w:line="240" w:lineRule="auto"/>
        <w:ind w:firstLine="709"/>
        <w:jc w:val="both"/>
        <w:textAlignment w:val="baseline"/>
        <w:rPr>
          <w:rFonts w:ascii="Times New Roman" w:eastAsia="SimSun" w:hAnsi="Times New Roman" w:cs="Times New Roman"/>
          <w:kern w:val="3"/>
          <w:sz w:val="28"/>
          <w:szCs w:val="28"/>
          <w:lang w:bidi="hi-IN"/>
        </w:rPr>
      </w:pPr>
      <w:r w:rsidRPr="00741231">
        <w:rPr>
          <w:rFonts w:ascii="Times New Roman" w:eastAsia="SimSun" w:hAnsi="Times New Roman" w:cs="Times New Roman"/>
          <w:kern w:val="3"/>
          <w:sz w:val="28"/>
          <w:szCs w:val="28"/>
          <w:lang w:bidi="hi-IN"/>
        </w:rPr>
        <w:t>поэтапное внедрение федеральных государственных образовательных стандартов;</w:t>
      </w:r>
    </w:p>
    <w:p w:rsidR="0049549E" w:rsidRPr="00741231" w:rsidRDefault="0049549E" w:rsidP="002E3C9B">
      <w:pPr>
        <w:widowControl w:val="0"/>
        <w:shd w:val="clear" w:color="auto" w:fill="FFFFFF"/>
        <w:autoSpaceDN w:val="0"/>
        <w:spacing w:after="0" w:line="240" w:lineRule="auto"/>
        <w:ind w:firstLine="709"/>
        <w:jc w:val="both"/>
        <w:textAlignment w:val="baseline"/>
        <w:rPr>
          <w:rFonts w:ascii="Times New Roman" w:eastAsia="SimSun" w:hAnsi="Times New Roman" w:cs="Times New Roman"/>
          <w:kern w:val="3"/>
          <w:sz w:val="28"/>
          <w:szCs w:val="28"/>
          <w:lang w:bidi="hi-IN"/>
        </w:rPr>
      </w:pPr>
      <w:r w:rsidRPr="00741231">
        <w:rPr>
          <w:rFonts w:ascii="Times New Roman" w:eastAsia="SimSun" w:hAnsi="Times New Roman" w:cs="Times New Roman"/>
          <w:kern w:val="3"/>
          <w:sz w:val="28"/>
          <w:szCs w:val="28"/>
          <w:lang w:bidi="hi-IN"/>
        </w:rPr>
        <w:t xml:space="preserve">реализация комплекса мероприятий по обеспечению безопасности </w:t>
      </w:r>
      <w:r w:rsidRPr="00741231">
        <w:rPr>
          <w:rFonts w:ascii="Times New Roman" w:eastAsia="SimSun" w:hAnsi="Times New Roman" w:cs="Times New Roman"/>
          <w:kern w:val="3"/>
          <w:sz w:val="28"/>
          <w:szCs w:val="28"/>
          <w:lang w:bidi="hi-IN"/>
        </w:rPr>
        <w:lastRenderedPageBreak/>
        <w:t>и сохранению здоровья детей;</w:t>
      </w:r>
    </w:p>
    <w:p w:rsidR="0049549E" w:rsidRPr="00741231" w:rsidRDefault="0049549E" w:rsidP="002E3C9B">
      <w:pPr>
        <w:widowControl w:val="0"/>
        <w:shd w:val="clear" w:color="auto" w:fill="FFFFFF"/>
        <w:autoSpaceDN w:val="0"/>
        <w:spacing w:after="0" w:line="240" w:lineRule="auto"/>
        <w:ind w:firstLine="709"/>
        <w:jc w:val="both"/>
        <w:textAlignment w:val="baseline"/>
        <w:rPr>
          <w:rFonts w:ascii="Times New Roman" w:eastAsia="SimSun" w:hAnsi="Times New Roman" w:cs="Times New Roman"/>
          <w:kern w:val="3"/>
          <w:sz w:val="28"/>
          <w:szCs w:val="28"/>
          <w:lang w:bidi="hi-IN"/>
        </w:rPr>
      </w:pPr>
      <w:r w:rsidRPr="00741231">
        <w:rPr>
          <w:rFonts w:ascii="Times New Roman" w:eastAsia="SimSun" w:hAnsi="Times New Roman" w:cs="Times New Roman"/>
          <w:kern w:val="3"/>
          <w:sz w:val="28"/>
          <w:szCs w:val="28"/>
          <w:lang w:bidi="hi-IN"/>
        </w:rPr>
        <w:t>оптимизация сети образовательных организаций с учетом особенностей образовательной деятельности; создание дополнительных мест в системе общего образования, в соответствии с прогнозируемой потребностью и современными требованиями к условиям обучения, обеспечивающих односменный режим обучения в общеобразовательных организациях;</w:t>
      </w:r>
    </w:p>
    <w:p w:rsidR="0049549E" w:rsidRPr="00741231" w:rsidRDefault="0049549E" w:rsidP="002E3C9B">
      <w:pPr>
        <w:widowControl w:val="0"/>
        <w:shd w:val="clear" w:color="auto" w:fill="FFFFFF"/>
        <w:autoSpaceDN w:val="0"/>
        <w:spacing w:after="0" w:line="240" w:lineRule="auto"/>
        <w:ind w:firstLine="709"/>
        <w:jc w:val="both"/>
        <w:textAlignment w:val="baseline"/>
        <w:rPr>
          <w:rFonts w:ascii="Times New Roman" w:eastAsia="SimSun" w:hAnsi="Times New Roman" w:cs="Times New Roman"/>
          <w:kern w:val="3"/>
          <w:sz w:val="28"/>
          <w:szCs w:val="28"/>
          <w:lang w:bidi="hi-IN"/>
        </w:rPr>
      </w:pPr>
      <w:r w:rsidRPr="00741231">
        <w:rPr>
          <w:rFonts w:ascii="Times New Roman" w:eastAsia="SimSun" w:hAnsi="Times New Roman" w:cs="Times New Roman"/>
          <w:kern w:val="3"/>
          <w:sz w:val="28"/>
          <w:szCs w:val="28"/>
          <w:lang w:bidi="hi-IN"/>
        </w:rPr>
        <w:t>повышение уровня воспитательной работы в общеобразовательных организациях, реализация мер по развитию дополнительного образования детей;</w:t>
      </w:r>
    </w:p>
    <w:p w:rsidR="0049549E" w:rsidRPr="00741231" w:rsidRDefault="0049549E" w:rsidP="002E3C9B">
      <w:pPr>
        <w:widowControl w:val="0"/>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 xml:space="preserve">обновление кадрового состава образовательных организаций и привлечение молодых педагогов для работы в сфере образования; </w:t>
      </w:r>
    </w:p>
    <w:p w:rsidR="0049549E" w:rsidRPr="00741231" w:rsidRDefault="0049549E" w:rsidP="002E3C9B">
      <w:pPr>
        <w:widowControl w:val="0"/>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создание новых мест в дошкольных организациях, развитие вариативных форм дошкольного образования; комплектование вновь созданных дошкольных организаций профессиональными кадрами;</w:t>
      </w:r>
    </w:p>
    <w:p w:rsidR="0049549E" w:rsidRPr="00741231" w:rsidRDefault="0049549E" w:rsidP="002E3C9B">
      <w:pPr>
        <w:widowControl w:val="0"/>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внедрение профессиональных стандартов, используемых в подготовке педагогических кадров, повышении квалификации и переподготовке, аттестации педагогических работников, в деятельности профессиональных образовательных организаций;</w:t>
      </w:r>
    </w:p>
    <w:p w:rsidR="0049549E" w:rsidRPr="00741231" w:rsidRDefault="0049549E" w:rsidP="002E3C9B">
      <w:pPr>
        <w:widowControl w:val="0"/>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совершенствование финансово-экономических механизмов в сфере образования;</w:t>
      </w:r>
    </w:p>
    <w:p w:rsidR="0049549E" w:rsidRPr="00741231" w:rsidRDefault="0049549E" w:rsidP="002E3C9B">
      <w:pPr>
        <w:widowControl w:val="0"/>
        <w:spacing w:after="0" w:line="240" w:lineRule="auto"/>
        <w:ind w:firstLine="709"/>
        <w:jc w:val="both"/>
        <w:rPr>
          <w:rFonts w:ascii="Times New Roman" w:eastAsia="Times New Roman" w:hAnsi="Times New Roman" w:cs="Times New Roman"/>
          <w:bCs/>
          <w:sz w:val="28"/>
          <w:szCs w:val="28"/>
          <w:lang w:eastAsia="ru-RU"/>
        </w:rPr>
      </w:pPr>
      <w:r w:rsidRPr="00741231">
        <w:rPr>
          <w:rFonts w:ascii="Times New Roman" w:eastAsia="Times New Roman" w:hAnsi="Times New Roman" w:cs="Times New Roman"/>
          <w:bCs/>
          <w:sz w:val="28"/>
          <w:szCs w:val="28"/>
          <w:lang w:eastAsia="ru-RU"/>
        </w:rPr>
        <w:t>повышение конкурентоспособности системы высшего образования и существенное увеличение вклада высшей школы в социально-экономическое развитие региона.</w:t>
      </w:r>
    </w:p>
    <w:p w:rsidR="0049549E" w:rsidRPr="00741231" w:rsidRDefault="00BB44EE" w:rsidP="002E3C9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9E23E6">
        <w:rPr>
          <w:rFonts w:ascii="Times New Roman" w:eastAsia="Times New Roman" w:hAnsi="Times New Roman" w:cs="Times New Roman"/>
          <w:sz w:val="28"/>
          <w:szCs w:val="28"/>
          <w:lang w:eastAsia="ru-RU"/>
        </w:rPr>
        <w:t>)</w:t>
      </w:r>
      <w:r w:rsidR="00AA0A9F">
        <w:rPr>
          <w:rFonts w:ascii="Times New Roman" w:eastAsia="Times New Roman" w:hAnsi="Times New Roman" w:cs="Times New Roman"/>
          <w:sz w:val="28"/>
          <w:szCs w:val="28"/>
          <w:lang w:eastAsia="ru-RU"/>
        </w:rPr>
        <w:t> </w:t>
      </w:r>
      <w:r w:rsidR="0049549E" w:rsidRPr="00741231">
        <w:rPr>
          <w:rFonts w:ascii="Times New Roman" w:eastAsia="Times New Roman" w:hAnsi="Times New Roman" w:cs="Times New Roman"/>
          <w:sz w:val="28"/>
          <w:szCs w:val="28"/>
          <w:lang w:eastAsia="ru-RU"/>
        </w:rPr>
        <w:t>Создание условий для развития духовности, высокой культуры и нравственного здоровья населения:</w:t>
      </w:r>
    </w:p>
    <w:p w:rsidR="0049549E" w:rsidRPr="00741231" w:rsidRDefault="0049549E" w:rsidP="002E3C9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создание образа Новосибирска как культурной столицы Сибири, реализация творческого потенциала области;</w:t>
      </w:r>
    </w:p>
    <w:p w:rsidR="0049549E" w:rsidRPr="00741231" w:rsidRDefault="0049549E" w:rsidP="002E3C9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проведение масштабных культурных мероприятий всероссийского и международного уровня;</w:t>
      </w:r>
    </w:p>
    <w:p w:rsidR="0049549E" w:rsidRPr="00741231" w:rsidRDefault="0049549E" w:rsidP="002E3C9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Calibri" w:hAnsi="Times New Roman" w:cs="Times New Roman"/>
          <w:bCs/>
          <w:sz w:val="28"/>
          <w:szCs w:val="28"/>
          <w:lang w:eastAsia="ru-RU"/>
        </w:rPr>
        <w:t>поддержка развития системы образования в сфере культуры Новосибирской области, содействие участию молодых талантов во всероссийских и международных творческих состязаниях;</w:t>
      </w:r>
    </w:p>
    <w:p w:rsidR="0049549E" w:rsidRPr="00741231" w:rsidRDefault="0049549E" w:rsidP="002E3C9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сохранение культурного и исторического наследия народов, проживающих на территории Новосибирской области;</w:t>
      </w:r>
    </w:p>
    <w:p w:rsidR="0049549E" w:rsidRPr="00741231" w:rsidRDefault="0049549E" w:rsidP="002E3C9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патриотическое воспитание (формирование) подрастающего поколения в</w:t>
      </w:r>
      <w:r w:rsidRPr="00741231">
        <w:rPr>
          <w:rFonts w:ascii="Times New Roman" w:eastAsia="Times New Roman" w:hAnsi="Times New Roman" w:cs="Times New Roman"/>
          <w:sz w:val="28"/>
          <w:szCs w:val="28"/>
          <w:lang w:val="en-US" w:eastAsia="ru-RU"/>
        </w:rPr>
        <w:t> </w:t>
      </w:r>
      <w:r w:rsidRPr="00741231">
        <w:rPr>
          <w:rFonts w:ascii="Times New Roman" w:eastAsia="Times New Roman" w:hAnsi="Times New Roman" w:cs="Times New Roman"/>
          <w:sz w:val="28"/>
          <w:szCs w:val="28"/>
          <w:lang w:eastAsia="ru-RU"/>
        </w:rPr>
        <w:t>духе культурных традиций страны, профилактика проявлений экстремизма, национализма, преступности в молодежной среде;</w:t>
      </w:r>
    </w:p>
    <w:p w:rsidR="0049549E" w:rsidRPr="00741231" w:rsidRDefault="0049549E" w:rsidP="002E3C9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создание условий, способствующих увеличению объемов услуг, оказываемых социально ориентированными некоммерческими организациями в</w:t>
      </w:r>
      <w:r w:rsidR="0070379F">
        <w:rPr>
          <w:rFonts w:ascii="Times New Roman" w:eastAsia="Times New Roman" w:hAnsi="Times New Roman" w:cs="Times New Roman"/>
          <w:sz w:val="28"/>
          <w:szCs w:val="28"/>
          <w:lang w:eastAsia="ru-RU"/>
        </w:rPr>
        <w:t> </w:t>
      </w:r>
      <w:r w:rsidRPr="00741231">
        <w:rPr>
          <w:rFonts w:ascii="Times New Roman" w:eastAsia="Times New Roman" w:hAnsi="Times New Roman" w:cs="Times New Roman"/>
          <w:sz w:val="28"/>
          <w:szCs w:val="28"/>
          <w:lang w:eastAsia="ru-RU"/>
        </w:rPr>
        <w:t>социальной сфере, развитие добровольческой и благотворительной деятельности;</w:t>
      </w:r>
    </w:p>
    <w:p w:rsidR="0049549E" w:rsidRPr="00741231" w:rsidRDefault="0049549E" w:rsidP="002E3C9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создание условий для развития творческих способностей, самореализации и духовного обогащения активной части населения;</w:t>
      </w:r>
    </w:p>
    <w:p w:rsidR="0049549E" w:rsidRPr="00741231" w:rsidRDefault="0049549E" w:rsidP="002E3C9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обеспечение максимальной доступности граждан к культурным ценностям и участию в культурной жизни Новосибирской области;</w:t>
      </w:r>
    </w:p>
    <w:p w:rsidR="0049549E" w:rsidRPr="00741231" w:rsidRDefault="0049549E" w:rsidP="002E3C9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развитие и сохранение кадрового потенциала в сфере культуры;</w:t>
      </w:r>
    </w:p>
    <w:p w:rsidR="0049549E" w:rsidRPr="00741231" w:rsidRDefault="0049549E" w:rsidP="002E3C9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lastRenderedPageBreak/>
        <w:t>укрепление гражданского единства многонационального народа, проживающего на территории Новосибирской области.</w:t>
      </w:r>
    </w:p>
    <w:p w:rsidR="0049549E" w:rsidRPr="00BB44EE" w:rsidRDefault="00BB44EE" w:rsidP="002E3C9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9E23E6">
        <w:rPr>
          <w:rFonts w:ascii="Times New Roman" w:eastAsia="Times New Roman" w:hAnsi="Times New Roman" w:cs="Times New Roman"/>
          <w:sz w:val="28"/>
          <w:szCs w:val="28"/>
          <w:lang w:eastAsia="ru-RU"/>
        </w:rPr>
        <w:t>)</w:t>
      </w:r>
      <w:r w:rsidR="00AA0A9F">
        <w:rPr>
          <w:rFonts w:ascii="Times New Roman" w:eastAsia="Times New Roman" w:hAnsi="Times New Roman" w:cs="Times New Roman"/>
          <w:sz w:val="28"/>
          <w:szCs w:val="28"/>
          <w:lang w:eastAsia="ru-RU"/>
        </w:rPr>
        <w:t> </w:t>
      </w:r>
      <w:r w:rsidR="0049549E" w:rsidRPr="00BB44EE">
        <w:rPr>
          <w:rFonts w:ascii="Times New Roman" w:eastAsia="Times New Roman" w:hAnsi="Times New Roman" w:cs="Times New Roman"/>
          <w:sz w:val="28"/>
          <w:szCs w:val="28"/>
          <w:lang w:eastAsia="ru-RU"/>
        </w:rPr>
        <w:t>Формирование современного качественного и доступного жилищного фонда, обеспечение устойчивости и надежности функционирования систем жизнеобеспечения, коммунальной сферы:</w:t>
      </w:r>
    </w:p>
    <w:p w:rsidR="0049549E" w:rsidRPr="00BB44EE" w:rsidRDefault="0049549E" w:rsidP="002E3C9B">
      <w:pPr>
        <w:widowControl w:val="0"/>
        <w:spacing w:after="0" w:line="240" w:lineRule="auto"/>
        <w:ind w:firstLine="709"/>
        <w:jc w:val="both"/>
        <w:rPr>
          <w:rFonts w:ascii="Times New Roman" w:eastAsia="Times New Roman" w:hAnsi="Times New Roman" w:cs="Times New Roman"/>
          <w:sz w:val="28"/>
          <w:szCs w:val="28"/>
          <w:lang w:eastAsia="ru-RU"/>
        </w:rPr>
      </w:pPr>
      <w:r w:rsidRPr="00BB44EE">
        <w:rPr>
          <w:rFonts w:ascii="Times New Roman" w:eastAsia="Times New Roman" w:hAnsi="Times New Roman" w:cs="Times New Roman"/>
          <w:sz w:val="28"/>
          <w:szCs w:val="28"/>
          <w:lang w:eastAsia="ru-RU"/>
        </w:rPr>
        <w:t>совершенствование условий для удовлетворения потребностей разных групп населения Новосибирской области в современном, доступном и качественном жилье, создание условий для увеличения объемов жилищного строительства на территории Новосибирской области, в том числе за счет внедрения новых технологических решений, снижения себестоимости строительства, увеличения объемов строительства жилья экономкласса, эффективного использования земельных участков в целях жилищного строительства;</w:t>
      </w:r>
    </w:p>
    <w:p w:rsidR="0049549E" w:rsidRPr="000523FE" w:rsidRDefault="0049549E" w:rsidP="002E3C9B">
      <w:pPr>
        <w:widowControl w:val="0"/>
        <w:spacing w:after="0" w:line="240" w:lineRule="auto"/>
        <w:ind w:firstLine="709"/>
        <w:jc w:val="both"/>
        <w:rPr>
          <w:rFonts w:ascii="Times New Roman" w:eastAsia="Times New Roman" w:hAnsi="Times New Roman" w:cs="Times New Roman"/>
          <w:sz w:val="28"/>
          <w:szCs w:val="28"/>
          <w:lang w:eastAsia="ru-RU"/>
        </w:rPr>
      </w:pPr>
      <w:r w:rsidRPr="000523FE">
        <w:rPr>
          <w:rFonts w:ascii="Times New Roman" w:eastAsia="Times New Roman" w:hAnsi="Times New Roman" w:cs="Times New Roman"/>
          <w:sz w:val="28"/>
          <w:szCs w:val="28"/>
          <w:lang w:eastAsia="ru-RU"/>
        </w:rPr>
        <w:t>повышение доступности ипотечных кредитов, расширение рынка доступного арендного жилья;</w:t>
      </w:r>
    </w:p>
    <w:p w:rsidR="0049549E" w:rsidRPr="00BB44EE" w:rsidRDefault="0049549E" w:rsidP="002E3C9B">
      <w:pPr>
        <w:widowControl w:val="0"/>
        <w:spacing w:after="0" w:line="240" w:lineRule="auto"/>
        <w:ind w:firstLine="709"/>
        <w:jc w:val="both"/>
        <w:rPr>
          <w:rFonts w:ascii="Times New Roman" w:eastAsia="Times New Roman" w:hAnsi="Times New Roman" w:cs="Times New Roman"/>
          <w:sz w:val="28"/>
          <w:szCs w:val="28"/>
          <w:lang w:eastAsia="ru-RU"/>
        </w:rPr>
      </w:pPr>
      <w:r w:rsidRPr="00BB44EE">
        <w:rPr>
          <w:rFonts w:ascii="Times New Roman" w:eastAsia="Times New Roman" w:hAnsi="Times New Roman" w:cs="Times New Roman"/>
          <w:sz w:val="28"/>
          <w:szCs w:val="28"/>
          <w:lang w:eastAsia="ru-RU"/>
        </w:rPr>
        <w:t>обеспечение строительства объектов инженерной, коммунальной, дорожной и общественной инфраструктуры на территориях массовой жилой застройки, территориях интенсивного инвестиционного развития;</w:t>
      </w:r>
    </w:p>
    <w:p w:rsidR="0049549E" w:rsidRPr="00BB44EE" w:rsidRDefault="0049549E" w:rsidP="002E3C9B">
      <w:pPr>
        <w:widowControl w:val="0"/>
        <w:spacing w:after="0" w:line="240" w:lineRule="auto"/>
        <w:ind w:firstLine="709"/>
        <w:jc w:val="both"/>
        <w:rPr>
          <w:rFonts w:ascii="Times New Roman" w:eastAsia="Times New Roman" w:hAnsi="Times New Roman" w:cs="Times New Roman"/>
          <w:sz w:val="28"/>
          <w:szCs w:val="28"/>
          <w:lang w:eastAsia="ru-RU"/>
        </w:rPr>
      </w:pPr>
      <w:r w:rsidRPr="00BB44EE">
        <w:rPr>
          <w:rFonts w:ascii="Times New Roman" w:eastAsia="Times New Roman" w:hAnsi="Times New Roman" w:cs="Times New Roman"/>
          <w:sz w:val="28"/>
          <w:szCs w:val="28"/>
          <w:lang w:eastAsia="ru-RU"/>
        </w:rPr>
        <w:t>приведение объектов жилищно-коммунальной инфраструктуры в</w:t>
      </w:r>
      <w:r w:rsidRPr="00BB44EE">
        <w:rPr>
          <w:rFonts w:ascii="Times New Roman" w:eastAsia="Times New Roman" w:hAnsi="Times New Roman" w:cs="Times New Roman"/>
          <w:sz w:val="28"/>
          <w:szCs w:val="28"/>
          <w:lang w:val="en-US" w:eastAsia="ru-RU"/>
        </w:rPr>
        <w:t> </w:t>
      </w:r>
      <w:r w:rsidRPr="00BB44EE">
        <w:rPr>
          <w:rFonts w:ascii="Times New Roman" w:eastAsia="Times New Roman" w:hAnsi="Times New Roman" w:cs="Times New Roman"/>
          <w:sz w:val="28"/>
          <w:szCs w:val="28"/>
          <w:lang w:eastAsia="ru-RU"/>
        </w:rPr>
        <w:t>нормативное состояние;</w:t>
      </w:r>
    </w:p>
    <w:p w:rsidR="0049549E" w:rsidRPr="00BB44EE" w:rsidRDefault="0049549E" w:rsidP="002E3C9B">
      <w:pPr>
        <w:widowControl w:val="0"/>
        <w:spacing w:after="0" w:line="240" w:lineRule="auto"/>
        <w:ind w:firstLine="709"/>
        <w:jc w:val="both"/>
        <w:rPr>
          <w:rFonts w:ascii="Times New Roman" w:eastAsia="Times New Roman" w:hAnsi="Times New Roman" w:cs="Times New Roman"/>
          <w:sz w:val="28"/>
          <w:szCs w:val="28"/>
          <w:lang w:eastAsia="ru-RU"/>
        </w:rPr>
      </w:pPr>
      <w:r w:rsidRPr="00BB44EE">
        <w:rPr>
          <w:rFonts w:ascii="Times New Roman" w:eastAsia="Times New Roman" w:hAnsi="Times New Roman" w:cs="Times New Roman"/>
          <w:sz w:val="28"/>
          <w:szCs w:val="28"/>
          <w:lang w:eastAsia="ru-RU"/>
        </w:rPr>
        <w:t>создание благоприятных условий для привлечения инвестиций в сферу жилищно-коммунального хозяйства в целях решения задач модернизации и повышения энергоэффективности объектов коммунального хозяйства;</w:t>
      </w:r>
    </w:p>
    <w:p w:rsidR="0049549E" w:rsidRPr="00BB44EE" w:rsidRDefault="0049549E" w:rsidP="002E3C9B">
      <w:pPr>
        <w:widowControl w:val="0"/>
        <w:spacing w:after="0" w:line="240" w:lineRule="auto"/>
        <w:ind w:firstLine="709"/>
        <w:jc w:val="both"/>
        <w:rPr>
          <w:rFonts w:ascii="Times New Roman" w:eastAsia="Times New Roman" w:hAnsi="Times New Roman" w:cs="Times New Roman"/>
          <w:sz w:val="28"/>
          <w:szCs w:val="28"/>
          <w:lang w:eastAsia="ru-RU"/>
        </w:rPr>
      </w:pPr>
      <w:r w:rsidRPr="00BB44EE">
        <w:rPr>
          <w:rFonts w:ascii="Times New Roman" w:eastAsia="Times New Roman" w:hAnsi="Times New Roman" w:cs="Times New Roman"/>
          <w:sz w:val="28"/>
          <w:szCs w:val="28"/>
          <w:lang w:eastAsia="ru-RU"/>
        </w:rPr>
        <w:t>расселение граждан из аварийного жилищного фонда, проведение реконструкции и капитального ремонта жилищного фонда;</w:t>
      </w:r>
    </w:p>
    <w:p w:rsidR="0049549E" w:rsidRPr="00BB44EE" w:rsidRDefault="0049549E" w:rsidP="002E3C9B">
      <w:pPr>
        <w:widowControl w:val="0"/>
        <w:spacing w:after="0" w:line="240" w:lineRule="auto"/>
        <w:ind w:firstLine="709"/>
        <w:jc w:val="both"/>
        <w:rPr>
          <w:rFonts w:ascii="Times New Roman" w:eastAsia="Times New Roman" w:hAnsi="Times New Roman" w:cs="Times New Roman"/>
          <w:sz w:val="28"/>
          <w:szCs w:val="28"/>
          <w:lang w:eastAsia="ru-RU"/>
        </w:rPr>
      </w:pPr>
      <w:r w:rsidRPr="00BB44EE">
        <w:rPr>
          <w:rFonts w:ascii="Times New Roman" w:eastAsia="Times New Roman" w:hAnsi="Times New Roman" w:cs="Times New Roman"/>
          <w:sz w:val="28"/>
          <w:szCs w:val="28"/>
          <w:lang w:eastAsia="ru-RU"/>
        </w:rPr>
        <w:t>устранение дефицита водоснабжения в отдельных муниципальных образованиях Новосибирской области, обеспечение населения качественной питьевой водой, дальнейшее развитие газификации, содействие благоустройству населенных пунктов;</w:t>
      </w:r>
    </w:p>
    <w:p w:rsidR="0049549E" w:rsidRPr="00BB44EE" w:rsidRDefault="0049549E" w:rsidP="002E3C9B">
      <w:pPr>
        <w:widowControl w:val="0"/>
        <w:spacing w:after="0" w:line="240" w:lineRule="auto"/>
        <w:ind w:firstLine="709"/>
        <w:jc w:val="both"/>
        <w:rPr>
          <w:rFonts w:ascii="Times New Roman" w:eastAsia="Times New Roman" w:hAnsi="Times New Roman" w:cs="Times New Roman"/>
          <w:sz w:val="28"/>
          <w:szCs w:val="28"/>
          <w:lang w:eastAsia="ru-RU"/>
        </w:rPr>
      </w:pPr>
      <w:r w:rsidRPr="00BB44EE">
        <w:rPr>
          <w:rFonts w:ascii="Times New Roman" w:eastAsia="Times New Roman" w:hAnsi="Times New Roman" w:cs="Times New Roman"/>
          <w:sz w:val="28"/>
          <w:szCs w:val="28"/>
          <w:lang w:eastAsia="ru-RU"/>
        </w:rPr>
        <w:t>обеспечение бесперебойного функционирования объектов коммунального комплекса и энергетики в период отопительного сезона;</w:t>
      </w:r>
    </w:p>
    <w:p w:rsidR="0049549E" w:rsidRPr="00BB44EE" w:rsidRDefault="0049549E" w:rsidP="002E3C9B">
      <w:pPr>
        <w:widowControl w:val="0"/>
        <w:spacing w:after="0" w:line="240" w:lineRule="auto"/>
        <w:ind w:firstLine="709"/>
        <w:jc w:val="both"/>
        <w:rPr>
          <w:rFonts w:ascii="Times New Roman" w:eastAsia="Times New Roman" w:hAnsi="Times New Roman" w:cs="Times New Roman"/>
          <w:sz w:val="28"/>
          <w:szCs w:val="28"/>
          <w:lang w:eastAsia="ru-RU"/>
        </w:rPr>
      </w:pPr>
      <w:r w:rsidRPr="00BB44EE">
        <w:rPr>
          <w:rFonts w:ascii="Times New Roman" w:eastAsia="Times New Roman" w:hAnsi="Times New Roman" w:cs="Times New Roman"/>
          <w:sz w:val="28"/>
          <w:szCs w:val="28"/>
          <w:lang w:eastAsia="ru-RU"/>
        </w:rPr>
        <w:t>повышение результативности функционирования системы жилищно-коммунального хозяйства, обеспечение эффективной работы предприятий жилищно-коммунальной сферы;</w:t>
      </w:r>
    </w:p>
    <w:p w:rsidR="0049549E" w:rsidRPr="00BB44EE" w:rsidRDefault="0049549E" w:rsidP="002E3C9B">
      <w:pPr>
        <w:widowControl w:val="0"/>
        <w:spacing w:after="0" w:line="240" w:lineRule="auto"/>
        <w:ind w:firstLine="709"/>
        <w:jc w:val="both"/>
        <w:rPr>
          <w:rFonts w:ascii="Times New Roman" w:eastAsia="Times New Roman" w:hAnsi="Times New Roman" w:cs="Times New Roman"/>
          <w:sz w:val="28"/>
          <w:szCs w:val="28"/>
          <w:lang w:eastAsia="ru-RU"/>
        </w:rPr>
      </w:pPr>
      <w:r w:rsidRPr="00BB44EE">
        <w:rPr>
          <w:rFonts w:ascii="Times New Roman" w:eastAsia="Times New Roman" w:hAnsi="Times New Roman" w:cs="Times New Roman"/>
          <w:sz w:val="28"/>
          <w:szCs w:val="28"/>
          <w:lang w:eastAsia="ru-RU"/>
        </w:rPr>
        <w:t>развитие конкуренции в управлении жилищным фондом и его обслуживании, повышение качества предоставляемых жилищно-коммунальных услуг, ужесточение требований к качеству деятельности управляющих компаний, привлечение общественных организаций к деятельности по осуществлению контроля над выполнением организациями коммунального комплекса своих обязательств;</w:t>
      </w:r>
    </w:p>
    <w:p w:rsidR="00A13962" w:rsidRPr="00BB44EE" w:rsidRDefault="0049549E" w:rsidP="002E3C9B">
      <w:pPr>
        <w:widowControl w:val="0"/>
        <w:spacing w:after="0" w:line="240" w:lineRule="auto"/>
        <w:ind w:firstLine="709"/>
        <w:jc w:val="both"/>
        <w:rPr>
          <w:rFonts w:ascii="Times New Roman" w:eastAsia="Times New Roman" w:hAnsi="Times New Roman" w:cs="Times New Roman"/>
          <w:sz w:val="28"/>
          <w:szCs w:val="28"/>
          <w:lang w:eastAsia="ru-RU"/>
        </w:rPr>
      </w:pPr>
      <w:r w:rsidRPr="00BB44EE">
        <w:rPr>
          <w:rFonts w:ascii="Times New Roman" w:eastAsia="Times New Roman" w:hAnsi="Times New Roman" w:cs="Times New Roman"/>
          <w:sz w:val="28"/>
          <w:szCs w:val="28"/>
          <w:lang w:eastAsia="ru-RU"/>
        </w:rPr>
        <w:t>совершенствование системы обращения с отходами производства и потребления в городских округах и муниципальных районах Новосибирской области, направленное на снижение негативного воздействия отходов производства и потребления на окружающую среду.</w:t>
      </w:r>
    </w:p>
    <w:p w:rsidR="00BE1556" w:rsidRPr="00741231" w:rsidRDefault="00BE1556" w:rsidP="002E3C9B">
      <w:pPr>
        <w:widowControl w:val="0"/>
        <w:spacing w:after="0" w:line="240" w:lineRule="auto"/>
        <w:ind w:firstLine="709"/>
        <w:jc w:val="both"/>
        <w:rPr>
          <w:rFonts w:ascii="Times New Roman" w:eastAsia="Times New Roman" w:hAnsi="Times New Roman" w:cs="Times New Roman"/>
          <w:sz w:val="28"/>
          <w:szCs w:val="28"/>
          <w:lang w:eastAsia="ru-RU"/>
        </w:rPr>
      </w:pPr>
    </w:p>
    <w:p w:rsidR="00BE1556" w:rsidRPr="00741231" w:rsidRDefault="00BE1556" w:rsidP="002E3C9B">
      <w:pPr>
        <w:spacing w:after="0" w:line="240" w:lineRule="auto"/>
        <w:jc w:val="center"/>
        <w:outlineLvl w:val="0"/>
        <w:rPr>
          <w:rFonts w:ascii="Times New Roman" w:eastAsia="MS Mincho" w:hAnsi="Times New Roman" w:cs="Times New Roman"/>
          <w:sz w:val="28"/>
          <w:szCs w:val="28"/>
        </w:rPr>
      </w:pPr>
      <w:bookmarkStart w:id="11" w:name="_Toc460227791"/>
      <w:bookmarkStart w:id="12" w:name="_Toc460227936"/>
      <w:r w:rsidRPr="00741231">
        <w:rPr>
          <w:rFonts w:ascii="Times New Roman" w:eastAsia="MS Mincho" w:hAnsi="Times New Roman" w:cs="Times New Roman"/>
          <w:sz w:val="28"/>
          <w:szCs w:val="28"/>
        </w:rPr>
        <w:lastRenderedPageBreak/>
        <w:t>4. Сценарии социально-экономического развития Новосибирской области и</w:t>
      </w:r>
      <w:r w:rsidR="005B4C7B">
        <w:rPr>
          <w:rFonts w:ascii="Times New Roman" w:eastAsia="MS Mincho" w:hAnsi="Times New Roman" w:cs="Times New Roman"/>
          <w:sz w:val="28"/>
          <w:szCs w:val="28"/>
        </w:rPr>
        <w:t> </w:t>
      </w:r>
      <w:r w:rsidRPr="00741231">
        <w:rPr>
          <w:rFonts w:ascii="Times New Roman" w:eastAsia="MS Mincho" w:hAnsi="Times New Roman" w:cs="Times New Roman"/>
          <w:sz w:val="28"/>
          <w:szCs w:val="28"/>
        </w:rPr>
        <w:t xml:space="preserve">целевые показатели прогноза социально-экономического развития Новосибирской области на 2017 год и </w:t>
      </w:r>
      <w:r w:rsidR="00CF1A19" w:rsidRPr="00741231">
        <w:rPr>
          <w:rFonts w:ascii="Times New Roman" w:eastAsia="MS Mincho" w:hAnsi="Times New Roman" w:cs="Times New Roman"/>
          <w:sz w:val="28"/>
          <w:szCs w:val="28"/>
        </w:rPr>
        <w:t xml:space="preserve">плановый </w:t>
      </w:r>
      <w:r w:rsidRPr="00741231">
        <w:rPr>
          <w:rFonts w:ascii="Times New Roman" w:eastAsia="MS Mincho" w:hAnsi="Times New Roman" w:cs="Times New Roman"/>
          <w:sz w:val="28"/>
          <w:szCs w:val="28"/>
        </w:rPr>
        <w:t>период 2018 и 2019 годов</w:t>
      </w:r>
      <w:bookmarkEnd w:id="11"/>
      <w:bookmarkEnd w:id="12"/>
    </w:p>
    <w:p w:rsidR="000443CF" w:rsidRPr="00741231" w:rsidRDefault="000443CF" w:rsidP="002E3C9B">
      <w:pPr>
        <w:spacing w:after="0" w:line="240" w:lineRule="auto"/>
        <w:jc w:val="center"/>
        <w:rPr>
          <w:rFonts w:ascii="Times New Roman" w:eastAsia="Times New Roman" w:hAnsi="Times New Roman" w:cs="Times New Roman"/>
          <w:sz w:val="28"/>
          <w:szCs w:val="28"/>
          <w:lang w:eastAsia="ru-RU"/>
        </w:rPr>
      </w:pPr>
    </w:p>
    <w:p w:rsidR="00636D17" w:rsidRPr="00741231" w:rsidRDefault="00636D17" w:rsidP="002E3C9B">
      <w:pPr>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Прогноз социально-экономического развития Новосибирской области на 2017 год и плановый период 2018-2019 годов разработан в составе двух основных вариантов</w:t>
      </w:r>
      <w:r w:rsidR="00B67733" w:rsidRPr="00741231">
        <w:rPr>
          <w:rFonts w:ascii="Times New Roman" w:eastAsia="Times New Roman" w:hAnsi="Times New Roman" w:cs="Times New Roman"/>
          <w:sz w:val="28"/>
          <w:szCs w:val="28"/>
          <w:lang w:eastAsia="ru-RU"/>
        </w:rPr>
        <w:t xml:space="preserve"> </w:t>
      </w:r>
      <w:r w:rsidRPr="00741231">
        <w:rPr>
          <w:rFonts w:ascii="Times New Roman" w:eastAsia="Times New Roman" w:hAnsi="Times New Roman" w:cs="Times New Roman"/>
          <w:sz w:val="28"/>
          <w:szCs w:val="28"/>
          <w:lang w:eastAsia="ru-RU"/>
        </w:rPr>
        <w:t>– консервативного и умеренно-оптимистичного сценария</w:t>
      </w:r>
      <w:r w:rsidR="00B67733" w:rsidRPr="00741231">
        <w:rPr>
          <w:rFonts w:ascii="Times New Roman" w:eastAsia="Times New Roman" w:hAnsi="Times New Roman" w:cs="Times New Roman"/>
          <w:sz w:val="28"/>
          <w:szCs w:val="28"/>
          <w:lang w:eastAsia="ru-RU"/>
        </w:rPr>
        <w:t>, в</w:t>
      </w:r>
      <w:r w:rsidR="0070379F">
        <w:rPr>
          <w:rFonts w:ascii="Times New Roman" w:eastAsia="Times New Roman" w:hAnsi="Times New Roman" w:cs="Times New Roman"/>
          <w:sz w:val="28"/>
          <w:szCs w:val="28"/>
          <w:lang w:eastAsia="ru-RU"/>
        </w:rPr>
        <w:t> </w:t>
      </w:r>
      <w:r w:rsidR="00B67733" w:rsidRPr="00741231">
        <w:rPr>
          <w:rFonts w:ascii="Times New Roman" w:eastAsia="Times New Roman" w:hAnsi="Times New Roman" w:cs="Times New Roman"/>
          <w:sz w:val="28"/>
          <w:szCs w:val="28"/>
          <w:lang w:eastAsia="ru-RU"/>
        </w:rPr>
        <w:t>зависимости от степени реализации факторов, влияющих на развитие экономики и социальной сферы в прогнозном периоде.</w:t>
      </w:r>
    </w:p>
    <w:p w:rsidR="000443CF" w:rsidRPr="00741231" w:rsidRDefault="000443CF" w:rsidP="002E3C9B">
      <w:pPr>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Консервативный сценарий (</w:t>
      </w:r>
      <w:r w:rsidR="00B67733" w:rsidRPr="00741231">
        <w:rPr>
          <w:rFonts w:ascii="Times New Roman" w:eastAsia="Times New Roman" w:hAnsi="Times New Roman" w:cs="Times New Roman"/>
          <w:sz w:val="28"/>
          <w:szCs w:val="28"/>
          <w:lang w:eastAsia="ru-RU"/>
        </w:rPr>
        <w:t>1</w:t>
      </w:r>
      <w:r w:rsidRPr="00741231">
        <w:rPr>
          <w:rFonts w:ascii="Times New Roman" w:eastAsia="Times New Roman" w:hAnsi="Times New Roman" w:cs="Times New Roman"/>
          <w:sz w:val="28"/>
          <w:szCs w:val="28"/>
          <w:lang w:eastAsia="ru-RU"/>
        </w:rPr>
        <w:t xml:space="preserve"> вариант) предполагает инерционное развитие с сохранением в прогноз</w:t>
      </w:r>
      <w:r w:rsidR="00B67733" w:rsidRPr="00741231">
        <w:rPr>
          <w:rFonts w:ascii="Times New Roman" w:eastAsia="Times New Roman" w:hAnsi="Times New Roman" w:cs="Times New Roman"/>
          <w:sz w:val="28"/>
          <w:szCs w:val="28"/>
          <w:lang w:eastAsia="ru-RU"/>
        </w:rPr>
        <w:t>н</w:t>
      </w:r>
      <w:r w:rsidRPr="00741231">
        <w:rPr>
          <w:rFonts w:ascii="Times New Roman" w:eastAsia="Times New Roman" w:hAnsi="Times New Roman" w:cs="Times New Roman"/>
          <w:sz w:val="28"/>
          <w:szCs w:val="28"/>
          <w:lang w:eastAsia="ru-RU"/>
        </w:rPr>
        <w:t>ом периоде тенденций, внешних и внутренних условий развития экономики, консервативную инвестиционную политику частных компаний, ограниченные возможности бюджета региона, при слабом росте потребительского спроса.</w:t>
      </w:r>
    </w:p>
    <w:p w:rsidR="000443CF" w:rsidRPr="00741231" w:rsidRDefault="000443CF" w:rsidP="002E3C9B">
      <w:pPr>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Умеренно-оптимистичный сценарий (</w:t>
      </w:r>
      <w:r w:rsidR="00B67733" w:rsidRPr="00741231">
        <w:rPr>
          <w:rFonts w:ascii="Times New Roman" w:eastAsia="Times New Roman" w:hAnsi="Times New Roman" w:cs="Times New Roman"/>
          <w:sz w:val="28"/>
          <w:szCs w:val="28"/>
          <w:lang w:eastAsia="ru-RU"/>
        </w:rPr>
        <w:t>2</w:t>
      </w:r>
      <w:r w:rsidRPr="00741231">
        <w:rPr>
          <w:rFonts w:ascii="Times New Roman" w:eastAsia="Times New Roman" w:hAnsi="Times New Roman" w:cs="Times New Roman"/>
          <w:sz w:val="28"/>
          <w:szCs w:val="28"/>
          <w:lang w:eastAsia="ru-RU"/>
        </w:rPr>
        <w:t xml:space="preserve"> вариант) предполагает оживление и рост в экономике вследствие расширения инвестиционных программ хозяйствующих субъектов, поддержки государством внутреннего спроса и предложения, расширения банковского кредита.</w:t>
      </w:r>
    </w:p>
    <w:p w:rsidR="000443CF" w:rsidRPr="00741231" w:rsidRDefault="00CF1A19" w:rsidP="002E3C9B">
      <w:pPr>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Целевые показатели</w:t>
      </w:r>
      <w:r w:rsidR="000443CF" w:rsidRPr="00741231">
        <w:rPr>
          <w:rFonts w:ascii="Times New Roman" w:eastAsia="Times New Roman" w:hAnsi="Times New Roman" w:cs="Times New Roman"/>
          <w:sz w:val="28"/>
          <w:szCs w:val="28"/>
          <w:lang w:eastAsia="ru-RU"/>
        </w:rPr>
        <w:t xml:space="preserve"> прогноза социально-экономического развития </w:t>
      </w:r>
      <w:r w:rsidR="00636D17" w:rsidRPr="00741231">
        <w:rPr>
          <w:rFonts w:ascii="Times New Roman" w:eastAsia="Times New Roman" w:hAnsi="Times New Roman" w:cs="Times New Roman"/>
          <w:sz w:val="28"/>
          <w:szCs w:val="28"/>
          <w:lang w:eastAsia="ru-RU"/>
        </w:rPr>
        <w:t xml:space="preserve">Новосибирской области на </w:t>
      </w:r>
      <w:r w:rsidRPr="00741231">
        <w:rPr>
          <w:rFonts w:ascii="Times New Roman" w:eastAsia="Times New Roman" w:hAnsi="Times New Roman" w:cs="Times New Roman"/>
          <w:sz w:val="28"/>
          <w:szCs w:val="28"/>
          <w:lang w:eastAsia="ru-RU"/>
        </w:rPr>
        <w:t xml:space="preserve">2017 год и плановый период 2018 и </w:t>
      </w:r>
      <w:r w:rsidR="00636D17" w:rsidRPr="00741231">
        <w:rPr>
          <w:rFonts w:ascii="Times New Roman" w:eastAsia="Times New Roman" w:hAnsi="Times New Roman" w:cs="Times New Roman"/>
          <w:sz w:val="28"/>
          <w:szCs w:val="28"/>
          <w:lang w:eastAsia="ru-RU"/>
        </w:rPr>
        <w:t xml:space="preserve">2019 годов </w:t>
      </w:r>
      <w:r w:rsidR="000443CF" w:rsidRPr="00741231">
        <w:rPr>
          <w:rFonts w:ascii="Times New Roman" w:eastAsia="Times New Roman" w:hAnsi="Times New Roman" w:cs="Times New Roman"/>
          <w:sz w:val="28"/>
          <w:szCs w:val="28"/>
          <w:lang w:eastAsia="ru-RU"/>
        </w:rPr>
        <w:t xml:space="preserve">приведены в </w:t>
      </w:r>
      <w:r w:rsidR="000D122E" w:rsidRPr="00741231">
        <w:rPr>
          <w:rFonts w:ascii="Times New Roman" w:eastAsia="Times New Roman" w:hAnsi="Times New Roman" w:cs="Times New Roman"/>
          <w:sz w:val="28"/>
          <w:szCs w:val="28"/>
          <w:lang w:eastAsia="ru-RU"/>
        </w:rPr>
        <w:t>таблице</w:t>
      </w:r>
      <w:r w:rsidR="000443CF" w:rsidRPr="00741231">
        <w:rPr>
          <w:rFonts w:ascii="Times New Roman" w:eastAsia="Times New Roman" w:hAnsi="Times New Roman" w:cs="Times New Roman"/>
          <w:sz w:val="28"/>
          <w:szCs w:val="28"/>
          <w:lang w:eastAsia="ru-RU"/>
        </w:rPr>
        <w:t xml:space="preserve"> 1.</w:t>
      </w:r>
    </w:p>
    <w:p w:rsidR="00BE1556" w:rsidRPr="00741231" w:rsidRDefault="00BE1556" w:rsidP="002E3C9B">
      <w:pPr>
        <w:widowControl w:val="0"/>
        <w:spacing w:after="0" w:line="240" w:lineRule="auto"/>
        <w:ind w:firstLine="709"/>
        <w:jc w:val="both"/>
        <w:rPr>
          <w:rFonts w:ascii="Times New Roman" w:eastAsia="Times New Roman" w:hAnsi="Times New Roman" w:cs="Times New Roman"/>
          <w:sz w:val="28"/>
          <w:szCs w:val="28"/>
          <w:lang w:eastAsia="ru-RU"/>
        </w:rPr>
      </w:pPr>
    </w:p>
    <w:p w:rsidR="00436CFD" w:rsidRPr="00741231" w:rsidRDefault="00436CFD" w:rsidP="002E3C9B">
      <w:pPr>
        <w:widowControl w:val="0"/>
        <w:spacing w:after="0" w:line="240" w:lineRule="auto"/>
        <w:ind w:firstLine="709"/>
        <w:jc w:val="both"/>
        <w:rPr>
          <w:rFonts w:ascii="Times New Roman" w:eastAsia="Times New Roman" w:hAnsi="Times New Roman" w:cs="Times New Roman"/>
          <w:sz w:val="28"/>
          <w:szCs w:val="28"/>
          <w:lang w:eastAsia="ru-RU"/>
        </w:rPr>
        <w:sectPr w:rsidR="00436CFD" w:rsidRPr="00741231" w:rsidSect="00B42140">
          <w:headerReference w:type="default" r:id="rId12"/>
          <w:pgSz w:w="11906" w:h="16838"/>
          <w:pgMar w:top="1134" w:right="567" w:bottom="1134" w:left="1418" w:header="709" w:footer="709" w:gutter="0"/>
          <w:cols w:space="708"/>
          <w:titlePg/>
          <w:docGrid w:linePitch="360"/>
        </w:sectPr>
      </w:pPr>
    </w:p>
    <w:p w:rsidR="00636D17" w:rsidRPr="00741231" w:rsidRDefault="000D122E" w:rsidP="002E3C9B">
      <w:pPr>
        <w:keepNext/>
        <w:spacing w:after="0" w:line="240" w:lineRule="auto"/>
        <w:jc w:val="right"/>
        <w:rPr>
          <w:rFonts w:ascii="Times New Roman" w:hAnsi="Times New Roman" w:cs="Times New Roman"/>
          <w:sz w:val="28"/>
          <w:szCs w:val="28"/>
        </w:rPr>
      </w:pPr>
      <w:r w:rsidRPr="00741231">
        <w:rPr>
          <w:rFonts w:ascii="Times New Roman" w:hAnsi="Times New Roman" w:cs="Times New Roman"/>
          <w:sz w:val="28"/>
          <w:szCs w:val="28"/>
        </w:rPr>
        <w:lastRenderedPageBreak/>
        <w:t>Таблица</w:t>
      </w:r>
      <w:r w:rsidR="00636D17" w:rsidRPr="00741231">
        <w:rPr>
          <w:rFonts w:ascii="Times New Roman" w:hAnsi="Times New Roman" w:cs="Times New Roman"/>
          <w:sz w:val="28"/>
          <w:szCs w:val="28"/>
        </w:rPr>
        <w:t xml:space="preserve"> 1</w:t>
      </w:r>
    </w:p>
    <w:p w:rsidR="005B4C7B" w:rsidRDefault="005B4C7B" w:rsidP="002E3C9B">
      <w:pPr>
        <w:keepNext/>
        <w:spacing w:after="0" w:line="240" w:lineRule="auto"/>
        <w:jc w:val="center"/>
        <w:rPr>
          <w:rFonts w:ascii="Times New Roman" w:hAnsi="Times New Roman" w:cs="Times New Roman"/>
          <w:sz w:val="28"/>
          <w:szCs w:val="28"/>
        </w:rPr>
      </w:pPr>
    </w:p>
    <w:p w:rsidR="007C394D" w:rsidRPr="00741231" w:rsidRDefault="00436CFD" w:rsidP="002E3C9B">
      <w:pPr>
        <w:keepNext/>
        <w:spacing w:after="0" w:line="240" w:lineRule="auto"/>
        <w:jc w:val="center"/>
        <w:rPr>
          <w:rFonts w:ascii="Times New Roman" w:hAnsi="Times New Roman" w:cs="Times New Roman"/>
          <w:sz w:val="28"/>
          <w:szCs w:val="28"/>
        </w:rPr>
      </w:pPr>
      <w:r w:rsidRPr="00741231">
        <w:rPr>
          <w:rFonts w:ascii="Times New Roman" w:hAnsi="Times New Roman" w:cs="Times New Roman"/>
          <w:sz w:val="28"/>
          <w:szCs w:val="28"/>
        </w:rPr>
        <w:t>Целевые показатели</w:t>
      </w:r>
      <w:r w:rsidR="00636D17" w:rsidRPr="00741231">
        <w:rPr>
          <w:rFonts w:ascii="Times New Roman" w:hAnsi="Times New Roman" w:cs="Times New Roman"/>
          <w:sz w:val="28"/>
          <w:szCs w:val="28"/>
        </w:rPr>
        <w:t xml:space="preserve"> п</w:t>
      </w:r>
      <w:r w:rsidR="007C394D" w:rsidRPr="00741231">
        <w:rPr>
          <w:rFonts w:ascii="Times New Roman" w:hAnsi="Times New Roman" w:cs="Times New Roman"/>
          <w:sz w:val="28"/>
          <w:szCs w:val="28"/>
        </w:rPr>
        <w:t>рогноз</w:t>
      </w:r>
      <w:r w:rsidR="00636D17" w:rsidRPr="00741231">
        <w:rPr>
          <w:rFonts w:ascii="Times New Roman" w:hAnsi="Times New Roman" w:cs="Times New Roman"/>
          <w:sz w:val="28"/>
          <w:szCs w:val="28"/>
        </w:rPr>
        <w:t xml:space="preserve">а </w:t>
      </w:r>
      <w:r w:rsidR="007C394D" w:rsidRPr="00741231">
        <w:rPr>
          <w:rFonts w:ascii="Times New Roman" w:hAnsi="Times New Roman" w:cs="Times New Roman"/>
          <w:sz w:val="28"/>
          <w:szCs w:val="28"/>
        </w:rPr>
        <w:t>социально-экономического развития Новосибирской области</w:t>
      </w:r>
    </w:p>
    <w:p w:rsidR="007C394D" w:rsidRPr="00741231" w:rsidRDefault="007C394D" w:rsidP="002E3C9B">
      <w:pPr>
        <w:autoSpaceDE w:val="0"/>
        <w:autoSpaceDN w:val="0"/>
        <w:adjustRightInd w:val="0"/>
        <w:spacing w:after="0" w:line="240" w:lineRule="auto"/>
        <w:jc w:val="center"/>
        <w:rPr>
          <w:rFonts w:ascii="Times New Roman" w:hAnsi="Times New Roman" w:cs="Times New Roman"/>
          <w:sz w:val="28"/>
          <w:szCs w:val="28"/>
        </w:rPr>
      </w:pPr>
      <w:r w:rsidRPr="00741231">
        <w:rPr>
          <w:rFonts w:ascii="Times New Roman" w:hAnsi="Times New Roman" w:cs="Times New Roman"/>
          <w:sz w:val="28"/>
          <w:szCs w:val="28"/>
        </w:rPr>
        <w:t>на 2017 год и плановый период 2018 и 2019 годов</w:t>
      </w:r>
    </w:p>
    <w:p w:rsidR="007C394D" w:rsidRPr="00741231" w:rsidRDefault="007C394D" w:rsidP="002E3C9B">
      <w:pPr>
        <w:autoSpaceDE w:val="0"/>
        <w:autoSpaceDN w:val="0"/>
        <w:adjustRightInd w:val="0"/>
        <w:spacing w:after="0" w:line="240" w:lineRule="auto"/>
        <w:jc w:val="center"/>
        <w:rPr>
          <w:rFonts w:ascii="Times New Roman" w:hAnsi="Times New Roman" w:cs="Times New Roman"/>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589"/>
        <w:gridCol w:w="3672"/>
        <w:gridCol w:w="1596"/>
        <w:gridCol w:w="1358"/>
        <w:gridCol w:w="1447"/>
        <w:gridCol w:w="1306"/>
        <w:gridCol w:w="1303"/>
        <w:gridCol w:w="1306"/>
        <w:gridCol w:w="1300"/>
        <w:gridCol w:w="1383"/>
      </w:tblGrid>
      <w:tr w:rsidR="00436CFD" w:rsidRPr="009B4524" w:rsidTr="009B4524">
        <w:tc>
          <w:tcPr>
            <w:tcW w:w="193" w:type="pct"/>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FB47AA" w:rsidP="002E3C9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п/п</w:t>
            </w:r>
          </w:p>
        </w:tc>
        <w:tc>
          <w:tcPr>
            <w:tcW w:w="1203" w:type="pct"/>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Наименование показателя</w:t>
            </w:r>
          </w:p>
        </w:tc>
        <w:tc>
          <w:tcPr>
            <w:tcW w:w="523" w:type="pct"/>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Единица измерения</w:t>
            </w:r>
          </w:p>
        </w:tc>
        <w:tc>
          <w:tcPr>
            <w:tcW w:w="445" w:type="pct"/>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2016 год (ожидаемое значение)</w:t>
            </w:r>
          </w:p>
        </w:tc>
        <w:tc>
          <w:tcPr>
            <w:tcW w:w="2636" w:type="pct"/>
            <w:gridSpan w:val="6"/>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Прогноз, годы</w:t>
            </w:r>
          </w:p>
        </w:tc>
      </w:tr>
      <w:tr w:rsidR="00436CFD" w:rsidRPr="009B4524" w:rsidTr="009B4524">
        <w:tc>
          <w:tcPr>
            <w:tcW w:w="193" w:type="pct"/>
            <w:vMerge/>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ind w:firstLine="540"/>
              <w:jc w:val="both"/>
              <w:outlineLvl w:val="0"/>
              <w:rPr>
                <w:rFonts w:ascii="Times New Roman" w:hAnsi="Times New Roman" w:cs="Times New Roman"/>
                <w:sz w:val="24"/>
                <w:szCs w:val="24"/>
              </w:rPr>
            </w:pPr>
          </w:p>
        </w:tc>
        <w:tc>
          <w:tcPr>
            <w:tcW w:w="1203" w:type="pct"/>
            <w:vMerge/>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ind w:firstLine="540"/>
              <w:jc w:val="both"/>
              <w:outlineLvl w:val="0"/>
              <w:rPr>
                <w:rFonts w:ascii="Times New Roman" w:hAnsi="Times New Roman" w:cs="Times New Roman"/>
                <w:sz w:val="24"/>
                <w:szCs w:val="24"/>
              </w:rPr>
            </w:pPr>
          </w:p>
        </w:tc>
        <w:tc>
          <w:tcPr>
            <w:tcW w:w="523" w:type="pct"/>
            <w:vMerge/>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ind w:firstLine="540"/>
              <w:jc w:val="both"/>
              <w:outlineLvl w:val="0"/>
              <w:rPr>
                <w:rFonts w:ascii="Times New Roman" w:hAnsi="Times New Roman" w:cs="Times New Roman"/>
                <w:sz w:val="24"/>
                <w:szCs w:val="24"/>
              </w:rPr>
            </w:pPr>
          </w:p>
        </w:tc>
        <w:tc>
          <w:tcPr>
            <w:tcW w:w="445" w:type="pct"/>
            <w:vMerge/>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ind w:firstLine="540"/>
              <w:jc w:val="both"/>
              <w:outlineLvl w:val="0"/>
              <w:rPr>
                <w:rFonts w:ascii="Times New Roman" w:hAnsi="Times New Roman" w:cs="Times New Roman"/>
                <w:sz w:val="24"/>
                <w:szCs w:val="24"/>
              </w:rPr>
            </w:pPr>
          </w:p>
        </w:tc>
        <w:tc>
          <w:tcPr>
            <w:tcW w:w="902" w:type="pct"/>
            <w:gridSpan w:val="2"/>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2017</w:t>
            </w:r>
          </w:p>
        </w:tc>
        <w:tc>
          <w:tcPr>
            <w:tcW w:w="855" w:type="pct"/>
            <w:gridSpan w:val="2"/>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2018</w:t>
            </w:r>
          </w:p>
        </w:tc>
        <w:tc>
          <w:tcPr>
            <w:tcW w:w="879" w:type="pct"/>
            <w:gridSpan w:val="2"/>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2019</w:t>
            </w:r>
          </w:p>
        </w:tc>
      </w:tr>
      <w:tr w:rsidR="00436CFD" w:rsidRPr="009B4524" w:rsidTr="009B4524">
        <w:tc>
          <w:tcPr>
            <w:tcW w:w="193" w:type="pct"/>
            <w:vMerge/>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ind w:firstLine="540"/>
              <w:jc w:val="both"/>
              <w:outlineLvl w:val="0"/>
              <w:rPr>
                <w:rFonts w:ascii="Times New Roman" w:hAnsi="Times New Roman" w:cs="Times New Roman"/>
                <w:sz w:val="24"/>
                <w:szCs w:val="24"/>
              </w:rPr>
            </w:pPr>
          </w:p>
        </w:tc>
        <w:tc>
          <w:tcPr>
            <w:tcW w:w="1203" w:type="pct"/>
            <w:vMerge/>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ind w:firstLine="540"/>
              <w:jc w:val="both"/>
              <w:outlineLvl w:val="0"/>
              <w:rPr>
                <w:rFonts w:ascii="Times New Roman" w:hAnsi="Times New Roman" w:cs="Times New Roman"/>
                <w:sz w:val="24"/>
                <w:szCs w:val="24"/>
              </w:rPr>
            </w:pPr>
          </w:p>
        </w:tc>
        <w:tc>
          <w:tcPr>
            <w:tcW w:w="523" w:type="pct"/>
            <w:vMerge/>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ind w:firstLine="540"/>
              <w:jc w:val="both"/>
              <w:outlineLvl w:val="0"/>
              <w:rPr>
                <w:rFonts w:ascii="Times New Roman" w:hAnsi="Times New Roman" w:cs="Times New Roman"/>
                <w:sz w:val="24"/>
                <w:szCs w:val="24"/>
              </w:rPr>
            </w:pPr>
          </w:p>
        </w:tc>
        <w:tc>
          <w:tcPr>
            <w:tcW w:w="445" w:type="pct"/>
            <w:vMerge/>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ind w:firstLine="540"/>
              <w:jc w:val="both"/>
              <w:outlineLvl w:val="0"/>
              <w:rPr>
                <w:rFonts w:ascii="Times New Roman" w:hAnsi="Times New Roman" w:cs="Times New Roman"/>
                <w:sz w:val="24"/>
                <w:szCs w:val="24"/>
              </w:rPr>
            </w:pPr>
          </w:p>
        </w:tc>
        <w:tc>
          <w:tcPr>
            <w:tcW w:w="474"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вариант 1</w:t>
            </w:r>
          </w:p>
        </w:tc>
        <w:tc>
          <w:tcPr>
            <w:tcW w:w="428"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вариант 2</w:t>
            </w:r>
          </w:p>
        </w:tc>
        <w:tc>
          <w:tcPr>
            <w:tcW w:w="427"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вариант 1</w:t>
            </w:r>
          </w:p>
        </w:tc>
        <w:tc>
          <w:tcPr>
            <w:tcW w:w="428"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вариант 2</w:t>
            </w:r>
          </w:p>
        </w:tc>
        <w:tc>
          <w:tcPr>
            <w:tcW w:w="426"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вариант 1</w:t>
            </w:r>
          </w:p>
        </w:tc>
        <w:tc>
          <w:tcPr>
            <w:tcW w:w="45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вариант 2</w:t>
            </w:r>
          </w:p>
        </w:tc>
      </w:tr>
      <w:tr w:rsidR="00436CFD" w:rsidRPr="009B4524" w:rsidTr="009B4524">
        <w:tc>
          <w:tcPr>
            <w:tcW w:w="19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w:t>
            </w:r>
          </w:p>
        </w:tc>
        <w:tc>
          <w:tcPr>
            <w:tcW w:w="120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rPr>
                <w:rFonts w:ascii="Times New Roman" w:hAnsi="Times New Roman" w:cs="Times New Roman"/>
                <w:sz w:val="24"/>
                <w:szCs w:val="24"/>
              </w:rPr>
            </w:pPr>
            <w:r w:rsidRPr="009B4524">
              <w:rPr>
                <w:rFonts w:ascii="Times New Roman" w:hAnsi="Times New Roman" w:cs="Times New Roman"/>
                <w:sz w:val="24"/>
                <w:szCs w:val="24"/>
              </w:rPr>
              <w:t>Валовой региональный продукт</w:t>
            </w:r>
          </w:p>
        </w:tc>
        <w:tc>
          <w:tcPr>
            <w:tcW w:w="52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млрд. рублей</w:t>
            </w:r>
          </w:p>
        </w:tc>
        <w:tc>
          <w:tcPr>
            <w:tcW w:w="445"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widowControl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1055,9</w:t>
            </w:r>
          </w:p>
        </w:tc>
        <w:tc>
          <w:tcPr>
            <w:tcW w:w="474"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widowControl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1124,0</w:t>
            </w:r>
          </w:p>
        </w:tc>
        <w:tc>
          <w:tcPr>
            <w:tcW w:w="428"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widowControl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1134,1</w:t>
            </w:r>
          </w:p>
        </w:tc>
        <w:tc>
          <w:tcPr>
            <w:tcW w:w="427"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widowControl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1197,9</w:t>
            </w:r>
          </w:p>
        </w:tc>
        <w:tc>
          <w:tcPr>
            <w:tcW w:w="428"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widowControl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1221,8</w:t>
            </w:r>
          </w:p>
        </w:tc>
        <w:tc>
          <w:tcPr>
            <w:tcW w:w="426"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widowControl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1276,8</w:t>
            </w:r>
          </w:p>
        </w:tc>
        <w:tc>
          <w:tcPr>
            <w:tcW w:w="45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widowControl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1313,8</w:t>
            </w:r>
          </w:p>
        </w:tc>
      </w:tr>
      <w:tr w:rsidR="00436CFD" w:rsidRPr="009B4524" w:rsidTr="009B4524">
        <w:tc>
          <w:tcPr>
            <w:tcW w:w="19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2</w:t>
            </w:r>
          </w:p>
        </w:tc>
        <w:tc>
          <w:tcPr>
            <w:tcW w:w="120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rPr>
                <w:rFonts w:ascii="Times New Roman" w:hAnsi="Times New Roman" w:cs="Times New Roman"/>
                <w:sz w:val="24"/>
                <w:szCs w:val="24"/>
              </w:rPr>
            </w:pPr>
            <w:r w:rsidRPr="009B4524">
              <w:rPr>
                <w:rFonts w:ascii="Times New Roman" w:hAnsi="Times New Roman" w:cs="Times New Roman"/>
                <w:sz w:val="24"/>
                <w:szCs w:val="24"/>
              </w:rPr>
              <w:t>Индекс валового регионального продукта</w:t>
            </w:r>
          </w:p>
        </w:tc>
        <w:tc>
          <w:tcPr>
            <w:tcW w:w="52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C415A5" w:rsidP="002E3C9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 к</w:t>
            </w:r>
            <w:r w:rsidR="00436CFD" w:rsidRPr="009B4524">
              <w:rPr>
                <w:rFonts w:ascii="Times New Roman" w:hAnsi="Times New Roman" w:cs="Times New Roman"/>
                <w:sz w:val="24"/>
                <w:szCs w:val="24"/>
              </w:rPr>
              <w:t xml:space="preserve"> предыдущему году</w:t>
            </w:r>
          </w:p>
        </w:tc>
        <w:tc>
          <w:tcPr>
            <w:tcW w:w="445"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widowControl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99,2</w:t>
            </w:r>
          </w:p>
        </w:tc>
        <w:tc>
          <w:tcPr>
            <w:tcW w:w="474"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widowControl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101,0</w:t>
            </w:r>
          </w:p>
        </w:tc>
        <w:tc>
          <w:tcPr>
            <w:tcW w:w="428"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widowControl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101,9</w:t>
            </w:r>
          </w:p>
        </w:tc>
        <w:tc>
          <w:tcPr>
            <w:tcW w:w="427"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widowControl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101,5</w:t>
            </w:r>
          </w:p>
        </w:tc>
        <w:tc>
          <w:tcPr>
            <w:tcW w:w="428"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widowControl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102,7</w:t>
            </w:r>
          </w:p>
        </w:tc>
        <w:tc>
          <w:tcPr>
            <w:tcW w:w="426"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widowControl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101,9</w:t>
            </w:r>
          </w:p>
        </w:tc>
        <w:tc>
          <w:tcPr>
            <w:tcW w:w="45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widowControl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102,8</w:t>
            </w:r>
          </w:p>
        </w:tc>
      </w:tr>
      <w:tr w:rsidR="00436CFD" w:rsidRPr="009B4524" w:rsidTr="009B4524">
        <w:tc>
          <w:tcPr>
            <w:tcW w:w="19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3</w:t>
            </w:r>
          </w:p>
        </w:tc>
        <w:tc>
          <w:tcPr>
            <w:tcW w:w="120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rPr>
                <w:rFonts w:ascii="Times New Roman" w:hAnsi="Times New Roman" w:cs="Times New Roman"/>
                <w:sz w:val="24"/>
                <w:szCs w:val="24"/>
              </w:rPr>
            </w:pPr>
            <w:r w:rsidRPr="009B4524">
              <w:rPr>
                <w:rFonts w:ascii="Times New Roman" w:hAnsi="Times New Roman" w:cs="Times New Roman"/>
                <w:sz w:val="24"/>
                <w:szCs w:val="24"/>
              </w:rPr>
              <w:t>Индекс-дефлятор валового регионального продукта</w:t>
            </w:r>
          </w:p>
        </w:tc>
        <w:tc>
          <w:tcPr>
            <w:tcW w:w="52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C415A5" w:rsidP="002E3C9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 к</w:t>
            </w:r>
            <w:r w:rsidR="00436CFD" w:rsidRPr="009B4524">
              <w:rPr>
                <w:rFonts w:ascii="Times New Roman" w:hAnsi="Times New Roman" w:cs="Times New Roman"/>
                <w:sz w:val="24"/>
                <w:szCs w:val="24"/>
              </w:rPr>
              <w:t xml:space="preserve"> предыдущему году</w:t>
            </w:r>
          </w:p>
        </w:tc>
        <w:tc>
          <w:tcPr>
            <w:tcW w:w="445"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widowControl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106,7</w:t>
            </w:r>
          </w:p>
        </w:tc>
        <w:tc>
          <w:tcPr>
            <w:tcW w:w="474"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widowControl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105,4</w:t>
            </w:r>
          </w:p>
        </w:tc>
        <w:tc>
          <w:tcPr>
            <w:tcW w:w="428"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widowControl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105,4</w:t>
            </w:r>
          </w:p>
        </w:tc>
        <w:tc>
          <w:tcPr>
            <w:tcW w:w="427"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widowControl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105,0</w:t>
            </w:r>
          </w:p>
        </w:tc>
        <w:tc>
          <w:tcPr>
            <w:tcW w:w="428"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widowControl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104,9</w:t>
            </w:r>
          </w:p>
        </w:tc>
        <w:tc>
          <w:tcPr>
            <w:tcW w:w="426"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widowControl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104,6</w:t>
            </w:r>
          </w:p>
        </w:tc>
        <w:tc>
          <w:tcPr>
            <w:tcW w:w="45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widowControl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104,6</w:t>
            </w:r>
          </w:p>
        </w:tc>
      </w:tr>
      <w:tr w:rsidR="00436CFD" w:rsidRPr="009B4524" w:rsidTr="009B4524">
        <w:tc>
          <w:tcPr>
            <w:tcW w:w="19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4</w:t>
            </w:r>
          </w:p>
        </w:tc>
        <w:tc>
          <w:tcPr>
            <w:tcW w:w="120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rPr>
                <w:rFonts w:ascii="Times New Roman" w:hAnsi="Times New Roman" w:cs="Times New Roman"/>
                <w:sz w:val="24"/>
                <w:szCs w:val="24"/>
              </w:rPr>
            </w:pPr>
            <w:r w:rsidRPr="009B4524">
              <w:rPr>
                <w:rFonts w:ascii="Times New Roman" w:hAnsi="Times New Roman" w:cs="Times New Roman"/>
                <w:sz w:val="24"/>
                <w:szCs w:val="24"/>
              </w:rPr>
              <w:t>Валовой региональный продукт на душу населения</w:t>
            </w:r>
          </w:p>
        </w:tc>
        <w:tc>
          <w:tcPr>
            <w:tcW w:w="52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тыс. рублей</w:t>
            </w:r>
          </w:p>
        </w:tc>
        <w:tc>
          <w:tcPr>
            <w:tcW w:w="445"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381,2</w:t>
            </w:r>
          </w:p>
        </w:tc>
        <w:tc>
          <w:tcPr>
            <w:tcW w:w="474"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403,3</w:t>
            </w:r>
          </w:p>
        </w:tc>
        <w:tc>
          <w:tcPr>
            <w:tcW w:w="428"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406,7</w:t>
            </w:r>
          </w:p>
        </w:tc>
        <w:tc>
          <w:tcPr>
            <w:tcW w:w="427"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427,1</w:t>
            </w:r>
          </w:p>
        </w:tc>
        <w:tc>
          <w:tcPr>
            <w:tcW w:w="428"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435,2</w:t>
            </w:r>
          </w:p>
        </w:tc>
        <w:tc>
          <w:tcPr>
            <w:tcW w:w="426"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452,2</w:t>
            </w:r>
          </w:p>
        </w:tc>
        <w:tc>
          <w:tcPr>
            <w:tcW w:w="45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464,7</w:t>
            </w:r>
          </w:p>
        </w:tc>
      </w:tr>
      <w:tr w:rsidR="00436CFD" w:rsidRPr="009B4524" w:rsidTr="009B4524">
        <w:trPr>
          <w:trHeight w:val="719"/>
        </w:trPr>
        <w:tc>
          <w:tcPr>
            <w:tcW w:w="19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5</w:t>
            </w:r>
          </w:p>
        </w:tc>
        <w:tc>
          <w:tcPr>
            <w:tcW w:w="120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rPr>
                <w:rFonts w:ascii="Times New Roman" w:hAnsi="Times New Roman" w:cs="Times New Roman"/>
                <w:sz w:val="24"/>
                <w:szCs w:val="24"/>
              </w:rPr>
            </w:pPr>
            <w:r w:rsidRPr="009B4524">
              <w:rPr>
                <w:rFonts w:ascii="Times New Roman" w:hAnsi="Times New Roman" w:cs="Times New Roman"/>
                <w:sz w:val="24"/>
                <w:szCs w:val="24"/>
              </w:rPr>
              <w:t>Индекс промышленного производства</w:t>
            </w:r>
          </w:p>
        </w:tc>
        <w:tc>
          <w:tcPr>
            <w:tcW w:w="52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C415A5" w:rsidP="002E3C9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 к</w:t>
            </w:r>
            <w:r w:rsidR="00436CFD" w:rsidRPr="009B4524">
              <w:rPr>
                <w:rFonts w:ascii="Times New Roman" w:hAnsi="Times New Roman" w:cs="Times New Roman"/>
                <w:sz w:val="24"/>
                <w:szCs w:val="24"/>
              </w:rPr>
              <w:t xml:space="preserve"> предыдущему году</w:t>
            </w:r>
          </w:p>
        </w:tc>
        <w:tc>
          <w:tcPr>
            <w:tcW w:w="445"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100,10</w:t>
            </w:r>
          </w:p>
        </w:tc>
        <w:tc>
          <w:tcPr>
            <w:tcW w:w="474"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101,80</w:t>
            </w:r>
          </w:p>
        </w:tc>
        <w:tc>
          <w:tcPr>
            <w:tcW w:w="428"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103,00</w:t>
            </w:r>
          </w:p>
        </w:tc>
        <w:tc>
          <w:tcPr>
            <w:tcW w:w="427"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102,60</w:t>
            </w:r>
          </w:p>
        </w:tc>
        <w:tc>
          <w:tcPr>
            <w:tcW w:w="428"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103,50</w:t>
            </w:r>
          </w:p>
        </w:tc>
        <w:tc>
          <w:tcPr>
            <w:tcW w:w="426"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102,70</w:t>
            </w:r>
          </w:p>
        </w:tc>
        <w:tc>
          <w:tcPr>
            <w:tcW w:w="45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103,70</w:t>
            </w:r>
          </w:p>
        </w:tc>
      </w:tr>
      <w:tr w:rsidR="00436CFD" w:rsidRPr="009B4524" w:rsidTr="009B4524">
        <w:tc>
          <w:tcPr>
            <w:tcW w:w="19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6</w:t>
            </w:r>
          </w:p>
        </w:tc>
        <w:tc>
          <w:tcPr>
            <w:tcW w:w="120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rPr>
                <w:rFonts w:ascii="Times New Roman" w:hAnsi="Times New Roman" w:cs="Times New Roman"/>
                <w:sz w:val="24"/>
                <w:szCs w:val="24"/>
              </w:rPr>
            </w:pPr>
            <w:r w:rsidRPr="009B4524">
              <w:rPr>
                <w:rFonts w:ascii="Times New Roman" w:hAnsi="Times New Roman" w:cs="Times New Roman"/>
                <w:sz w:val="24"/>
                <w:szCs w:val="24"/>
              </w:rPr>
              <w:t>Индекс производства продукции сельского хозяйства</w:t>
            </w:r>
          </w:p>
        </w:tc>
        <w:tc>
          <w:tcPr>
            <w:tcW w:w="52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C415A5" w:rsidP="002E3C9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 к</w:t>
            </w:r>
            <w:r w:rsidR="00436CFD" w:rsidRPr="009B4524">
              <w:rPr>
                <w:rFonts w:ascii="Times New Roman" w:hAnsi="Times New Roman" w:cs="Times New Roman"/>
                <w:sz w:val="24"/>
                <w:szCs w:val="24"/>
              </w:rPr>
              <w:t xml:space="preserve"> предыдущему году</w:t>
            </w:r>
          </w:p>
        </w:tc>
        <w:tc>
          <w:tcPr>
            <w:tcW w:w="445"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102,10</w:t>
            </w:r>
          </w:p>
        </w:tc>
        <w:tc>
          <w:tcPr>
            <w:tcW w:w="474"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102,50</w:t>
            </w:r>
          </w:p>
        </w:tc>
        <w:tc>
          <w:tcPr>
            <w:tcW w:w="428"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103,20</w:t>
            </w:r>
          </w:p>
        </w:tc>
        <w:tc>
          <w:tcPr>
            <w:tcW w:w="427"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102,90</w:t>
            </w:r>
          </w:p>
        </w:tc>
        <w:tc>
          <w:tcPr>
            <w:tcW w:w="428"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103,20</w:t>
            </w:r>
          </w:p>
        </w:tc>
        <w:tc>
          <w:tcPr>
            <w:tcW w:w="426"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103,20</w:t>
            </w:r>
          </w:p>
        </w:tc>
        <w:tc>
          <w:tcPr>
            <w:tcW w:w="45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103,40</w:t>
            </w:r>
          </w:p>
        </w:tc>
      </w:tr>
      <w:tr w:rsidR="00436CFD" w:rsidRPr="009B4524" w:rsidTr="009B4524">
        <w:tc>
          <w:tcPr>
            <w:tcW w:w="19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7</w:t>
            </w:r>
          </w:p>
        </w:tc>
        <w:tc>
          <w:tcPr>
            <w:tcW w:w="120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436CFD" w:rsidRPr="009B4524" w:rsidRDefault="00436CFD" w:rsidP="002E3C9B">
            <w:pPr>
              <w:autoSpaceDE w:val="0"/>
              <w:autoSpaceDN w:val="0"/>
              <w:adjustRightInd w:val="0"/>
              <w:spacing w:after="0" w:line="240" w:lineRule="auto"/>
              <w:rPr>
                <w:rFonts w:ascii="Times New Roman" w:hAnsi="Times New Roman" w:cs="Times New Roman"/>
                <w:sz w:val="24"/>
                <w:szCs w:val="24"/>
              </w:rPr>
            </w:pPr>
            <w:r w:rsidRPr="009B4524">
              <w:rPr>
                <w:rFonts w:ascii="Times New Roman" w:hAnsi="Times New Roman" w:cs="Times New Roman"/>
                <w:sz w:val="24"/>
                <w:szCs w:val="24"/>
              </w:rPr>
              <w:t>Индекс объема работ, вы</w:t>
            </w:r>
            <w:r w:rsidR="001D10D2" w:rsidRPr="009B4524">
              <w:rPr>
                <w:rFonts w:ascii="Times New Roman" w:hAnsi="Times New Roman" w:cs="Times New Roman"/>
                <w:sz w:val="24"/>
                <w:szCs w:val="24"/>
              </w:rPr>
              <w:t>полненных по виду деятельности «</w:t>
            </w:r>
            <w:r w:rsidRPr="009B4524">
              <w:rPr>
                <w:rFonts w:ascii="Times New Roman" w:hAnsi="Times New Roman" w:cs="Times New Roman"/>
                <w:sz w:val="24"/>
                <w:szCs w:val="24"/>
              </w:rPr>
              <w:t>строительство</w:t>
            </w:r>
            <w:r w:rsidR="001D10D2" w:rsidRPr="009B4524">
              <w:rPr>
                <w:rFonts w:ascii="Times New Roman" w:hAnsi="Times New Roman" w:cs="Times New Roman"/>
                <w:sz w:val="24"/>
                <w:szCs w:val="24"/>
              </w:rPr>
              <w:t>»</w:t>
            </w:r>
          </w:p>
        </w:tc>
        <w:tc>
          <w:tcPr>
            <w:tcW w:w="52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C415A5" w:rsidP="002E3C9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 к</w:t>
            </w:r>
            <w:r w:rsidR="00436CFD" w:rsidRPr="009B4524">
              <w:rPr>
                <w:rFonts w:ascii="Times New Roman" w:hAnsi="Times New Roman" w:cs="Times New Roman"/>
                <w:sz w:val="24"/>
                <w:szCs w:val="24"/>
              </w:rPr>
              <w:t xml:space="preserve"> предыдущему году</w:t>
            </w:r>
          </w:p>
        </w:tc>
        <w:tc>
          <w:tcPr>
            <w:tcW w:w="445"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89,80</w:t>
            </w:r>
          </w:p>
        </w:tc>
        <w:tc>
          <w:tcPr>
            <w:tcW w:w="474"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97,80</w:t>
            </w:r>
          </w:p>
        </w:tc>
        <w:tc>
          <w:tcPr>
            <w:tcW w:w="428"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100,70</w:t>
            </w:r>
          </w:p>
        </w:tc>
        <w:tc>
          <w:tcPr>
            <w:tcW w:w="427"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101,50</w:t>
            </w:r>
          </w:p>
        </w:tc>
        <w:tc>
          <w:tcPr>
            <w:tcW w:w="428"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102,40</w:t>
            </w:r>
          </w:p>
        </w:tc>
        <w:tc>
          <w:tcPr>
            <w:tcW w:w="426"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102,50</w:t>
            </w:r>
          </w:p>
        </w:tc>
        <w:tc>
          <w:tcPr>
            <w:tcW w:w="45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103,00</w:t>
            </w:r>
          </w:p>
        </w:tc>
      </w:tr>
      <w:tr w:rsidR="00436CFD" w:rsidRPr="009B4524" w:rsidTr="009B4524">
        <w:tc>
          <w:tcPr>
            <w:tcW w:w="19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8</w:t>
            </w:r>
          </w:p>
        </w:tc>
        <w:tc>
          <w:tcPr>
            <w:tcW w:w="120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436CFD" w:rsidRPr="009B4524" w:rsidRDefault="00436CFD" w:rsidP="002E3C9B">
            <w:pPr>
              <w:autoSpaceDE w:val="0"/>
              <w:autoSpaceDN w:val="0"/>
              <w:adjustRightInd w:val="0"/>
              <w:spacing w:after="0" w:line="240" w:lineRule="auto"/>
              <w:rPr>
                <w:rFonts w:ascii="Times New Roman" w:hAnsi="Times New Roman" w:cs="Times New Roman"/>
                <w:sz w:val="24"/>
                <w:szCs w:val="24"/>
              </w:rPr>
            </w:pPr>
            <w:r w:rsidRPr="009B4524">
              <w:rPr>
                <w:rFonts w:ascii="Times New Roman" w:hAnsi="Times New Roman" w:cs="Times New Roman"/>
                <w:sz w:val="24"/>
                <w:szCs w:val="24"/>
              </w:rPr>
              <w:t>Ввод в действие жилых домов за счет всех источников финансирования</w:t>
            </w:r>
          </w:p>
        </w:tc>
        <w:tc>
          <w:tcPr>
            <w:tcW w:w="52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7429E2" w:rsidP="002E3C9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тыс.</w:t>
            </w:r>
            <w:r w:rsidR="00CF66BD">
              <w:rPr>
                <w:rFonts w:ascii="Times New Roman" w:hAnsi="Times New Roman" w:cs="Times New Roman"/>
                <w:sz w:val="24"/>
                <w:szCs w:val="24"/>
              </w:rPr>
              <w:t> кв.м</w:t>
            </w:r>
          </w:p>
        </w:tc>
        <w:tc>
          <w:tcPr>
            <w:tcW w:w="445"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1880</w:t>
            </w:r>
          </w:p>
        </w:tc>
        <w:tc>
          <w:tcPr>
            <w:tcW w:w="474"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1950</w:t>
            </w:r>
          </w:p>
        </w:tc>
        <w:tc>
          <w:tcPr>
            <w:tcW w:w="428"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1960</w:t>
            </w:r>
          </w:p>
        </w:tc>
        <w:tc>
          <w:tcPr>
            <w:tcW w:w="427"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2020</w:t>
            </w:r>
          </w:p>
        </w:tc>
        <w:tc>
          <w:tcPr>
            <w:tcW w:w="428"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2030</w:t>
            </w:r>
          </w:p>
        </w:tc>
        <w:tc>
          <w:tcPr>
            <w:tcW w:w="426"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2110</w:t>
            </w:r>
          </w:p>
        </w:tc>
        <w:tc>
          <w:tcPr>
            <w:tcW w:w="45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2120</w:t>
            </w:r>
          </w:p>
        </w:tc>
      </w:tr>
      <w:tr w:rsidR="00436CFD" w:rsidRPr="009B4524" w:rsidTr="009B4524">
        <w:tc>
          <w:tcPr>
            <w:tcW w:w="19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lastRenderedPageBreak/>
              <w:t>9</w:t>
            </w:r>
          </w:p>
        </w:tc>
        <w:tc>
          <w:tcPr>
            <w:tcW w:w="120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436CFD" w:rsidRPr="009B4524" w:rsidRDefault="00436CFD" w:rsidP="002E3C9B">
            <w:pPr>
              <w:autoSpaceDE w:val="0"/>
              <w:autoSpaceDN w:val="0"/>
              <w:adjustRightInd w:val="0"/>
              <w:spacing w:after="0" w:line="240" w:lineRule="auto"/>
              <w:rPr>
                <w:rFonts w:ascii="Times New Roman" w:hAnsi="Times New Roman" w:cs="Times New Roman"/>
                <w:sz w:val="24"/>
                <w:szCs w:val="24"/>
              </w:rPr>
            </w:pPr>
            <w:r w:rsidRPr="009B4524">
              <w:rPr>
                <w:rFonts w:ascii="Times New Roman" w:hAnsi="Times New Roman" w:cs="Times New Roman"/>
                <w:sz w:val="24"/>
                <w:szCs w:val="24"/>
              </w:rPr>
              <w:t>Индекс оборота розничной торговли</w:t>
            </w:r>
          </w:p>
        </w:tc>
        <w:tc>
          <w:tcPr>
            <w:tcW w:w="52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C415A5" w:rsidP="002E3C9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 к</w:t>
            </w:r>
            <w:r w:rsidR="00436CFD" w:rsidRPr="009B4524">
              <w:rPr>
                <w:rFonts w:ascii="Times New Roman" w:hAnsi="Times New Roman" w:cs="Times New Roman"/>
                <w:sz w:val="24"/>
                <w:szCs w:val="24"/>
              </w:rPr>
              <w:t xml:space="preserve"> предыдущему году</w:t>
            </w:r>
          </w:p>
        </w:tc>
        <w:tc>
          <w:tcPr>
            <w:tcW w:w="445"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95,70</w:t>
            </w:r>
          </w:p>
        </w:tc>
        <w:tc>
          <w:tcPr>
            <w:tcW w:w="474"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100,10</w:t>
            </w:r>
          </w:p>
        </w:tc>
        <w:tc>
          <w:tcPr>
            <w:tcW w:w="428"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100,90</w:t>
            </w:r>
          </w:p>
        </w:tc>
        <w:tc>
          <w:tcPr>
            <w:tcW w:w="427"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102,30</w:t>
            </w:r>
          </w:p>
        </w:tc>
        <w:tc>
          <w:tcPr>
            <w:tcW w:w="428"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102,60</w:t>
            </w:r>
          </w:p>
        </w:tc>
        <w:tc>
          <w:tcPr>
            <w:tcW w:w="426"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102,40</w:t>
            </w:r>
          </w:p>
        </w:tc>
        <w:tc>
          <w:tcPr>
            <w:tcW w:w="45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102,70</w:t>
            </w:r>
          </w:p>
        </w:tc>
      </w:tr>
      <w:tr w:rsidR="00436CFD" w:rsidRPr="009B4524" w:rsidTr="009B4524">
        <w:tc>
          <w:tcPr>
            <w:tcW w:w="19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w:t>
            </w:r>
          </w:p>
        </w:tc>
        <w:tc>
          <w:tcPr>
            <w:tcW w:w="120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rPr>
                <w:rFonts w:ascii="Times New Roman" w:hAnsi="Times New Roman" w:cs="Times New Roman"/>
                <w:sz w:val="24"/>
                <w:szCs w:val="24"/>
              </w:rPr>
            </w:pPr>
            <w:r w:rsidRPr="009B4524">
              <w:rPr>
                <w:rFonts w:ascii="Times New Roman" w:hAnsi="Times New Roman" w:cs="Times New Roman"/>
                <w:sz w:val="24"/>
                <w:szCs w:val="24"/>
              </w:rPr>
              <w:t>Индекс оборота оптовой торговли</w:t>
            </w:r>
          </w:p>
        </w:tc>
        <w:tc>
          <w:tcPr>
            <w:tcW w:w="52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C415A5" w:rsidP="002E3C9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 к</w:t>
            </w:r>
            <w:r w:rsidR="00436CFD" w:rsidRPr="009B4524">
              <w:rPr>
                <w:rFonts w:ascii="Times New Roman" w:hAnsi="Times New Roman" w:cs="Times New Roman"/>
                <w:sz w:val="24"/>
                <w:szCs w:val="24"/>
              </w:rPr>
              <w:t xml:space="preserve"> предыдущему году</w:t>
            </w:r>
          </w:p>
        </w:tc>
        <w:tc>
          <w:tcPr>
            <w:tcW w:w="445"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100,3</w:t>
            </w:r>
          </w:p>
        </w:tc>
        <w:tc>
          <w:tcPr>
            <w:tcW w:w="474"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101,8</w:t>
            </w:r>
          </w:p>
        </w:tc>
        <w:tc>
          <w:tcPr>
            <w:tcW w:w="428"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102,9</w:t>
            </w:r>
          </w:p>
        </w:tc>
        <w:tc>
          <w:tcPr>
            <w:tcW w:w="427"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104,8</w:t>
            </w:r>
          </w:p>
        </w:tc>
        <w:tc>
          <w:tcPr>
            <w:tcW w:w="428"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105,2</w:t>
            </w:r>
          </w:p>
        </w:tc>
        <w:tc>
          <w:tcPr>
            <w:tcW w:w="426"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105,3</w:t>
            </w:r>
          </w:p>
        </w:tc>
        <w:tc>
          <w:tcPr>
            <w:tcW w:w="45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105,7</w:t>
            </w:r>
          </w:p>
        </w:tc>
      </w:tr>
      <w:tr w:rsidR="00436CFD" w:rsidRPr="009B4524" w:rsidTr="009B4524">
        <w:tc>
          <w:tcPr>
            <w:tcW w:w="19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11</w:t>
            </w:r>
          </w:p>
        </w:tc>
        <w:tc>
          <w:tcPr>
            <w:tcW w:w="120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rPr>
                <w:rFonts w:ascii="Times New Roman" w:hAnsi="Times New Roman" w:cs="Times New Roman"/>
                <w:sz w:val="24"/>
                <w:szCs w:val="24"/>
              </w:rPr>
            </w:pPr>
            <w:r w:rsidRPr="009B4524">
              <w:rPr>
                <w:rFonts w:ascii="Times New Roman" w:hAnsi="Times New Roman" w:cs="Times New Roman"/>
                <w:sz w:val="24"/>
                <w:szCs w:val="24"/>
              </w:rPr>
              <w:t>Индекс объема платных услуг населению</w:t>
            </w:r>
          </w:p>
        </w:tc>
        <w:tc>
          <w:tcPr>
            <w:tcW w:w="52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C415A5" w:rsidP="002E3C9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 к</w:t>
            </w:r>
            <w:r w:rsidR="00436CFD" w:rsidRPr="009B4524">
              <w:rPr>
                <w:rFonts w:ascii="Times New Roman" w:hAnsi="Times New Roman" w:cs="Times New Roman"/>
                <w:sz w:val="24"/>
                <w:szCs w:val="24"/>
              </w:rPr>
              <w:t xml:space="preserve"> предыдущему году</w:t>
            </w:r>
          </w:p>
        </w:tc>
        <w:tc>
          <w:tcPr>
            <w:tcW w:w="445"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100,2</w:t>
            </w:r>
          </w:p>
        </w:tc>
        <w:tc>
          <w:tcPr>
            <w:tcW w:w="474"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101,6</w:t>
            </w:r>
          </w:p>
        </w:tc>
        <w:tc>
          <w:tcPr>
            <w:tcW w:w="428"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102</w:t>
            </w:r>
          </w:p>
        </w:tc>
        <w:tc>
          <w:tcPr>
            <w:tcW w:w="427"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102,8</w:t>
            </w:r>
          </w:p>
        </w:tc>
        <w:tc>
          <w:tcPr>
            <w:tcW w:w="428"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103,1</w:t>
            </w:r>
          </w:p>
        </w:tc>
        <w:tc>
          <w:tcPr>
            <w:tcW w:w="426"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103,1</w:t>
            </w:r>
          </w:p>
        </w:tc>
        <w:tc>
          <w:tcPr>
            <w:tcW w:w="45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103,4</w:t>
            </w:r>
          </w:p>
        </w:tc>
      </w:tr>
      <w:tr w:rsidR="00436CFD" w:rsidRPr="009B4524" w:rsidTr="009B4524">
        <w:tc>
          <w:tcPr>
            <w:tcW w:w="19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12</w:t>
            </w:r>
          </w:p>
        </w:tc>
        <w:tc>
          <w:tcPr>
            <w:tcW w:w="120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rPr>
                <w:rFonts w:ascii="Times New Roman" w:hAnsi="Times New Roman" w:cs="Times New Roman"/>
                <w:sz w:val="24"/>
                <w:szCs w:val="24"/>
              </w:rPr>
            </w:pPr>
            <w:r w:rsidRPr="009B4524">
              <w:rPr>
                <w:rFonts w:ascii="Times New Roman" w:hAnsi="Times New Roman" w:cs="Times New Roman"/>
                <w:sz w:val="24"/>
                <w:szCs w:val="24"/>
              </w:rPr>
              <w:t>Инвестиции в основной капитал</w:t>
            </w:r>
          </w:p>
        </w:tc>
        <w:tc>
          <w:tcPr>
            <w:tcW w:w="52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млрд. рублей</w:t>
            </w:r>
          </w:p>
        </w:tc>
        <w:tc>
          <w:tcPr>
            <w:tcW w:w="445"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B15562" w:rsidP="002E3C9B">
            <w:pPr>
              <w:widowControl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152,8</w:t>
            </w:r>
          </w:p>
        </w:tc>
        <w:tc>
          <w:tcPr>
            <w:tcW w:w="474"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B15562" w:rsidP="002E3C9B">
            <w:pPr>
              <w:widowControl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168,3</w:t>
            </w:r>
          </w:p>
        </w:tc>
        <w:tc>
          <w:tcPr>
            <w:tcW w:w="428"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B15562" w:rsidP="002E3C9B">
            <w:pPr>
              <w:widowControl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176,6</w:t>
            </w:r>
          </w:p>
        </w:tc>
        <w:tc>
          <w:tcPr>
            <w:tcW w:w="427"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B15562" w:rsidP="002E3C9B">
            <w:pPr>
              <w:widowControl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185,1</w:t>
            </w:r>
          </w:p>
        </w:tc>
        <w:tc>
          <w:tcPr>
            <w:tcW w:w="428"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B15562" w:rsidP="002E3C9B">
            <w:pPr>
              <w:widowControl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205,0</w:t>
            </w:r>
          </w:p>
        </w:tc>
        <w:tc>
          <w:tcPr>
            <w:tcW w:w="426"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B15562" w:rsidP="002E3C9B">
            <w:pPr>
              <w:widowControl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203,0</w:t>
            </w:r>
          </w:p>
        </w:tc>
        <w:tc>
          <w:tcPr>
            <w:tcW w:w="45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B15562" w:rsidP="002E3C9B">
            <w:pPr>
              <w:widowControl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239,1</w:t>
            </w:r>
          </w:p>
        </w:tc>
      </w:tr>
      <w:tr w:rsidR="00436CFD" w:rsidRPr="009B4524" w:rsidTr="009B4524">
        <w:tc>
          <w:tcPr>
            <w:tcW w:w="19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13</w:t>
            </w:r>
          </w:p>
        </w:tc>
        <w:tc>
          <w:tcPr>
            <w:tcW w:w="120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rPr>
                <w:rFonts w:ascii="Times New Roman" w:hAnsi="Times New Roman" w:cs="Times New Roman"/>
                <w:sz w:val="24"/>
                <w:szCs w:val="24"/>
              </w:rPr>
            </w:pPr>
            <w:r w:rsidRPr="009B4524">
              <w:rPr>
                <w:rFonts w:ascii="Times New Roman" w:hAnsi="Times New Roman" w:cs="Times New Roman"/>
                <w:sz w:val="24"/>
                <w:szCs w:val="24"/>
              </w:rPr>
              <w:t>Индекс инвестиций в основной капитал</w:t>
            </w:r>
          </w:p>
        </w:tc>
        <w:tc>
          <w:tcPr>
            <w:tcW w:w="52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C415A5" w:rsidP="002E3C9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 к</w:t>
            </w:r>
            <w:r w:rsidR="00436CFD" w:rsidRPr="009B4524">
              <w:rPr>
                <w:rFonts w:ascii="Times New Roman" w:hAnsi="Times New Roman" w:cs="Times New Roman"/>
                <w:sz w:val="24"/>
                <w:szCs w:val="24"/>
              </w:rPr>
              <w:t xml:space="preserve"> предыдущему году</w:t>
            </w:r>
          </w:p>
        </w:tc>
        <w:tc>
          <w:tcPr>
            <w:tcW w:w="445"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B15562" w:rsidP="002E3C9B">
            <w:pPr>
              <w:widowControl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95,2</w:t>
            </w:r>
          </w:p>
        </w:tc>
        <w:tc>
          <w:tcPr>
            <w:tcW w:w="474"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widowControl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102,0</w:t>
            </w:r>
          </w:p>
        </w:tc>
        <w:tc>
          <w:tcPr>
            <w:tcW w:w="428"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widowControl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107,0</w:t>
            </w:r>
          </w:p>
        </w:tc>
        <w:tc>
          <w:tcPr>
            <w:tcW w:w="427"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widowControl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102,3</w:t>
            </w:r>
          </w:p>
        </w:tc>
        <w:tc>
          <w:tcPr>
            <w:tcW w:w="428"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widowControl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108,0</w:t>
            </w:r>
          </w:p>
        </w:tc>
        <w:tc>
          <w:tcPr>
            <w:tcW w:w="426"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widowControl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102,5</w:t>
            </w:r>
          </w:p>
        </w:tc>
        <w:tc>
          <w:tcPr>
            <w:tcW w:w="45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widowControl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109,0</w:t>
            </w:r>
          </w:p>
        </w:tc>
      </w:tr>
      <w:tr w:rsidR="00436CFD" w:rsidRPr="009B4524" w:rsidTr="009B4524">
        <w:tc>
          <w:tcPr>
            <w:tcW w:w="19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14</w:t>
            </w:r>
          </w:p>
        </w:tc>
        <w:tc>
          <w:tcPr>
            <w:tcW w:w="120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rPr>
                <w:rFonts w:ascii="Times New Roman" w:hAnsi="Times New Roman" w:cs="Times New Roman"/>
                <w:sz w:val="24"/>
                <w:szCs w:val="24"/>
              </w:rPr>
            </w:pPr>
            <w:r w:rsidRPr="009B4524">
              <w:rPr>
                <w:rFonts w:ascii="Times New Roman" w:hAnsi="Times New Roman" w:cs="Times New Roman"/>
                <w:sz w:val="24"/>
                <w:szCs w:val="24"/>
              </w:rPr>
              <w:t>Индекс-дефлятор инвестиций в основной капитал</w:t>
            </w:r>
          </w:p>
        </w:tc>
        <w:tc>
          <w:tcPr>
            <w:tcW w:w="52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C415A5" w:rsidP="002E3C9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 к</w:t>
            </w:r>
            <w:r w:rsidR="00436CFD" w:rsidRPr="009B4524">
              <w:rPr>
                <w:rFonts w:ascii="Times New Roman" w:hAnsi="Times New Roman" w:cs="Times New Roman"/>
                <w:sz w:val="24"/>
                <w:szCs w:val="24"/>
              </w:rPr>
              <w:t xml:space="preserve"> предыдущему году</w:t>
            </w:r>
          </w:p>
        </w:tc>
        <w:tc>
          <w:tcPr>
            <w:tcW w:w="445"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B15562" w:rsidP="002E3C9B">
            <w:pPr>
              <w:widowControl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102,5</w:t>
            </w:r>
          </w:p>
        </w:tc>
        <w:tc>
          <w:tcPr>
            <w:tcW w:w="474"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widowControl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108,0</w:t>
            </w:r>
          </w:p>
        </w:tc>
        <w:tc>
          <w:tcPr>
            <w:tcW w:w="428"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widowControl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108,0</w:t>
            </w:r>
          </w:p>
        </w:tc>
        <w:tc>
          <w:tcPr>
            <w:tcW w:w="427"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widowControl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107,5</w:t>
            </w:r>
          </w:p>
        </w:tc>
        <w:tc>
          <w:tcPr>
            <w:tcW w:w="428"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widowControl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107,5</w:t>
            </w:r>
          </w:p>
        </w:tc>
        <w:tc>
          <w:tcPr>
            <w:tcW w:w="426"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widowControl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107,0</w:t>
            </w:r>
          </w:p>
        </w:tc>
        <w:tc>
          <w:tcPr>
            <w:tcW w:w="45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widowControl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107,0</w:t>
            </w:r>
          </w:p>
        </w:tc>
      </w:tr>
      <w:tr w:rsidR="00436CFD" w:rsidRPr="009B4524" w:rsidTr="009B4524">
        <w:tc>
          <w:tcPr>
            <w:tcW w:w="19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15</w:t>
            </w:r>
          </w:p>
        </w:tc>
        <w:tc>
          <w:tcPr>
            <w:tcW w:w="120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rPr>
                <w:rFonts w:ascii="Times New Roman" w:hAnsi="Times New Roman" w:cs="Times New Roman"/>
                <w:sz w:val="24"/>
                <w:szCs w:val="24"/>
              </w:rPr>
            </w:pPr>
            <w:r w:rsidRPr="009B4524">
              <w:rPr>
                <w:rFonts w:ascii="Times New Roman" w:hAnsi="Times New Roman" w:cs="Times New Roman"/>
                <w:sz w:val="24"/>
                <w:szCs w:val="24"/>
              </w:rPr>
              <w:t>Инвестиции в основной капитал в расчете на душу населения</w:t>
            </w:r>
          </w:p>
        </w:tc>
        <w:tc>
          <w:tcPr>
            <w:tcW w:w="52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тыс. рублей</w:t>
            </w:r>
          </w:p>
        </w:tc>
        <w:tc>
          <w:tcPr>
            <w:tcW w:w="445"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0232DB" w:rsidP="002E3C9B">
            <w:pPr>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55,16</w:t>
            </w:r>
          </w:p>
        </w:tc>
        <w:tc>
          <w:tcPr>
            <w:tcW w:w="474"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B15562" w:rsidP="002E3C9B">
            <w:pPr>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60,39</w:t>
            </w:r>
          </w:p>
        </w:tc>
        <w:tc>
          <w:tcPr>
            <w:tcW w:w="428"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B15562" w:rsidP="002E3C9B">
            <w:pPr>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63,3</w:t>
            </w:r>
          </w:p>
        </w:tc>
        <w:tc>
          <w:tcPr>
            <w:tcW w:w="427"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B15562" w:rsidP="002E3C9B">
            <w:pPr>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66,0</w:t>
            </w:r>
          </w:p>
        </w:tc>
        <w:tc>
          <w:tcPr>
            <w:tcW w:w="428"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B15562" w:rsidP="002E3C9B">
            <w:pPr>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73,0</w:t>
            </w:r>
          </w:p>
        </w:tc>
        <w:tc>
          <w:tcPr>
            <w:tcW w:w="426"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B15562" w:rsidP="002E3C9B">
            <w:pPr>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71,9</w:t>
            </w:r>
          </w:p>
        </w:tc>
        <w:tc>
          <w:tcPr>
            <w:tcW w:w="45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B15562" w:rsidP="002E3C9B">
            <w:pPr>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84,6</w:t>
            </w:r>
          </w:p>
        </w:tc>
      </w:tr>
      <w:tr w:rsidR="00436CFD" w:rsidRPr="009B4524" w:rsidTr="009B4524">
        <w:tc>
          <w:tcPr>
            <w:tcW w:w="19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16</w:t>
            </w:r>
          </w:p>
        </w:tc>
        <w:tc>
          <w:tcPr>
            <w:tcW w:w="120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rPr>
                <w:rFonts w:ascii="Times New Roman" w:hAnsi="Times New Roman" w:cs="Times New Roman"/>
                <w:sz w:val="24"/>
                <w:szCs w:val="24"/>
              </w:rPr>
            </w:pPr>
            <w:r w:rsidRPr="009B4524">
              <w:rPr>
                <w:rFonts w:ascii="Times New Roman" w:hAnsi="Times New Roman" w:cs="Times New Roman"/>
                <w:sz w:val="24"/>
                <w:szCs w:val="24"/>
              </w:rPr>
              <w:t>Численность постоянного населения (среднегодовая)</w:t>
            </w:r>
          </w:p>
        </w:tc>
        <w:tc>
          <w:tcPr>
            <w:tcW w:w="52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тыс. человек</w:t>
            </w:r>
          </w:p>
        </w:tc>
        <w:tc>
          <w:tcPr>
            <w:tcW w:w="445"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2770,3</w:t>
            </w:r>
          </w:p>
        </w:tc>
        <w:tc>
          <w:tcPr>
            <w:tcW w:w="474"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2786,9</w:t>
            </w:r>
          </w:p>
        </w:tc>
        <w:tc>
          <w:tcPr>
            <w:tcW w:w="428"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2788,2</w:t>
            </w:r>
          </w:p>
        </w:tc>
        <w:tc>
          <w:tcPr>
            <w:tcW w:w="427"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2804,7</w:t>
            </w:r>
          </w:p>
        </w:tc>
        <w:tc>
          <w:tcPr>
            <w:tcW w:w="428"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2807,3</w:t>
            </w:r>
          </w:p>
        </w:tc>
        <w:tc>
          <w:tcPr>
            <w:tcW w:w="426"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2823,5</w:t>
            </w:r>
          </w:p>
        </w:tc>
        <w:tc>
          <w:tcPr>
            <w:tcW w:w="45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2827,5</w:t>
            </w:r>
          </w:p>
        </w:tc>
      </w:tr>
      <w:tr w:rsidR="00436CFD" w:rsidRPr="009B4524" w:rsidTr="009B4524">
        <w:tc>
          <w:tcPr>
            <w:tcW w:w="19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17</w:t>
            </w:r>
          </w:p>
        </w:tc>
        <w:tc>
          <w:tcPr>
            <w:tcW w:w="120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rPr>
                <w:rFonts w:ascii="Times New Roman" w:hAnsi="Times New Roman" w:cs="Times New Roman"/>
                <w:sz w:val="24"/>
                <w:szCs w:val="24"/>
              </w:rPr>
            </w:pPr>
            <w:r w:rsidRPr="009B4524">
              <w:rPr>
                <w:rFonts w:ascii="Times New Roman" w:hAnsi="Times New Roman" w:cs="Times New Roman"/>
                <w:sz w:val="24"/>
                <w:szCs w:val="24"/>
              </w:rPr>
              <w:t>Общий коэффициент рождаемости</w:t>
            </w:r>
          </w:p>
        </w:tc>
        <w:tc>
          <w:tcPr>
            <w:tcW w:w="52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человек на 1000 населения</w:t>
            </w:r>
          </w:p>
        </w:tc>
        <w:tc>
          <w:tcPr>
            <w:tcW w:w="445"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13,9</w:t>
            </w:r>
          </w:p>
        </w:tc>
        <w:tc>
          <w:tcPr>
            <w:tcW w:w="474"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13,8</w:t>
            </w:r>
          </w:p>
        </w:tc>
        <w:tc>
          <w:tcPr>
            <w:tcW w:w="428"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13,9</w:t>
            </w:r>
          </w:p>
        </w:tc>
        <w:tc>
          <w:tcPr>
            <w:tcW w:w="427"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13,7</w:t>
            </w:r>
          </w:p>
        </w:tc>
        <w:tc>
          <w:tcPr>
            <w:tcW w:w="428"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13,8</w:t>
            </w:r>
          </w:p>
        </w:tc>
        <w:tc>
          <w:tcPr>
            <w:tcW w:w="426"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13,7</w:t>
            </w:r>
          </w:p>
        </w:tc>
        <w:tc>
          <w:tcPr>
            <w:tcW w:w="45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13,8</w:t>
            </w:r>
          </w:p>
        </w:tc>
      </w:tr>
      <w:tr w:rsidR="00436CFD" w:rsidRPr="009B4524" w:rsidTr="009B4524">
        <w:tc>
          <w:tcPr>
            <w:tcW w:w="19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18</w:t>
            </w:r>
          </w:p>
        </w:tc>
        <w:tc>
          <w:tcPr>
            <w:tcW w:w="120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rPr>
                <w:rFonts w:ascii="Times New Roman" w:hAnsi="Times New Roman" w:cs="Times New Roman"/>
                <w:sz w:val="24"/>
                <w:szCs w:val="24"/>
              </w:rPr>
            </w:pPr>
            <w:r w:rsidRPr="009B4524">
              <w:rPr>
                <w:rFonts w:ascii="Times New Roman" w:hAnsi="Times New Roman" w:cs="Times New Roman"/>
                <w:sz w:val="24"/>
                <w:szCs w:val="24"/>
              </w:rPr>
              <w:t>Коэффициент естественного прироста</w:t>
            </w:r>
          </w:p>
        </w:tc>
        <w:tc>
          <w:tcPr>
            <w:tcW w:w="52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человек на 1000 населения</w:t>
            </w:r>
          </w:p>
        </w:tc>
        <w:tc>
          <w:tcPr>
            <w:tcW w:w="445"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0,7</w:t>
            </w:r>
          </w:p>
        </w:tc>
        <w:tc>
          <w:tcPr>
            <w:tcW w:w="474"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0,5</w:t>
            </w:r>
          </w:p>
        </w:tc>
        <w:tc>
          <w:tcPr>
            <w:tcW w:w="428"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0,7</w:t>
            </w:r>
          </w:p>
        </w:tc>
        <w:tc>
          <w:tcPr>
            <w:tcW w:w="427"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0,5</w:t>
            </w:r>
          </w:p>
        </w:tc>
        <w:tc>
          <w:tcPr>
            <w:tcW w:w="428"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0,7</w:t>
            </w:r>
          </w:p>
        </w:tc>
        <w:tc>
          <w:tcPr>
            <w:tcW w:w="426"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0,6</w:t>
            </w:r>
          </w:p>
        </w:tc>
        <w:tc>
          <w:tcPr>
            <w:tcW w:w="45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0,8</w:t>
            </w:r>
          </w:p>
        </w:tc>
      </w:tr>
      <w:tr w:rsidR="00436CFD" w:rsidRPr="009B4524" w:rsidTr="009B4524">
        <w:tc>
          <w:tcPr>
            <w:tcW w:w="19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19</w:t>
            </w:r>
          </w:p>
        </w:tc>
        <w:tc>
          <w:tcPr>
            <w:tcW w:w="120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rPr>
                <w:rFonts w:ascii="Times New Roman" w:hAnsi="Times New Roman" w:cs="Times New Roman"/>
                <w:sz w:val="24"/>
                <w:szCs w:val="24"/>
              </w:rPr>
            </w:pPr>
            <w:r w:rsidRPr="009B4524">
              <w:rPr>
                <w:rFonts w:ascii="Times New Roman" w:hAnsi="Times New Roman" w:cs="Times New Roman"/>
                <w:sz w:val="24"/>
                <w:szCs w:val="24"/>
              </w:rPr>
              <w:t>Коэффициент миграционного прироста</w:t>
            </w:r>
          </w:p>
        </w:tc>
        <w:tc>
          <w:tcPr>
            <w:tcW w:w="52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Default="00436CFD" w:rsidP="002E3C9B">
            <w:pPr>
              <w:autoSpaceDE w:val="0"/>
              <w:autoSpaceDN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человек на 10000 населения</w:t>
            </w:r>
          </w:p>
          <w:p w:rsidR="007429E2" w:rsidRPr="009B4524" w:rsidRDefault="007429E2" w:rsidP="002E3C9B">
            <w:pPr>
              <w:autoSpaceDE w:val="0"/>
              <w:autoSpaceDN w:val="0"/>
              <w:adjustRightInd w:val="0"/>
              <w:spacing w:after="0" w:line="240" w:lineRule="auto"/>
              <w:jc w:val="center"/>
              <w:rPr>
                <w:rFonts w:ascii="Times New Roman" w:hAnsi="Times New Roman" w:cs="Times New Roman"/>
                <w:sz w:val="24"/>
                <w:szCs w:val="24"/>
              </w:rPr>
            </w:pPr>
          </w:p>
        </w:tc>
        <w:tc>
          <w:tcPr>
            <w:tcW w:w="445"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51,3</w:t>
            </w:r>
          </w:p>
        </w:tc>
        <w:tc>
          <w:tcPr>
            <w:tcW w:w="474"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56,6</w:t>
            </w:r>
          </w:p>
        </w:tc>
        <w:tc>
          <w:tcPr>
            <w:tcW w:w="428"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59,7</w:t>
            </w:r>
          </w:p>
        </w:tc>
        <w:tc>
          <w:tcPr>
            <w:tcW w:w="427"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60,2</w:t>
            </w:r>
          </w:p>
        </w:tc>
        <w:tc>
          <w:tcPr>
            <w:tcW w:w="428"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63,4</w:t>
            </w:r>
          </w:p>
        </w:tc>
        <w:tc>
          <w:tcPr>
            <w:tcW w:w="426"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62,0</w:t>
            </w:r>
          </w:p>
        </w:tc>
        <w:tc>
          <w:tcPr>
            <w:tcW w:w="45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64,8</w:t>
            </w:r>
          </w:p>
        </w:tc>
      </w:tr>
      <w:tr w:rsidR="00436CFD" w:rsidRPr="009B4524" w:rsidTr="009B4524">
        <w:tc>
          <w:tcPr>
            <w:tcW w:w="19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lastRenderedPageBreak/>
              <w:t>20</w:t>
            </w:r>
          </w:p>
        </w:tc>
        <w:tc>
          <w:tcPr>
            <w:tcW w:w="120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rPr>
                <w:rFonts w:ascii="Times New Roman" w:hAnsi="Times New Roman" w:cs="Times New Roman"/>
                <w:sz w:val="24"/>
                <w:szCs w:val="24"/>
              </w:rPr>
            </w:pPr>
            <w:r w:rsidRPr="009B4524">
              <w:rPr>
                <w:rFonts w:ascii="Times New Roman" w:hAnsi="Times New Roman" w:cs="Times New Roman"/>
                <w:sz w:val="24"/>
                <w:szCs w:val="24"/>
              </w:rPr>
              <w:t>Численность занятых в экономике (среднегодовая)</w:t>
            </w:r>
          </w:p>
        </w:tc>
        <w:tc>
          <w:tcPr>
            <w:tcW w:w="52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тыс. человек</w:t>
            </w:r>
          </w:p>
        </w:tc>
        <w:tc>
          <w:tcPr>
            <w:tcW w:w="445"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1340,8</w:t>
            </w:r>
          </w:p>
        </w:tc>
        <w:tc>
          <w:tcPr>
            <w:tcW w:w="474"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1342,1</w:t>
            </w:r>
          </w:p>
        </w:tc>
        <w:tc>
          <w:tcPr>
            <w:tcW w:w="428"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134</w:t>
            </w:r>
            <w:r w:rsidR="00354175" w:rsidRPr="009B4524">
              <w:rPr>
                <w:rFonts w:ascii="Times New Roman" w:hAnsi="Times New Roman" w:cs="Times New Roman"/>
                <w:sz w:val="24"/>
                <w:szCs w:val="24"/>
              </w:rPr>
              <w:t>3</w:t>
            </w:r>
            <w:r w:rsidRPr="009B4524">
              <w:rPr>
                <w:rFonts w:ascii="Times New Roman" w:hAnsi="Times New Roman" w:cs="Times New Roman"/>
                <w:sz w:val="24"/>
                <w:szCs w:val="24"/>
              </w:rPr>
              <w:t>,</w:t>
            </w:r>
            <w:r w:rsidR="00354175" w:rsidRPr="009B4524">
              <w:rPr>
                <w:rFonts w:ascii="Times New Roman" w:hAnsi="Times New Roman" w:cs="Times New Roman"/>
                <w:sz w:val="24"/>
                <w:szCs w:val="24"/>
              </w:rPr>
              <w:t>5</w:t>
            </w:r>
          </w:p>
        </w:tc>
        <w:tc>
          <w:tcPr>
            <w:tcW w:w="427"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1343,5</w:t>
            </w:r>
          </w:p>
        </w:tc>
        <w:tc>
          <w:tcPr>
            <w:tcW w:w="428"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134</w:t>
            </w:r>
            <w:r w:rsidR="00354175" w:rsidRPr="009B4524">
              <w:rPr>
                <w:rFonts w:ascii="Times New Roman" w:hAnsi="Times New Roman" w:cs="Times New Roman"/>
                <w:sz w:val="24"/>
                <w:szCs w:val="24"/>
              </w:rPr>
              <w:t>6,2</w:t>
            </w:r>
          </w:p>
        </w:tc>
        <w:tc>
          <w:tcPr>
            <w:tcW w:w="426"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1344,8</w:t>
            </w:r>
          </w:p>
        </w:tc>
        <w:tc>
          <w:tcPr>
            <w:tcW w:w="45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134</w:t>
            </w:r>
            <w:r w:rsidR="00354175" w:rsidRPr="009B4524">
              <w:rPr>
                <w:rFonts w:ascii="Times New Roman" w:hAnsi="Times New Roman" w:cs="Times New Roman"/>
                <w:sz w:val="24"/>
                <w:szCs w:val="24"/>
              </w:rPr>
              <w:t>8,2</w:t>
            </w:r>
          </w:p>
        </w:tc>
      </w:tr>
      <w:tr w:rsidR="00436CFD" w:rsidRPr="009B4524" w:rsidTr="009B4524">
        <w:tc>
          <w:tcPr>
            <w:tcW w:w="19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21</w:t>
            </w:r>
          </w:p>
        </w:tc>
        <w:tc>
          <w:tcPr>
            <w:tcW w:w="120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rPr>
                <w:rFonts w:ascii="Times New Roman" w:hAnsi="Times New Roman" w:cs="Times New Roman"/>
                <w:sz w:val="24"/>
                <w:szCs w:val="24"/>
              </w:rPr>
            </w:pPr>
            <w:r w:rsidRPr="009B4524">
              <w:rPr>
                <w:rFonts w:ascii="Times New Roman" w:hAnsi="Times New Roman" w:cs="Times New Roman"/>
                <w:sz w:val="24"/>
                <w:szCs w:val="24"/>
              </w:rPr>
              <w:t>Индекс потребительских цен в среднем за год</w:t>
            </w:r>
          </w:p>
        </w:tc>
        <w:tc>
          <w:tcPr>
            <w:tcW w:w="52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C415A5" w:rsidP="002E3C9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 к</w:t>
            </w:r>
            <w:r w:rsidR="00436CFD" w:rsidRPr="009B4524">
              <w:rPr>
                <w:rFonts w:ascii="Times New Roman" w:hAnsi="Times New Roman" w:cs="Times New Roman"/>
                <w:sz w:val="24"/>
                <w:szCs w:val="24"/>
              </w:rPr>
              <w:t xml:space="preserve"> предыдущему году</w:t>
            </w:r>
          </w:p>
        </w:tc>
        <w:tc>
          <w:tcPr>
            <w:tcW w:w="445" w:type="pct"/>
            <w:tcBorders>
              <w:top w:val="single" w:sz="4" w:space="0" w:color="auto"/>
              <w:left w:val="single" w:sz="4" w:space="0" w:color="auto"/>
              <w:bottom w:val="single" w:sz="4" w:space="0" w:color="auto"/>
              <w:right w:val="single" w:sz="4" w:space="0" w:color="auto"/>
            </w:tcBorders>
            <w:tcMar>
              <w:top w:w="57" w:type="dxa"/>
              <w:bottom w:w="57" w:type="dxa"/>
            </w:tcMar>
          </w:tcPr>
          <w:p w:rsidR="00B5541A" w:rsidRPr="009B4524" w:rsidRDefault="00B5541A"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107,0</w:t>
            </w:r>
          </w:p>
        </w:tc>
        <w:tc>
          <w:tcPr>
            <w:tcW w:w="474"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105,5</w:t>
            </w:r>
          </w:p>
        </w:tc>
        <w:tc>
          <w:tcPr>
            <w:tcW w:w="428"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105,1</w:t>
            </w:r>
          </w:p>
        </w:tc>
        <w:tc>
          <w:tcPr>
            <w:tcW w:w="427"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104,8</w:t>
            </w:r>
          </w:p>
        </w:tc>
        <w:tc>
          <w:tcPr>
            <w:tcW w:w="428"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104,0</w:t>
            </w:r>
          </w:p>
        </w:tc>
        <w:tc>
          <w:tcPr>
            <w:tcW w:w="426"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104,3</w:t>
            </w:r>
          </w:p>
        </w:tc>
        <w:tc>
          <w:tcPr>
            <w:tcW w:w="45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104,0</w:t>
            </w:r>
          </w:p>
        </w:tc>
      </w:tr>
      <w:tr w:rsidR="00436CFD" w:rsidRPr="009B4524" w:rsidTr="009B4524">
        <w:tc>
          <w:tcPr>
            <w:tcW w:w="19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22</w:t>
            </w:r>
          </w:p>
        </w:tc>
        <w:tc>
          <w:tcPr>
            <w:tcW w:w="120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rPr>
                <w:rFonts w:ascii="Times New Roman" w:hAnsi="Times New Roman" w:cs="Times New Roman"/>
                <w:sz w:val="24"/>
                <w:szCs w:val="24"/>
              </w:rPr>
            </w:pPr>
            <w:r w:rsidRPr="009B4524">
              <w:rPr>
                <w:rFonts w:ascii="Times New Roman" w:hAnsi="Times New Roman" w:cs="Times New Roman"/>
                <w:sz w:val="24"/>
                <w:szCs w:val="24"/>
              </w:rPr>
              <w:t>Индекс изменения размера вносимой гражданами платы за коммунальные услуги</w:t>
            </w:r>
          </w:p>
        </w:tc>
        <w:tc>
          <w:tcPr>
            <w:tcW w:w="52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C415A5" w:rsidP="002E3C9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 к</w:t>
            </w:r>
            <w:r w:rsidR="00436CFD" w:rsidRPr="009B4524">
              <w:rPr>
                <w:rFonts w:ascii="Times New Roman" w:hAnsi="Times New Roman" w:cs="Times New Roman"/>
                <w:sz w:val="24"/>
                <w:szCs w:val="24"/>
              </w:rPr>
              <w:t xml:space="preserve"> декабрю предыдущего года</w:t>
            </w:r>
          </w:p>
        </w:tc>
        <w:tc>
          <w:tcPr>
            <w:tcW w:w="445"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lang w:val="en-US"/>
              </w:rPr>
            </w:pPr>
            <w:r w:rsidRPr="009B4524">
              <w:rPr>
                <w:rFonts w:ascii="Times New Roman" w:hAnsi="Times New Roman" w:cs="Times New Roman"/>
                <w:sz w:val="24"/>
                <w:szCs w:val="24"/>
                <w:lang w:val="en-US"/>
              </w:rPr>
              <w:t>3</w:t>
            </w:r>
            <w:r w:rsidRPr="009B4524">
              <w:rPr>
                <w:rFonts w:ascii="Times New Roman" w:hAnsi="Times New Roman" w:cs="Times New Roman"/>
                <w:sz w:val="24"/>
                <w:szCs w:val="24"/>
              </w:rPr>
              <w:t>,</w:t>
            </w:r>
            <w:r w:rsidRPr="009B4524">
              <w:rPr>
                <w:rFonts w:ascii="Times New Roman" w:hAnsi="Times New Roman" w:cs="Times New Roman"/>
                <w:sz w:val="24"/>
                <w:szCs w:val="24"/>
                <w:lang w:val="en-US"/>
              </w:rPr>
              <w:t>5</w:t>
            </w:r>
          </w:p>
        </w:tc>
        <w:tc>
          <w:tcPr>
            <w:tcW w:w="474"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lang w:val="en-US"/>
              </w:rPr>
              <w:t>4</w:t>
            </w:r>
            <w:r w:rsidRPr="009B4524">
              <w:rPr>
                <w:rFonts w:ascii="Times New Roman" w:hAnsi="Times New Roman" w:cs="Times New Roman"/>
                <w:sz w:val="24"/>
                <w:szCs w:val="24"/>
              </w:rPr>
              <w:t>,</w:t>
            </w:r>
            <w:r w:rsidR="00C57235" w:rsidRPr="009B4524">
              <w:rPr>
                <w:rFonts w:ascii="Times New Roman" w:hAnsi="Times New Roman" w:cs="Times New Roman"/>
                <w:sz w:val="24"/>
                <w:szCs w:val="24"/>
              </w:rPr>
              <w:t>3</w:t>
            </w:r>
          </w:p>
        </w:tc>
        <w:tc>
          <w:tcPr>
            <w:tcW w:w="428"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C57235"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4,8</w:t>
            </w:r>
          </w:p>
        </w:tc>
        <w:tc>
          <w:tcPr>
            <w:tcW w:w="427"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C57235"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3,8</w:t>
            </w:r>
          </w:p>
        </w:tc>
        <w:tc>
          <w:tcPr>
            <w:tcW w:w="428"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C57235"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4,3</w:t>
            </w:r>
          </w:p>
        </w:tc>
        <w:tc>
          <w:tcPr>
            <w:tcW w:w="426"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C57235"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4,0</w:t>
            </w:r>
          </w:p>
        </w:tc>
        <w:tc>
          <w:tcPr>
            <w:tcW w:w="45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C57235"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4,0</w:t>
            </w:r>
          </w:p>
        </w:tc>
      </w:tr>
      <w:tr w:rsidR="00436CFD" w:rsidRPr="009B4524" w:rsidTr="009B4524">
        <w:tc>
          <w:tcPr>
            <w:tcW w:w="19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23</w:t>
            </w:r>
          </w:p>
        </w:tc>
        <w:tc>
          <w:tcPr>
            <w:tcW w:w="120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rPr>
                <w:rFonts w:ascii="Times New Roman" w:hAnsi="Times New Roman" w:cs="Times New Roman"/>
                <w:sz w:val="24"/>
                <w:szCs w:val="24"/>
              </w:rPr>
            </w:pPr>
            <w:r w:rsidRPr="009B4524">
              <w:rPr>
                <w:rFonts w:ascii="Times New Roman" w:hAnsi="Times New Roman" w:cs="Times New Roman"/>
                <w:sz w:val="24"/>
                <w:szCs w:val="24"/>
              </w:rPr>
              <w:t>Фонд заработной платы работников</w:t>
            </w:r>
          </w:p>
        </w:tc>
        <w:tc>
          <w:tcPr>
            <w:tcW w:w="52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млрд. рублей</w:t>
            </w:r>
          </w:p>
        </w:tc>
        <w:tc>
          <w:tcPr>
            <w:tcW w:w="445"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325,6</w:t>
            </w:r>
          </w:p>
        </w:tc>
        <w:tc>
          <w:tcPr>
            <w:tcW w:w="474"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346,4</w:t>
            </w:r>
          </w:p>
        </w:tc>
        <w:tc>
          <w:tcPr>
            <w:tcW w:w="428"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355,9</w:t>
            </w:r>
          </w:p>
        </w:tc>
        <w:tc>
          <w:tcPr>
            <w:tcW w:w="427"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369,3</w:t>
            </w:r>
          </w:p>
        </w:tc>
        <w:tc>
          <w:tcPr>
            <w:tcW w:w="428"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392,7</w:t>
            </w:r>
          </w:p>
        </w:tc>
        <w:tc>
          <w:tcPr>
            <w:tcW w:w="426"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394,5</w:t>
            </w:r>
          </w:p>
        </w:tc>
        <w:tc>
          <w:tcPr>
            <w:tcW w:w="45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437,6</w:t>
            </w:r>
          </w:p>
        </w:tc>
      </w:tr>
      <w:tr w:rsidR="00436CFD" w:rsidRPr="009B4524" w:rsidTr="009B4524">
        <w:tc>
          <w:tcPr>
            <w:tcW w:w="19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24</w:t>
            </w:r>
          </w:p>
        </w:tc>
        <w:tc>
          <w:tcPr>
            <w:tcW w:w="120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rPr>
                <w:rFonts w:ascii="Times New Roman" w:hAnsi="Times New Roman" w:cs="Times New Roman"/>
                <w:sz w:val="24"/>
                <w:szCs w:val="24"/>
              </w:rPr>
            </w:pPr>
            <w:r w:rsidRPr="009B4524">
              <w:rPr>
                <w:rFonts w:ascii="Times New Roman" w:hAnsi="Times New Roman" w:cs="Times New Roman"/>
                <w:sz w:val="24"/>
                <w:szCs w:val="24"/>
              </w:rPr>
              <w:t>Среднемесячная номинальная начисленная заработная плата</w:t>
            </w:r>
          </w:p>
        </w:tc>
        <w:tc>
          <w:tcPr>
            <w:tcW w:w="52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рублей</w:t>
            </w:r>
          </w:p>
        </w:tc>
        <w:tc>
          <w:tcPr>
            <w:tcW w:w="445"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29224</w:t>
            </w:r>
          </w:p>
        </w:tc>
        <w:tc>
          <w:tcPr>
            <w:tcW w:w="474"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31036</w:t>
            </w:r>
          </w:p>
        </w:tc>
        <w:tc>
          <w:tcPr>
            <w:tcW w:w="428"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31854</w:t>
            </w:r>
          </w:p>
        </w:tc>
        <w:tc>
          <w:tcPr>
            <w:tcW w:w="427"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33022</w:t>
            </w:r>
          </w:p>
        </w:tc>
        <w:tc>
          <w:tcPr>
            <w:tcW w:w="428"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35040</w:t>
            </w:r>
          </w:p>
        </w:tc>
        <w:tc>
          <w:tcPr>
            <w:tcW w:w="426"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35169</w:t>
            </w:r>
          </w:p>
        </w:tc>
        <w:tc>
          <w:tcPr>
            <w:tcW w:w="45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38894</w:t>
            </w:r>
          </w:p>
        </w:tc>
      </w:tr>
      <w:tr w:rsidR="00436CFD" w:rsidRPr="009B4524" w:rsidTr="009B4524">
        <w:tc>
          <w:tcPr>
            <w:tcW w:w="19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25</w:t>
            </w:r>
          </w:p>
        </w:tc>
        <w:tc>
          <w:tcPr>
            <w:tcW w:w="120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rPr>
                <w:rFonts w:ascii="Times New Roman" w:hAnsi="Times New Roman" w:cs="Times New Roman"/>
                <w:sz w:val="24"/>
                <w:szCs w:val="24"/>
              </w:rPr>
            </w:pPr>
            <w:r w:rsidRPr="009B4524">
              <w:rPr>
                <w:rFonts w:ascii="Times New Roman" w:hAnsi="Times New Roman" w:cs="Times New Roman"/>
                <w:sz w:val="24"/>
                <w:szCs w:val="24"/>
              </w:rPr>
              <w:t>Реальные располагаемые денежные доходы населения</w:t>
            </w:r>
          </w:p>
        </w:tc>
        <w:tc>
          <w:tcPr>
            <w:tcW w:w="52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C415A5" w:rsidP="002E3C9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 к</w:t>
            </w:r>
            <w:r w:rsidR="00436CFD" w:rsidRPr="009B4524">
              <w:rPr>
                <w:rFonts w:ascii="Times New Roman" w:hAnsi="Times New Roman" w:cs="Times New Roman"/>
                <w:sz w:val="24"/>
                <w:szCs w:val="24"/>
              </w:rPr>
              <w:t xml:space="preserve"> предыдущему году</w:t>
            </w:r>
          </w:p>
        </w:tc>
        <w:tc>
          <w:tcPr>
            <w:tcW w:w="445"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354175"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91,5</w:t>
            </w:r>
          </w:p>
        </w:tc>
        <w:tc>
          <w:tcPr>
            <w:tcW w:w="474"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97,5</w:t>
            </w:r>
          </w:p>
        </w:tc>
        <w:tc>
          <w:tcPr>
            <w:tcW w:w="428"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100,5</w:t>
            </w:r>
          </w:p>
        </w:tc>
        <w:tc>
          <w:tcPr>
            <w:tcW w:w="427"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100,3</w:t>
            </w:r>
          </w:p>
        </w:tc>
        <w:tc>
          <w:tcPr>
            <w:tcW w:w="428"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101,2</w:t>
            </w:r>
          </w:p>
        </w:tc>
        <w:tc>
          <w:tcPr>
            <w:tcW w:w="426"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101,5</w:t>
            </w:r>
          </w:p>
        </w:tc>
        <w:tc>
          <w:tcPr>
            <w:tcW w:w="45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102,5</w:t>
            </w:r>
          </w:p>
        </w:tc>
      </w:tr>
      <w:tr w:rsidR="00436CFD" w:rsidRPr="009B4524" w:rsidTr="009B4524">
        <w:tc>
          <w:tcPr>
            <w:tcW w:w="19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26</w:t>
            </w:r>
          </w:p>
        </w:tc>
        <w:tc>
          <w:tcPr>
            <w:tcW w:w="120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rPr>
                <w:rFonts w:ascii="Times New Roman" w:hAnsi="Times New Roman" w:cs="Times New Roman"/>
                <w:sz w:val="24"/>
                <w:szCs w:val="24"/>
              </w:rPr>
            </w:pPr>
            <w:r w:rsidRPr="009B4524">
              <w:rPr>
                <w:rFonts w:ascii="Times New Roman" w:hAnsi="Times New Roman" w:cs="Times New Roman"/>
                <w:sz w:val="24"/>
                <w:szCs w:val="24"/>
              </w:rPr>
              <w:t>Величина прожиточного минимума</w:t>
            </w:r>
          </w:p>
        </w:tc>
        <w:tc>
          <w:tcPr>
            <w:tcW w:w="523"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436CFD" w:rsidP="002E3C9B">
            <w:pPr>
              <w:autoSpaceDE w:val="0"/>
              <w:autoSpaceDN w:val="0"/>
              <w:adjustRightInd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рублей</w:t>
            </w:r>
          </w:p>
        </w:tc>
        <w:tc>
          <w:tcPr>
            <w:tcW w:w="445"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354175"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10516</w:t>
            </w:r>
          </w:p>
        </w:tc>
        <w:tc>
          <w:tcPr>
            <w:tcW w:w="474"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354175"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11147</w:t>
            </w:r>
          </w:p>
        </w:tc>
        <w:tc>
          <w:tcPr>
            <w:tcW w:w="428"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354175"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11095</w:t>
            </w:r>
          </w:p>
        </w:tc>
        <w:tc>
          <w:tcPr>
            <w:tcW w:w="427"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354175"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12009</w:t>
            </w:r>
          </w:p>
        </w:tc>
        <w:tc>
          <w:tcPr>
            <w:tcW w:w="428"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354175"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11850</w:t>
            </w:r>
          </w:p>
        </w:tc>
        <w:tc>
          <w:tcPr>
            <w:tcW w:w="426" w:type="pct"/>
            <w:tcBorders>
              <w:top w:val="single" w:sz="4" w:space="0" w:color="auto"/>
              <w:left w:val="single" w:sz="4" w:space="0" w:color="auto"/>
              <w:bottom w:val="single" w:sz="4" w:space="0" w:color="auto"/>
              <w:right w:val="single" w:sz="4" w:space="0" w:color="auto"/>
            </w:tcBorders>
            <w:tcMar>
              <w:top w:w="57" w:type="dxa"/>
              <w:bottom w:w="57" w:type="dxa"/>
            </w:tcMar>
          </w:tcPr>
          <w:p w:rsidR="00436CFD" w:rsidRPr="009B4524" w:rsidRDefault="00354175"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12838</w:t>
            </w:r>
          </w:p>
        </w:tc>
        <w:tc>
          <w:tcPr>
            <w:tcW w:w="453" w:type="pct"/>
            <w:tcBorders>
              <w:top w:val="single" w:sz="4" w:space="0" w:color="auto"/>
              <w:bottom w:val="single" w:sz="4" w:space="0" w:color="auto"/>
              <w:right w:val="single" w:sz="4" w:space="0" w:color="auto"/>
            </w:tcBorders>
            <w:tcMar>
              <w:top w:w="57" w:type="dxa"/>
              <w:bottom w:w="57" w:type="dxa"/>
            </w:tcMar>
          </w:tcPr>
          <w:p w:rsidR="00436CFD" w:rsidRPr="009B4524" w:rsidRDefault="00354175" w:rsidP="002E3C9B">
            <w:pPr>
              <w:autoSpaceDE w:val="0"/>
              <w:autoSpaceDN w:val="0"/>
              <w:spacing w:after="0" w:line="240" w:lineRule="auto"/>
              <w:jc w:val="center"/>
              <w:rPr>
                <w:rFonts w:ascii="Times New Roman" w:hAnsi="Times New Roman" w:cs="Times New Roman"/>
                <w:sz w:val="24"/>
                <w:szCs w:val="24"/>
              </w:rPr>
            </w:pPr>
            <w:r w:rsidRPr="009B4524">
              <w:rPr>
                <w:rFonts w:ascii="Times New Roman" w:hAnsi="Times New Roman" w:cs="Times New Roman"/>
                <w:sz w:val="24"/>
                <w:szCs w:val="24"/>
              </w:rPr>
              <w:t>12632</w:t>
            </w:r>
          </w:p>
        </w:tc>
      </w:tr>
    </w:tbl>
    <w:p w:rsidR="00A13962" w:rsidRPr="00741231" w:rsidRDefault="00A13962" w:rsidP="002E3C9B">
      <w:pPr>
        <w:pStyle w:val="ConsPlusNormal"/>
        <w:jc w:val="both"/>
        <w:rPr>
          <w:rFonts w:ascii="Times New Roman" w:hAnsi="Times New Roman" w:cs="Times New Roman"/>
          <w:sz w:val="28"/>
          <w:szCs w:val="28"/>
        </w:rPr>
      </w:pPr>
    </w:p>
    <w:p w:rsidR="00A13962" w:rsidRPr="00741231" w:rsidRDefault="00A13962" w:rsidP="002E3C9B">
      <w:pPr>
        <w:pStyle w:val="ConsPlusNormal"/>
        <w:jc w:val="both"/>
        <w:rPr>
          <w:rFonts w:ascii="Times New Roman" w:hAnsi="Times New Roman" w:cs="Times New Roman"/>
          <w:sz w:val="28"/>
          <w:szCs w:val="28"/>
        </w:rPr>
      </w:pPr>
    </w:p>
    <w:p w:rsidR="00A13962" w:rsidRPr="00741231" w:rsidRDefault="00A13962" w:rsidP="002E3C9B">
      <w:pPr>
        <w:pStyle w:val="ConsPlusNormal"/>
        <w:jc w:val="both"/>
        <w:rPr>
          <w:rFonts w:ascii="Times New Roman" w:hAnsi="Times New Roman" w:cs="Times New Roman"/>
          <w:sz w:val="28"/>
          <w:szCs w:val="28"/>
        </w:rPr>
      </w:pPr>
    </w:p>
    <w:p w:rsidR="00A13962" w:rsidRPr="00741231" w:rsidRDefault="00A13962" w:rsidP="002E3C9B">
      <w:pPr>
        <w:pStyle w:val="ConsPlusNormal"/>
        <w:jc w:val="both"/>
        <w:rPr>
          <w:rFonts w:ascii="Times New Roman" w:hAnsi="Times New Roman" w:cs="Times New Roman"/>
          <w:sz w:val="28"/>
          <w:szCs w:val="28"/>
        </w:rPr>
        <w:sectPr w:rsidR="00A13962" w:rsidRPr="00741231" w:rsidSect="002E3C9B">
          <w:pgSz w:w="16838" w:h="11906" w:orient="landscape"/>
          <w:pgMar w:top="1418" w:right="851" w:bottom="567" w:left="851" w:header="709" w:footer="709" w:gutter="0"/>
          <w:cols w:space="708"/>
          <w:docGrid w:linePitch="360"/>
        </w:sectPr>
      </w:pPr>
    </w:p>
    <w:p w:rsidR="00210B8D" w:rsidRDefault="00210B8D" w:rsidP="002E3C9B">
      <w:pPr>
        <w:spacing w:after="0" w:line="240" w:lineRule="auto"/>
        <w:jc w:val="center"/>
        <w:outlineLvl w:val="0"/>
        <w:rPr>
          <w:rFonts w:ascii="Times New Roman" w:eastAsia="Times New Roman" w:hAnsi="Times New Roman" w:cs="Times New Roman"/>
          <w:sz w:val="28"/>
          <w:szCs w:val="28"/>
          <w:lang w:eastAsia="ru-RU"/>
        </w:rPr>
      </w:pPr>
      <w:bookmarkStart w:id="13" w:name="_Toc460227792"/>
      <w:bookmarkStart w:id="14" w:name="_Toc460227937"/>
      <w:r w:rsidRPr="00741231">
        <w:rPr>
          <w:rFonts w:ascii="Times New Roman" w:eastAsia="Times New Roman" w:hAnsi="Times New Roman" w:cs="Times New Roman"/>
          <w:sz w:val="28"/>
          <w:szCs w:val="28"/>
          <w:lang w:eastAsia="ru-RU"/>
        </w:rPr>
        <w:lastRenderedPageBreak/>
        <w:t>5.</w:t>
      </w:r>
      <w:r w:rsidR="005B4C7B">
        <w:rPr>
          <w:rFonts w:ascii="Times New Roman" w:eastAsia="Times New Roman" w:hAnsi="Times New Roman" w:cs="Times New Roman"/>
          <w:sz w:val="28"/>
          <w:szCs w:val="28"/>
          <w:lang w:eastAsia="ru-RU"/>
        </w:rPr>
        <w:t> </w:t>
      </w:r>
      <w:r w:rsidR="00465D18" w:rsidRPr="00741231">
        <w:rPr>
          <w:rFonts w:ascii="Times New Roman" w:eastAsia="Times New Roman" w:hAnsi="Times New Roman" w:cs="Times New Roman"/>
          <w:sz w:val="28"/>
          <w:szCs w:val="28"/>
          <w:lang w:eastAsia="ru-RU"/>
        </w:rPr>
        <w:t>Уровень и качество жизни населения</w:t>
      </w:r>
      <w:r w:rsidR="00AC2EF1" w:rsidRPr="00741231">
        <w:rPr>
          <w:rFonts w:ascii="Times New Roman" w:eastAsia="Times New Roman" w:hAnsi="Times New Roman" w:cs="Times New Roman"/>
          <w:sz w:val="28"/>
          <w:szCs w:val="28"/>
          <w:lang w:eastAsia="ru-RU"/>
        </w:rPr>
        <w:t xml:space="preserve"> Новосибирской области</w:t>
      </w:r>
      <w:bookmarkEnd w:id="13"/>
      <w:bookmarkEnd w:id="14"/>
      <w:r w:rsidR="00AC2EF1" w:rsidRPr="00741231">
        <w:rPr>
          <w:rFonts w:ascii="Times New Roman" w:eastAsia="Times New Roman" w:hAnsi="Times New Roman" w:cs="Times New Roman"/>
          <w:sz w:val="28"/>
          <w:szCs w:val="28"/>
          <w:lang w:eastAsia="ru-RU"/>
        </w:rPr>
        <w:t xml:space="preserve"> </w:t>
      </w:r>
    </w:p>
    <w:p w:rsidR="00AC7129" w:rsidRPr="00741231" w:rsidRDefault="00AC7129" w:rsidP="002E3C9B">
      <w:pPr>
        <w:spacing w:after="0" w:line="240" w:lineRule="auto"/>
        <w:jc w:val="center"/>
        <w:outlineLvl w:val="0"/>
        <w:rPr>
          <w:rFonts w:ascii="Times New Roman" w:eastAsia="Times New Roman" w:hAnsi="Times New Roman" w:cs="Times New Roman"/>
          <w:sz w:val="28"/>
          <w:szCs w:val="28"/>
          <w:lang w:eastAsia="ru-RU"/>
        </w:rPr>
      </w:pPr>
    </w:p>
    <w:p w:rsidR="00210B8D" w:rsidRDefault="00210B8D" w:rsidP="002E3C9B">
      <w:pPr>
        <w:spacing w:after="0" w:line="240" w:lineRule="auto"/>
        <w:jc w:val="center"/>
        <w:outlineLvl w:val="1"/>
        <w:rPr>
          <w:rFonts w:ascii="Times New Roman" w:eastAsia="Times New Roman" w:hAnsi="Times New Roman" w:cs="Times New Roman"/>
          <w:sz w:val="28"/>
          <w:szCs w:val="28"/>
          <w:lang w:eastAsia="ru-RU"/>
        </w:rPr>
      </w:pPr>
      <w:bookmarkStart w:id="15" w:name="_Toc460227793"/>
      <w:bookmarkStart w:id="16" w:name="_Toc460227938"/>
      <w:r w:rsidRPr="00741231">
        <w:rPr>
          <w:rFonts w:ascii="Times New Roman" w:eastAsia="Times New Roman" w:hAnsi="Times New Roman" w:cs="Times New Roman"/>
          <w:sz w:val="28"/>
          <w:szCs w:val="28"/>
          <w:lang w:eastAsia="ru-RU"/>
        </w:rPr>
        <w:t>5.1. Демографическое развитие Новосибирской области</w:t>
      </w:r>
      <w:bookmarkEnd w:id="15"/>
      <w:bookmarkEnd w:id="16"/>
    </w:p>
    <w:p w:rsidR="00AC7129" w:rsidRPr="00741231" w:rsidRDefault="00AC7129" w:rsidP="002E3C9B">
      <w:pPr>
        <w:spacing w:after="0" w:line="240" w:lineRule="auto"/>
        <w:jc w:val="center"/>
        <w:outlineLvl w:val="1"/>
        <w:rPr>
          <w:rFonts w:ascii="Times New Roman" w:eastAsia="Times New Roman" w:hAnsi="Times New Roman" w:cs="Times New Roman"/>
          <w:sz w:val="28"/>
          <w:szCs w:val="28"/>
          <w:lang w:eastAsia="ru-RU"/>
        </w:rPr>
      </w:pPr>
    </w:p>
    <w:p w:rsidR="00210B8D" w:rsidRPr="00741231" w:rsidRDefault="00210B8D" w:rsidP="002E3C9B">
      <w:pPr>
        <w:widowControl w:val="0"/>
        <w:shd w:val="clear" w:color="auto" w:fill="FFFFFF"/>
        <w:tabs>
          <w:tab w:val="left" w:pos="5621"/>
        </w:tabs>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Цель – создание условий для сохранения положительных темпов демографического развития Новосибирской области и дальнейшего улучшения демографической ситуации.</w:t>
      </w:r>
    </w:p>
    <w:p w:rsidR="00210B8D" w:rsidRPr="00741231" w:rsidRDefault="00210B8D" w:rsidP="002E3C9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Для достижения цели реализуются мероприятия следующих программ Новосибирской области:</w:t>
      </w:r>
    </w:p>
    <w:p w:rsidR="00210B8D" w:rsidRPr="00741231" w:rsidRDefault="00215A00" w:rsidP="002E3C9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741231">
        <w:rPr>
          <w:rFonts w:ascii="Times New Roman" w:eastAsia="Calibri" w:hAnsi="Times New Roman" w:cs="Times New Roman"/>
          <w:sz w:val="28"/>
          <w:szCs w:val="28"/>
        </w:rPr>
        <w:t>г</w:t>
      </w:r>
      <w:r w:rsidR="00210B8D" w:rsidRPr="00741231">
        <w:rPr>
          <w:rFonts w:ascii="Times New Roman" w:eastAsia="Calibri" w:hAnsi="Times New Roman" w:cs="Times New Roman"/>
          <w:sz w:val="28"/>
          <w:szCs w:val="28"/>
        </w:rPr>
        <w:t>осударственн</w:t>
      </w:r>
      <w:r w:rsidR="003E4B0D" w:rsidRPr="00741231">
        <w:rPr>
          <w:rFonts w:ascii="Times New Roman" w:eastAsia="Calibri" w:hAnsi="Times New Roman" w:cs="Times New Roman"/>
          <w:sz w:val="28"/>
          <w:szCs w:val="28"/>
        </w:rPr>
        <w:t>ой</w:t>
      </w:r>
      <w:r w:rsidR="00210B8D" w:rsidRPr="00741231">
        <w:rPr>
          <w:rFonts w:ascii="Times New Roman" w:eastAsia="Calibri" w:hAnsi="Times New Roman" w:cs="Times New Roman"/>
          <w:sz w:val="28"/>
          <w:szCs w:val="28"/>
        </w:rPr>
        <w:t xml:space="preserve"> программ</w:t>
      </w:r>
      <w:r w:rsidR="003E4B0D" w:rsidRPr="00741231">
        <w:rPr>
          <w:rFonts w:ascii="Times New Roman" w:eastAsia="Calibri" w:hAnsi="Times New Roman" w:cs="Times New Roman"/>
          <w:sz w:val="28"/>
          <w:szCs w:val="28"/>
        </w:rPr>
        <w:t>ы</w:t>
      </w:r>
      <w:r w:rsidR="00210B8D" w:rsidRPr="00741231">
        <w:rPr>
          <w:rFonts w:ascii="Times New Roman" w:eastAsia="Calibri" w:hAnsi="Times New Roman" w:cs="Times New Roman"/>
          <w:sz w:val="28"/>
          <w:szCs w:val="28"/>
        </w:rPr>
        <w:t xml:space="preserve"> «Развитие здравоохранения Новосибирской области на 2013-2020 годы»</w:t>
      </w:r>
      <w:r w:rsidR="00210B8D" w:rsidRPr="00741231">
        <w:rPr>
          <w:rFonts w:ascii="Times New Roman" w:eastAsia="Times New Roman" w:hAnsi="Times New Roman" w:cs="Times New Roman"/>
          <w:color w:val="000000"/>
          <w:sz w:val="28"/>
          <w:szCs w:val="28"/>
          <w:lang w:eastAsia="ru-RU"/>
        </w:rPr>
        <w:t>, утвержденн</w:t>
      </w:r>
      <w:r w:rsidR="003E4B0D" w:rsidRPr="00741231">
        <w:rPr>
          <w:rFonts w:ascii="Times New Roman" w:eastAsia="Times New Roman" w:hAnsi="Times New Roman" w:cs="Times New Roman"/>
          <w:sz w:val="28"/>
          <w:szCs w:val="28"/>
          <w:lang w:eastAsia="ru-RU"/>
        </w:rPr>
        <w:t>ой</w:t>
      </w:r>
      <w:r w:rsidR="00210B8D" w:rsidRPr="00741231">
        <w:rPr>
          <w:rFonts w:ascii="Times New Roman" w:eastAsia="Times New Roman" w:hAnsi="Times New Roman" w:cs="Times New Roman"/>
          <w:color w:val="000000"/>
          <w:sz w:val="28"/>
          <w:szCs w:val="28"/>
          <w:lang w:eastAsia="ru-RU"/>
        </w:rPr>
        <w:t xml:space="preserve"> постановлением Правительства Новосибирской области от 07.05.2013 </w:t>
      </w:r>
      <w:r w:rsidR="00FB47AA">
        <w:rPr>
          <w:rFonts w:ascii="Times New Roman" w:eastAsia="Times New Roman" w:hAnsi="Times New Roman" w:cs="Times New Roman"/>
          <w:color w:val="000000"/>
          <w:sz w:val="28"/>
          <w:szCs w:val="28"/>
          <w:lang w:eastAsia="ru-RU"/>
        </w:rPr>
        <w:t>№ </w:t>
      </w:r>
      <w:r w:rsidR="00210B8D" w:rsidRPr="00741231">
        <w:rPr>
          <w:rFonts w:ascii="Times New Roman" w:eastAsia="Times New Roman" w:hAnsi="Times New Roman" w:cs="Times New Roman"/>
          <w:color w:val="000000"/>
          <w:sz w:val="28"/>
          <w:szCs w:val="28"/>
          <w:lang w:eastAsia="ru-RU"/>
        </w:rPr>
        <w:t>199-п;</w:t>
      </w:r>
      <w:r w:rsidR="00210B8D" w:rsidRPr="00741231">
        <w:rPr>
          <w:rFonts w:ascii="Times New Roman" w:eastAsia="Times New Roman" w:hAnsi="Times New Roman" w:cs="Times New Roman"/>
          <w:sz w:val="28"/>
          <w:szCs w:val="28"/>
          <w:lang w:eastAsia="ru-RU"/>
        </w:rPr>
        <w:t xml:space="preserve"> </w:t>
      </w:r>
    </w:p>
    <w:p w:rsidR="00210B8D" w:rsidRPr="00741231" w:rsidRDefault="00215A00" w:rsidP="002E3C9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г</w:t>
      </w:r>
      <w:r w:rsidR="00210B8D" w:rsidRPr="00741231">
        <w:rPr>
          <w:rFonts w:ascii="Times New Roman" w:eastAsia="Times New Roman" w:hAnsi="Times New Roman" w:cs="Times New Roman"/>
          <w:sz w:val="28"/>
          <w:szCs w:val="28"/>
          <w:lang w:eastAsia="ru-RU"/>
        </w:rPr>
        <w:t>осударственн</w:t>
      </w:r>
      <w:r w:rsidR="003E4B0D" w:rsidRPr="00741231">
        <w:rPr>
          <w:rFonts w:ascii="Times New Roman" w:eastAsia="Times New Roman" w:hAnsi="Times New Roman" w:cs="Times New Roman"/>
          <w:sz w:val="28"/>
          <w:szCs w:val="28"/>
          <w:lang w:eastAsia="ru-RU"/>
        </w:rPr>
        <w:t>ой программы</w:t>
      </w:r>
      <w:r w:rsidR="00210B8D" w:rsidRPr="00741231">
        <w:rPr>
          <w:rFonts w:ascii="Times New Roman" w:eastAsia="Times New Roman" w:hAnsi="Times New Roman" w:cs="Times New Roman"/>
          <w:sz w:val="28"/>
          <w:szCs w:val="28"/>
          <w:lang w:eastAsia="ru-RU"/>
        </w:rPr>
        <w:t xml:space="preserve"> Новосибирской области «Развитие системы социальной поддержки населения и улучшение социального положения семей с детьми </w:t>
      </w:r>
      <w:r w:rsidR="003F0F19">
        <w:rPr>
          <w:rFonts w:ascii="Times New Roman" w:eastAsia="Times New Roman" w:hAnsi="Times New Roman" w:cs="Times New Roman"/>
          <w:sz w:val="28"/>
          <w:szCs w:val="28"/>
          <w:lang w:eastAsia="ru-RU"/>
        </w:rPr>
        <w:t xml:space="preserve">в </w:t>
      </w:r>
      <w:r w:rsidR="00210B8D" w:rsidRPr="00741231">
        <w:rPr>
          <w:rFonts w:ascii="Times New Roman" w:eastAsia="Times New Roman" w:hAnsi="Times New Roman" w:cs="Times New Roman"/>
          <w:sz w:val="28"/>
          <w:szCs w:val="28"/>
          <w:lang w:eastAsia="ru-RU"/>
        </w:rPr>
        <w:t xml:space="preserve">Новосибирской области на </w:t>
      </w:r>
      <w:r w:rsidR="003E4B0D" w:rsidRPr="00741231">
        <w:rPr>
          <w:rFonts w:ascii="Times New Roman" w:eastAsia="Times New Roman" w:hAnsi="Times New Roman" w:cs="Times New Roman"/>
          <w:sz w:val="28"/>
          <w:szCs w:val="28"/>
          <w:lang w:eastAsia="ru-RU"/>
        </w:rPr>
        <w:t>2014-2019 годы», утвержденной</w:t>
      </w:r>
      <w:r w:rsidR="00210B8D" w:rsidRPr="00741231">
        <w:rPr>
          <w:rFonts w:ascii="Times New Roman" w:eastAsia="Times New Roman" w:hAnsi="Times New Roman" w:cs="Times New Roman"/>
          <w:sz w:val="28"/>
          <w:szCs w:val="28"/>
          <w:lang w:eastAsia="ru-RU"/>
        </w:rPr>
        <w:t xml:space="preserve"> постановлением Правительства Новосибирской области от 31.07.2013 </w:t>
      </w:r>
      <w:r w:rsidR="00FB47AA">
        <w:rPr>
          <w:rFonts w:ascii="Times New Roman" w:eastAsia="Times New Roman" w:hAnsi="Times New Roman" w:cs="Times New Roman"/>
          <w:sz w:val="28"/>
          <w:szCs w:val="28"/>
          <w:lang w:eastAsia="ru-RU"/>
        </w:rPr>
        <w:t>№ </w:t>
      </w:r>
      <w:r w:rsidR="00210B8D" w:rsidRPr="00741231">
        <w:rPr>
          <w:rFonts w:ascii="Times New Roman" w:eastAsia="Times New Roman" w:hAnsi="Times New Roman" w:cs="Times New Roman"/>
          <w:sz w:val="28"/>
          <w:szCs w:val="28"/>
          <w:lang w:eastAsia="ru-RU"/>
        </w:rPr>
        <w:t>322-п;</w:t>
      </w:r>
    </w:p>
    <w:p w:rsidR="00210B8D" w:rsidRPr="00741231" w:rsidRDefault="00215A00" w:rsidP="002E3C9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г</w:t>
      </w:r>
      <w:r w:rsidR="00210B8D" w:rsidRPr="00741231">
        <w:rPr>
          <w:rFonts w:ascii="Times New Roman" w:eastAsia="Times New Roman" w:hAnsi="Times New Roman" w:cs="Times New Roman"/>
          <w:sz w:val="28"/>
          <w:szCs w:val="28"/>
          <w:lang w:eastAsia="ru-RU"/>
        </w:rPr>
        <w:t>осударственн</w:t>
      </w:r>
      <w:r w:rsidR="003E4B0D" w:rsidRPr="00741231">
        <w:rPr>
          <w:rFonts w:ascii="Times New Roman" w:eastAsia="Times New Roman" w:hAnsi="Times New Roman" w:cs="Times New Roman"/>
          <w:sz w:val="28"/>
          <w:szCs w:val="28"/>
          <w:lang w:eastAsia="ru-RU"/>
        </w:rPr>
        <w:t>ой</w:t>
      </w:r>
      <w:r w:rsidR="00210B8D" w:rsidRPr="00741231">
        <w:rPr>
          <w:rFonts w:ascii="Times New Roman" w:eastAsia="Times New Roman" w:hAnsi="Times New Roman" w:cs="Times New Roman"/>
          <w:sz w:val="28"/>
          <w:szCs w:val="28"/>
          <w:lang w:eastAsia="ru-RU"/>
        </w:rPr>
        <w:t xml:space="preserve"> программ</w:t>
      </w:r>
      <w:r w:rsidR="003E4B0D" w:rsidRPr="00741231">
        <w:rPr>
          <w:rFonts w:ascii="Times New Roman" w:eastAsia="Times New Roman" w:hAnsi="Times New Roman" w:cs="Times New Roman"/>
          <w:sz w:val="28"/>
          <w:szCs w:val="28"/>
          <w:lang w:eastAsia="ru-RU"/>
        </w:rPr>
        <w:t>ы</w:t>
      </w:r>
      <w:r w:rsidR="00210B8D" w:rsidRPr="00741231">
        <w:rPr>
          <w:rFonts w:ascii="Times New Roman" w:eastAsia="Times New Roman" w:hAnsi="Times New Roman" w:cs="Times New Roman"/>
          <w:sz w:val="28"/>
          <w:szCs w:val="28"/>
          <w:lang w:eastAsia="ru-RU"/>
        </w:rPr>
        <w:t xml:space="preserve"> Новосибирской области </w:t>
      </w:r>
      <w:r w:rsidR="00210B8D" w:rsidRPr="00741231">
        <w:rPr>
          <w:rFonts w:ascii="Times New Roman" w:hAnsi="Times New Roman" w:cs="Times New Roman"/>
          <w:sz w:val="28"/>
          <w:szCs w:val="28"/>
        </w:rPr>
        <w:t>«Оказание содействия добровольному переселению в Новосибирскую область соотечественников, проживающих за рубежом, на 2013</w:t>
      </w:r>
      <w:r w:rsidR="00D237A3">
        <w:rPr>
          <w:rFonts w:ascii="Times New Roman" w:hAnsi="Times New Roman" w:cs="Times New Roman"/>
          <w:sz w:val="28"/>
          <w:szCs w:val="28"/>
        </w:rPr>
        <w:t xml:space="preserve"> – </w:t>
      </w:r>
      <w:r w:rsidR="00210B8D" w:rsidRPr="00741231">
        <w:rPr>
          <w:rFonts w:ascii="Times New Roman" w:hAnsi="Times New Roman" w:cs="Times New Roman"/>
          <w:sz w:val="28"/>
          <w:szCs w:val="28"/>
        </w:rPr>
        <w:t>2020 годы»</w:t>
      </w:r>
      <w:r w:rsidR="00210B8D" w:rsidRPr="00741231">
        <w:rPr>
          <w:rFonts w:ascii="Times New Roman" w:eastAsia="Times New Roman" w:hAnsi="Times New Roman" w:cs="Times New Roman"/>
          <w:sz w:val="28"/>
          <w:szCs w:val="28"/>
          <w:lang w:eastAsia="ru-RU"/>
        </w:rPr>
        <w:t xml:space="preserve"> утвержденн</w:t>
      </w:r>
      <w:r w:rsidR="003E4B0D" w:rsidRPr="00741231">
        <w:rPr>
          <w:rFonts w:ascii="Times New Roman" w:eastAsia="Times New Roman" w:hAnsi="Times New Roman" w:cs="Times New Roman"/>
          <w:sz w:val="28"/>
          <w:szCs w:val="28"/>
          <w:lang w:eastAsia="ru-RU"/>
        </w:rPr>
        <w:t>ой</w:t>
      </w:r>
      <w:r w:rsidR="00210B8D" w:rsidRPr="00741231">
        <w:rPr>
          <w:rFonts w:ascii="Times New Roman" w:eastAsia="Times New Roman" w:hAnsi="Times New Roman" w:cs="Times New Roman"/>
          <w:sz w:val="28"/>
          <w:szCs w:val="28"/>
          <w:lang w:eastAsia="ru-RU"/>
        </w:rPr>
        <w:t xml:space="preserve"> постановлением Правительства Новосибирской области от 06.08.2013 </w:t>
      </w:r>
      <w:r w:rsidR="00FB47AA">
        <w:rPr>
          <w:rFonts w:ascii="Times New Roman" w:eastAsia="Times New Roman" w:hAnsi="Times New Roman" w:cs="Times New Roman"/>
          <w:sz w:val="28"/>
          <w:szCs w:val="28"/>
          <w:lang w:eastAsia="ru-RU"/>
        </w:rPr>
        <w:t>№ </w:t>
      </w:r>
      <w:r w:rsidR="00210B8D" w:rsidRPr="00741231">
        <w:rPr>
          <w:rFonts w:ascii="Times New Roman" w:eastAsia="Times New Roman" w:hAnsi="Times New Roman" w:cs="Times New Roman"/>
          <w:sz w:val="28"/>
          <w:szCs w:val="28"/>
          <w:lang w:eastAsia="ru-RU"/>
        </w:rPr>
        <w:t>347-п;</w:t>
      </w:r>
    </w:p>
    <w:p w:rsidR="00210B8D" w:rsidRPr="00741231" w:rsidRDefault="00215A00" w:rsidP="002E3C9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п</w:t>
      </w:r>
      <w:r w:rsidR="003E4B0D" w:rsidRPr="00741231">
        <w:rPr>
          <w:rFonts w:ascii="Times New Roman" w:eastAsia="Times New Roman" w:hAnsi="Times New Roman" w:cs="Times New Roman"/>
          <w:sz w:val="28"/>
          <w:szCs w:val="28"/>
          <w:lang w:eastAsia="ru-RU"/>
        </w:rPr>
        <w:t>рограммы</w:t>
      </w:r>
      <w:r w:rsidR="00210B8D" w:rsidRPr="00741231">
        <w:rPr>
          <w:rFonts w:ascii="Times New Roman" w:eastAsia="Times New Roman" w:hAnsi="Times New Roman" w:cs="Times New Roman"/>
          <w:sz w:val="28"/>
          <w:szCs w:val="28"/>
          <w:lang w:eastAsia="ru-RU"/>
        </w:rPr>
        <w:t xml:space="preserve"> мер по демографическому развитию Новосибирской области на 2008-2025 годы, утвержденн</w:t>
      </w:r>
      <w:r w:rsidR="003E4B0D" w:rsidRPr="00741231">
        <w:rPr>
          <w:rFonts w:ascii="Times New Roman" w:eastAsia="Times New Roman" w:hAnsi="Times New Roman" w:cs="Times New Roman"/>
          <w:sz w:val="28"/>
          <w:szCs w:val="28"/>
          <w:lang w:eastAsia="ru-RU"/>
        </w:rPr>
        <w:t>ой</w:t>
      </w:r>
      <w:r w:rsidR="00210B8D" w:rsidRPr="00741231">
        <w:rPr>
          <w:rFonts w:ascii="Times New Roman" w:eastAsia="Times New Roman" w:hAnsi="Times New Roman" w:cs="Times New Roman"/>
          <w:sz w:val="28"/>
          <w:szCs w:val="28"/>
          <w:lang w:eastAsia="ru-RU"/>
        </w:rPr>
        <w:t xml:space="preserve"> постановлением Губернатора Новосибирской области от</w:t>
      </w:r>
      <w:r w:rsidR="00210B8D" w:rsidRPr="00741231">
        <w:rPr>
          <w:rFonts w:ascii="Times New Roman" w:eastAsia="Times New Roman" w:hAnsi="Times New Roman" w:cs="Times New Roman"/>
          <w:sz w:val="28"/>
          <w:szCs w:val="28"/>
          <w:lang w:val="en-US" w:eastAsia="ru-RU"/>
        </w:rPr>
        <w:t> </w:t>
      </w:r>
      <w:r w:rsidR="00210B8D" w:rsidRPr="00741231">
        <w:rPr>
          <w:rFonts w:ascii="Times New Roman" w:eastAsia="Times New Roman" w:hAnsi="Times New Roman" w:cs="Times New Roman"/>
          <w:sz w:val="28"/>
          <w:szCs w:val="28"/>
          <w:lang w:eastAsia="ru-RU"/>
        </w:rPr>
        <w:t xml:space="preserve">29.12.2007 </w:t>
      </w:r>
      <w:r w:rsidR="00FB47AA">
        <w:rPr>
          <w:rFonts w:ascii="Times New Roman" w:eastAsia="Times New Roman" w:hAnsi="Times New Roman" w:cs="Times New Roman"/>
          <w:sz w:val="28"/>
          <w:szCs w:val="28"/>
          <w:lang w:eastAsia="ru-RU"/>
        </w:rPr>
        <w:t>№ </w:t>
      </w:r>
      <w:r w:rsidR="00210B8D" w:rsidRPr="00741231">
        <w:rPr>
          <w:rFonts w:ascii="Times New Roman" w:eastAsia="Times New Roman" w:hAnsi="Times New Roman" w:cs="Times New Roman"/>
          <w:sz w:val="28"/>
          <w:szCs w:val="28"/>
          <w:lang w:eastAsia="ru-RU"/>
        </w:rPr>
        <w:t>539.</w:t>
      </w:r>
    </w:p>
    <w:p w:rsidR="00C2402F" w:rsidRDefault="00210B8D" w:rsidP="002E3C9B">
      <w:pPr>
        <w:widowControl w:val="0"/>
        <w:autoSpaceDE w:val="0"/>
        <w:autoSpaceDN w:val="0"/>
        <w:spacing w:after="0" w:line="240" w:lineRule="auto"/>
        <w:ind w:firstLine="708"/>
        <w:jc w:val="both"/>
        <w:rPr>
          <w:rFonts w:ascii="Times New Roman" w:hAnsi="Times New Roman"/>
          <w:sz w:val="28"/>
          <w:szCs w:val="28"/>
          <w:lang w:eastAsia="ru-RU"/>
        </w:rPr>
      </w:pPr>
      <w:r w:rsidRPr="00741231">
        <w:rPr>
          <w:rFonts w:ascii="Times New Roman" w:eastAsia="Times New Roman" w:hAnsi="Times New Roman" w:cs="Times New Roman"/>
          <w:sz w:val="28"/>
          <w:szCs w:val="28"/>
          <w:lang w:eastAsia="ru-RU"/>
        </w:rPr>
        <w:t>Кроме того реализуется</w:t>
      </w:r>
      <w:r w:rsidR="00C2402F">
        <w:rPr>
          <w:rFonts w:ascii="Times New Roman" w:eastAsia="Times New Roman" w:hAnsi="Times New Roman" w:cs="Times New Roman"/>
          <w:sz w:val="28"/>
          <w:szCs w:val="28"/>
          <w:lang w:eastAsia="ru-RU"/>
        </w:rPr>
        <w:t xml:space="preserve"> </w:t>
      </w:r>
      <w:r w:rsidRPr="00741231">
        <w:rPr>
          <w:rFonts w:ascii="Times New Roman" w:eastAsia="Times New Roman" w:hAnsi="Times New Roman" w:cs="Times New Roman"/>
          <w:sz w:val="28"/>
          <w:szCs w:val="28"/>
          <w:lang w:eastAsia="ru-RU"/>
        </w:rPr>
        <w:t xml:space="preserve">Стратегия действий в интересах детей Новосибирской области на 2012-2017 годы, утвержденная постановлением Правительства Новосибирской области от 29.12.2012 </w:t>
      </w:r>
      <w:r w:rsidR="00FB47AA">
        <w:rPr>
          <w:rFonts w:ascii="Times New Roman" w:eastAsia="Times New Roman" w:hAnsi="Times New Roman" w:cs="Times New Roman"/>
          <w:sz w:val="28"/>
          <w:szCs w:val="28"/>
          <w:lang w:eastAsia="ru-RU"/>
        </w:rPr>
        <w:t>№ </w:t>
      </w:r>
      <w:r w:rsidRPr="00741231">
        <w:rPr>
          <w:rFonts w:ascii="Times New Roman" w:eastAsia="Times New Roman" w:hAnsi="Times New Roman" w:cs="Times New Roman"/>
          <w:sz w:val="28"/>
          <w:szCs w:val="28"/>
          <w:lang w:eastAsia="ru-RU"/>
        </w:rPr>
        <w:t xml:space="preserve">628-п, план мероприятий по реализации Стратегии действий в интересах детей </w:t>
      </w:r>
      <w:r w:rsidR="00252038">
        <w:rPr>
          <w:rFonts w:ascii="Times New Roman" w:eastAsia="Times New Roman" w:hAnsi="Times New Roman" w:cs="Times New Roman"/>
          <w:sz w:val="28"/>
          <w:szCs w:val="28"/>
          <w:lang w:eastAsia="ru-RU"/>
        </w:rPr>
        <w:t xml:space="preserve">Новосибирской области </w:t>
      </w:r>
      <w:r w:rsidRPr="00741231">
        <w:rPr>
          <w:rFonts w:ascii="Times New Roman" w:eastAsia="Times New Roman" w:hAnsi="Times New Roman" w:cs="Times New Roman"/>
          <w:sz w:val="28"/>
          <w:szCs w:val="28"/>
          <w:lang w:eastAsia="ru-RU"/>
        </w:rPr>
        <w:t xml:space="preserve">на 2015-2017 годы, утвержденный распоряжением Правительства Новосибирской области от 23.11.2015 </w:t>
      </w:r>
      <w:r w:rsidR="00FB47AA">
        <w:rPr>
          <w:rFonts w:ascii="Times New Roman" w:eastAsia="Times New Roman" w:hAnsi="Times New Roman" w:cs="Times New Roman"/>
          <w:sz w:val="28"/>
          <w:szCs w:val="28"/>
          <w:lang w:eastAsia="ru-RU"/>
        </w:rPr>
        <w:t>№ </w:t>
      </w:r>
      <w:r w:rsidRPr="00741231">
        <w:rPr>
          <w:rFonts w:ascii="Times New Roman" w:eastAsia="Times New Roman" w:hAnsi="Times New Roman" w:cs="Times New Roman"/>
          <w:sz w:val="28"/>
          <w:szCs w:val="28"/>
          <w:lang w:eastAsia="ru-RU"/>
        </w:rPr>
        <w:t>452-рп</w:t>
      </w:r>
      <w:r w:rsidR="003D7ACA" w:rsidRPr="00AA0A9F">
        <w:rPr>
          <w:rFonts w:ascii="Times New Roman" w:eastAsia="Times New Roman" w:hAnsi="Times New Roman" w:cs="Times New Roman"/>
          <w:sz w:val="28"/>
          <w:szCs w:val="28"/>
          <w:lang w:eastAsia="ru-RU"/>
        </w:rPr>
        <w:t xml:space="preserve">, </w:t>
      </w:r>
      <w:r w:rsidR="00C2402F">
        <w:rPr>
          <w:rFonts w:ascii="Times New Roman" w:hAnsi="Times New Roman"/>
          <w:sz w:val="28"/>
          <w:szCs w:val="28"/>
          <w:lang w:eastAsia="ru-RU"/>
        </w:rPr>
        <w:t xml:space="preserve">а также план мероприятий по демографическому развитию Новосибирской области на 2016-2025 годы, введенный постановлением Губернатора Новосибирской области от 12.07.2016 </w:t>
      </w:r>
      <w:r w:rsidR="00FB47AA">
        <w:rPr>
          <w:rFonts w:ascii="Times New Roman" w:hAnsi="Times New Roman"/>
          <w:sz w:val="28"/>
          <w:szCs w:val="28"/>
          <w:lang w:eastAsia="ru-RU"/>
        </w:rPr>
        <w:t>№ </w:t>
      </w:r>
      <w:r w:rsidR="00C2402F">
        <w:rPr>
          <w:rFonts w:ascii="Times New Roman" w:hAnsi="Times New Roman"/>
          <w:sz w:val="28"/>
          <w:szCs w:val="28"/>
          <w:lang w:eastAsia="ru-RU"/>
        </w:rPr>
        <w:t xml:space="preserve">159 в Программу мер по демографическому развитию Новосибирской области на 2008-2025 годы, утвержденную постановлением Губернатора Новосибирской области от 29.12.2007 </w:t>
      </w:r>
      <w:r w:rsidR="00FB47AA">
        <w:rPr>
          <w:rFonts w:ascii="Times New Roman" w:hAnsi="Times New Roman"/>
          <w:sz w:val="28"/>
          <w:szCs w:val="28"/>
          <w:lang w:eastAsia="ru-RU"/>
        </w:rPr>
        <w:t>№ </w:t>
      </w:r>
      <w:r w:rsidR="00C2402F">
        <w:rPr>
          <w:rFonts w:ascii="Times New Roman" w:hAnsi="Times New Roman"/>
          <w:sz w:val="28"/>
          <w:szCs w:val="28"/>
          <w:lang w:eastAsia="ru-RU"/>
        </w:rPr>
        <w:t>539.</w:t>
      </w:r>
    </w:p>
    <w:p w:rsidR="00210B8D" w:rsidRPr="00741231" w:rsidRDefault="00210B8D" w:rsidP="002E3C9B">
      <w:pPr>
        <w:widowControl w:val="0"/>
        <w:shd w:val="clear" w:color="auto" w:fill="FFFFFF"/>
        <w:spacing w:after="0" w:line="240" w:lineRule="auto"/>
        <w:ind w:firstLine="709"/>
        <w:jc w:val="both"/>
        <w:rPr>
          <w:rFonts w:ascii="Times New Roman" w:eastAsia="Calibri" w:hAnsi="Times New Roman" w:cs="Times New Roman"/>
          <w:sz w:val="28"/>
          <w:szCs w:val="28"/>
        </w:rPr>
      </w:pPr>
      <w:r w:rsidRPr="00741231">
        <w:rPr>
          <w:rFonts w:ascii="Times New Roman" w:eastAsia="Times New Roman" w:hAnsi="Times New Roman" w:cs="Times New Roman"/>
          <w:sz w:val="28"/>
          <w:szCs w:val="28"/>
          <w:lang w:eastAsia="ru-RU"/>
        </w:rPr>
        <w:t>Демографический прогноз развития Новосибирской области с учетом реализации основных приоритетных направлений по содействию повышению рождаемости, предупреждению и снижению смертности по основным классам причин, к</w:t>
      </w:r>
      <w:r w:rsidRPr="00741231">
        <w:rPr>
          <w:rFonts w:ascii="Times New Roman" w:eastAsia="Calibri" w:hAnsi="Times New Roman" w:cs="Times New Roman"/>
          <w:sz w:val="28"/>
          <w:szCs w:val="28"/>
        </w:rPr>
        <w:t xml:space="preserve"> 2019 году позволит достичь естест</w:t>
      </w:r>
      <w:r w:rsidR="00BD4B1B" w:rsidRPr="00741231">
        <w:rPr>
          <w:rFonts w:ascii="Times New Roman" w:eastAsia="Calibri" w:hAnsi="Times New Roman" w:cs="Times New Roman"/>
          <w:sz w:val="28"/>
          <w:szCs w:val="28"/>
        </w:rPr>
        <w:t>венного прироста населения по 1 </w:t>
      </w:r>
      <w:r w:rsidRPr="00741231">
        <w:rPr>
          <w:rFonts w:ascii="Times New Roman" w:eastAsia="Calibri" w:hAnsi="Times New Roman" w:cs="Times New Roman"/>
          <w:sz w:val="28"/>
          <w:szCs w:val="28"/>
        </w:rPr>
        <w:t xml:space="preserve">варианту прогноза </w:t>
      </w:r>
      <w:r w:rsidR="00215A00" w:rsidRPr="00741231">
        <w:rPr>
          <w:rFonts w:ascii="Times New Roman" w:eastAsia="Calibri" w:hAnsi="Times New Roman" w:cs="Times New Roman"/>
          <w:sz w:val="28"/>
          <w:szCs w:val="28"/>
        </w:rPr>
        <w:t xml:space="preserve">– </w:t>
      </w:r>
      <w:r w:rsidRPr="00741231">
        <w:rPr>
          <w:rFonts w:ascii="Times New Roman" w:eastAsia="Calibri" w:hAnsi="Times New Roman" w:cs="Times New Roman"/>
          <w:sz w:val="28"/>
          <w:szCs w:val="28"/>
        </w:rPr>
        <w:t>0,6 промилле, по 2 варианту</w:t>
      </w:r>
      <w:r w:rsidR="00215A00" w:rsidRPr="00741231">
        <w:rPr>
          <w:rFonts w:ascii="Times New Roman" w:eastAsia="Calibri" w:hAnsi="Times New Roman" w:cs="Times New Roman"/>
          <w:sz w:val="28"/>
          <w:szCs w:val="28"/>
        </w:rPr>
        <w:t xml:space="preserve"> –</w:t>
      </w:r>
      <w:r w:rsidRPr="00741231">
        <w:rPr>
          <w:rFonts w:ascii="Times New Roman" w:eastAsia="Calibri" w:hAnsi="Times New Roman" w:cs="Times New Roman"/>
          <w:sz w:val="28"/>
          <w:szCs w:val="28"/>
        </w:rPr>
        <w:t xml:space="preserve"> 0,8</w:t>
      </w:r>
      <w:r w:rsidR="00215A00" w:rsidRPr="00741231">
        <w:rPr>
          <w:rFonts w:ascii="Times New Roman" w:eastAsia="Calibri" w:hAnsi="Times New Roman" w:cs="Times New Roman"/>
          <w:sz w:val="28"/>
          <w:szCs w:val="28"/>
        </w:rPr>
        <w:t xml:space="preserve"> промилле</w:t>
      </w:r>
      <w:r w:rsidRPr="00741231">
        <w:rPr>
          <w:rFonts w:ascii="Times New Roman" w:eastAsia="Calibri" w:hAnsi="Times New Roman" w:cs="Times New Roman"/>
          <w:sz w:val="28"/>
          <w:szCs w:val="28"/>
        </w:rPr>
        <w:t xml:space="preserve">. </w:t>
      </w:r>
    </w:p>
    <w:p w:rsidR="00210B8D" w:rsidRPr="00741231" w:rsidRDefault="00210B8D" w:rsidP="002E3C9B">
      <w:pPr>
        <w:spacing w:after="0" w:line="240" w:lineRule="auto"/>
        <w:ind w:firstLine="709"/>
        <w:jc w:val="both"/>
        <w:rPr>
          <w:rFonts w:ascii="Times New Roman" w:eastAsia="Calibri" w:hAnsi="Times New Roman" w:cs="Times New Roman"/>
          <w:sz w:val="28"/>
          <w:szCs w:val="28"/>
        </w:rPr>
      </w:pPr>
      <w:r w:rsidRPr="00741231">
        <w:rPr>
          <w:rFonts w:ascii="Times New Roman" w:eastAsia="Calibri" w:hAnsi="Times New Roman" w:cs="Times New Roman"/>
          <w:sz w:val="28"/>
          <w:szCs w:val="28"/>
        </w:rPr>
        <w:t>На позитивные изменения достигнутых показателей будут влиять следующие факторы:</w:t>
      </w:r>
    </w:p>
    <w:p w:rsidR="00210B8D" w:rsidRPr="00741231" w:rsidRDefault="00210B8D" w:rsidP="002E3C9B">
      <w:pPr>
        <w:spacing w:after="0" w:line="240" w:lineRule="auto"/>
        <w:ind w:firstLine="709"/>
        <w:jc w:val="both"/>
        <w:rPr>
          <w:rFonts w:ascii="Times New Roman" w:eastAsia="Calibri" w:hAnsi="Times New Roman" w:cs="Times New Roman"/>
          <w:sz w:val="28"/>
          <w:szCs w:val="28"/>
        </w:rPr>
      </w:pPr>
      <w:r w:rsidRPr="00741231">
        <w:rPr>
          <w:rFonts w:ascii="Times New Roman" w:eastAsia="Calibri" w:hAnsi="Times New Roman" w:cs="Times New Roman"/>
          <w:sz w:val="28"/>
          <w:szCs w:val="28"/>
        </w:rPr>
        <w:t>с 2012 года снижается численность женщин активного репродуктивного возраста 20-29 лет;</w:t>
      </w:r>
    </w:p>
    <w:p w:rsidR="00210B8D" w:rsidRPr="00741231" w:rsidRDefault="00210B8D" w:rsidP="002E3C9B">
      <w:pPr>
        <w:spacing w:after="0" w:line="240" w:lineRule="auto"/>
        <w:ind w:firstLine="709"/>
        <w:jc w:val="both"/>
        <w:rPr>
          <w:rFonts w:ascii="Times New Roman" w:eastAsia="Calibri" w:hAnsi="Times New Roman" w:cs="Times New Roman"/>
          <w:sz w:val="28"/>
          <w:szCs w:val="28"/>
        </w:rPr>
      </w:pPr>
      <w:r w:rsidRPr="00741231">
        <w:rPr>
          <w:rFonts w:ascii="Times New Roman" w:eastAsia="Calibri" w:hAnsi="Times New Roman" w:cs="Times New Roman"/>
          <w:sz w:val="28"/>
          <w:szCs w:val="28"/>
        </w:rPr>
        <w:t xml:space="preserve">до 2019 года будет увеличиваться численность женщин 30-34 лет, на которых приходится рождение вторых и последующих детей. </w:t>
      </w:r>
    </w:p>
    <w:p w:rsidR="00210B8D" w:rsidRPr="00741231" w:rsidRDefault="00210B8D" w:rsidP="002E3C9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lastRenderedPageBreak/>
        <w:t>При эффективной реализации приоритета по привлечению на территорию Новосибирской области квалифицированных кадров, а также молодежи для получения профессионального образования и последующего закрепления в</w:t>
      </w:r>
      <w:r w:rsidR="00920166">
        <w:rPr>
          <w:rFonts w:ascii="Times New Roman" w:eastAsia="Times New Roman" w:hAnsi="Times New Roman" w:cs="Times New Roman"/>
          <w:sz w:val="28"/>
          <w:szCs w:val="28"/>
          <w:lang w:eastAsia="ru-RU"/>
        </w:rPr>
        <w:t> </w:t>
      </w:r>
      <w:r w:rsidRPr="00741231">
        <w:rPr>
          <w:rFonts w:ascii="Times New Roman" w:eastAsia="Times New Roman" w:hAnsi="Times New Roman" w:cs="Times New Roman"/>
          <w:sz w:val="28"/>
          <w:szCs w:val="28"/>
          <w:lang w:eastAsia="ru-RU"/>
        </w:rPr>
        <w:t xml:space="preserve">экономике, сферах науки, образования и высоких технологий </w:t>
      </w:r>
      <w:r w:rsidRPr="00741231">
        <w:rPr>
          <w:rFonts w:ascii="Times New Roman" w:eastAsia="Calibri" w:hAnsi="Times New Roman" w:cs="Times New Roman"/>
          <w:sz w:val="28"/>
          <w:szCs w:val="28"/>
        </w:rPr>
        <w:t>в перспективе планируется сохранение миграционной привлекательности Новосибирской области, и миграционная составляющая будет оставаться основной составляющей прироста численности населения. Коэффициент миграционного прироста населения: по 1 варианту прогноза к 2019 году составит 62 человека на 10000 населения, и 64,8 человек на 10000 населения по 2 варианту.</w:t>
      </w:r>
    </w:p>
    <w:p w:rsidR="00210B8D" w:rsidRPr="00741231" w:rsidRDefault="00210B8D" w:rsidP="002E3C9B">
      <w:pPr>
        <w:spacing w:after="0" w:line="240" w:lineRule="auto"/>
        <w:ind w:firstLine="709"/>
        <w:jc w:val="both"/>
        <w:rPr>
          <w:rFonts w:ascii="Times New Roman" w:eastAsia="Calibri" w:hAnsi="Times New Roman" w:cs="Times New Roman"/>
          <w:sz w:val="28"/>
          <w:szCs w:val="28"/>
        </w:rPr>
      </w:pPr>
      <w:r w:rsidRPr="00741231">
        <w:rPr>
          <w:rFonts w:ascii="Times New Roman" w:eastAsia="Calibri" w:hAnsi="Times New Roman" w:cs="Times New Roman"/>
          <w:sz w:val="28"/>
          <w:szCs w:val="28"/>
        </w:rPr>
        <w:t>При сохранении положительной динамики роста к 2019 году среднегодовая численность населения Новосибирской области предположительно будет увели</w:t>
      </w:r>
      <w:r w:rsidR="00D91E82" w:rsidRPr="00741231">
        <w:rPr>
          <w:rFonts w:ascii="Times New Roman" w:eastAsia="Calibri" w:hAnsi="Times New Roman" w:cs="Times New Roman"/>
          <w:sz w:val="28"/>
          <w:szCs w:val="28"/>
        </w:rPr>
        <w:t>чиваться на 0,5%-</w:t>
      </w:r>
      <w:r w:rsidRPr="00741231">
        <w:rPr>
          <w:rFonts w:ascii="Times New Roman" w:eastAsia="Calibri" w:hAnsi="Times New Roman" w:cs="Times New Roman"/>
          <w:sz w:val="28"/>
          <w:szCs w:val="28"/>
        </w:rPr>
        <w:t>0,6% ежегодно и дос</w:t>
      </w:r>
      <w:r w:rsidR="00BD4B1B" w:rsidRPr="00741231">
        <w:rPr>
          <w:rFonts w:ascii="Times New Roman" w:eastAsia="Calibri" w:hAnsi="Times New Roman" w:cs="Times New Roman"/>
          <w:sz w:val="28"/>
          <w:szCs w:val="28"/>
        </w:rPr>
        <w:t>тигнет 2823,5 тыс. человек по 1 </w:t>
      </w:r>
      <w:r w:rsidRPr="00741231">
        <w:rPr>
          <w:rFonts w:ascii="Times New Roman" w:eastAsia="Calibri" w:hAnsi="Times New Roman" w:cs="Times New Roman"/>
          <w:sz w:val="28"/>
          <w:szCs w:val="28"/>
        </w:rPr>
        <w:t>варианту прогноза и 2827,5 тыс. человек по 2 варианту.</w:t>
      </w:r>
    </w:p>
    <w:p w:rsidR="00210B8D" w:rsidRPr="00741231" w:rsidRDefault="00210B8D" w:rsidP="002E3C9B">
      <w:pPr>
        <w:spacing w:after="0" w:line="240" w:lineRule="auto"/>
        <w:ind w:firstLine="709"/>
        <w:jc w:val="both"/>
        <w:rPr>
          <w:rFonts w:ascii="Times New Roman" w:eastAsia="Calibri" w:hAnsi="Times New Roman" w:cs="Times New Roman"/>
          <w:sz w:val="28"/>
          <w:szCs w:val="28"/>
        </w:rPr>
      </w:pPr>
      <w:r w:rsidRPr="00741231">
        <w:rPr>
          <w:rFonts w:ascii="Times New Roman" w:eastAsia="Calibri" w:hAnsi="Times New Roman" w:cs="Times New Roman"/>
          <w:color w:val="000000"/>
          <w:sz w:val="28"/>
          <w:szCs w:val="28"/>
        </w:rPr>
        <w:t>В целом за 2017-2019 годы среднегод</w:t>
      </w:r>
      <w:r w:rsidR="00BD4B1B" w:rsidRPr="00741231">
        <w:rPr>
          <w:rFonts w:ascii="Times New Roman" w:eastAsia="Calibri" w:hAnsi="Times New Roman" w:cs="Times New Roman"/>
          <w:color w:val="000000"/>
          <w:sz w:val="28"/>
          <w:szCs w:val="28"/>
        </w:rPr>
        <w:t>овая численность населения по 1 </w:t>
      </w:r>
      <w:r w:rsidRPr="00741231">
        <w:rPr>
          <w:rFonts w:ascii="Times New Roman" w:eastAsia="Calibri" w:hAnsi="Times New Roman" w:cs="Times New Roman"/>
          <w:color w:val="000000"/>
          <w:sz w:val="28"/>
          <w:szCs w:val="28"/>
        </w:rPr>
        <w:t xml:space="preserve">варианту прогноза возрастет на 53,2 тыс. человек (на 1,9%), по 2 варианту прогноза возрастет на 57,2 тыс. человек (2,1%). </w:t>
      </w:r>
    </w:p>
    <w:p w:rsidR="00210B8D" w:rsidRPr="00741231" w:rsidRDefault="00210B8D" w:rsidP="002E3C9B">
      <w:pPr>
        <w:spacing w:after="0" w:line="240" w:lineRule="auto"/>
        <w:ind w:firstLine="709"/>
        <w:jc w:val="both"/>
        <w:rPr>
          <w:rFonts w:ascii="Times New Roman" w:eastAsia="Calibri" w:hAnsi="Times New Roman" w:cs="Times New Roman"/>
          <w:sz w:val="28"/>
          <w:szCs w:val="28"/>
        </w:rPr>
      </w:pPr>
      <w:r w:rsidRPr="00741231">
        <w:rPr>
          <w:rFonts w:ascii="Times New Roman" w:eastAsia="Calibri" w:hAnsi="Times New Roman" w:cs="Times New Roman"/>
          <w:sz w:val="28"/>
          <w:szCs w:val="28"/>
        </w:rPr>
        <w:t xml:space="preserve">Прогноз отражает положительную динамику основных демографических процессов, которые имеют место в период его разработки. </w:t>
      </w:r>
    </w:p>
    <w:p w:rsidR="00EE4B4D" w:rsidRPr="00741231" w:rsidRDefault="00EE4B4D" w:rsidP="002E3C9B">
      <w:pPr>
        <w:spacing w:after="0" w:line="240" w:lineRule="auto"/>
        <w:jc w:val="center"/>
        <w:rPr>
          <w:rFonts w:ascii="Times New Roman" w:eastAsia="Calibri" w:hAnsi="Times New Roman" w:cs="Times New Roman"/>
          <w:sz w:val="28"/>
          <w:szCs w:val="28"/>
        </w:rPr>
      </w:pPr>
    </w:p>
    <w:p w:rsidR="00EE4B4D" w:rsidRDefault="00EE4B4D" w:rsidP="002E3C9B">
      <w:pPr>
        <w:spacing w:after="0" w:line="240" w:lineRule="auto"/>
        <w:jc w:val="center"/>
        <w:outlineLvl w:val="1"/>
        <w:rPr>
          <w:rFonts w:ascii="Times New Roman" w:eastAsia="Times New Roman" w:hAnsi="Times New Roman" w:cs="Times New Roman"/>
          <w:sz w:val="28"/>
          <w:szCs w:val="28"/>
          <w:lang w:eastAsia="ru-RU"/>
        </w:rPr>
      </w:pPr>
      <w:bookmarkStart w:id="17" w:name="_Toc460227794"/>
      <w:bookmarkStart w:id="18" w:name="_Toc460227939"/>
      <w:r w:rsidRPr="00741231">
        <w:rPr>
          <w:rFonts w:ascii="Times New Roman" w:eastAsia="Times New Roman" w:hAnsi="Times New Roman" w:cs="Times New Roman"/>
          <w:sz w:val="28"/>
          <w:szCs w:val="28"/>
          <w:lang w:eastAsia="ru-RU"/>
        </w:rPr>
        <w:t>5.2. Развитие рынка труда</w:t>
      </w:r>
      <w:bookmarkEnd w:id="17"/>
      <w:bookmarkEnd w:id="18"/>
    </w:p>
    <w:p w:rsidR="00AC7129" w:rsidRPr="00741231" w:rsidRDefault="00AC7129" w:rsidP="002E3C9B">
      <w:pPr>
        <w:spacing w:after="0" w:line="240" w:lineRule="auto"/>
        <w:jc w:val="center"/>
        <w:outlineLvl w:val="1"/>
        <w:rPr>
          <w:rFonts w:ascii="Times New Roman" w:eastAsia="Times New Roman" w:hAnsi="Times New Roman" w:cs="Times New Roman"/>
          <w:sz w:val="28"/>
          <w:szCs w:val="28"/>
          <w:lang w:eastAsia="ru-RU"/>
        </w:rPr>
      </w:pPr>
    </w:p>
    <w:p w:rsidR="00D852BE" w:rsidRPr="00AA0A9F" w:rsidRDefault="00AF2358" w:rsidP="002E3C9B">
      <w:pPr>
        <w:spacing w:after="0" w:line="240" w:lineRule="auto"/>
        <w:ind w:firstLine="709"/>
        <w:jc w:val="both"/>
        <w:rPr>
          <w:rFonts w:ascii="Times New Roman" w:eastAsia="Calibri" w:hAnsi="Times New Roman" w:cs="Times New Roman"/>
          <w:sz w:val="28"/>
          <w:szCs w:val="28"/>
        </w:rPr>
      </w:pPr>
      <w:r w:rsidRPr="00AA0A9F">
        <w:rPr>
          <w:rFonts w:ascii="Times New Roman" w:eastAsia="Calibri" w:hAnsi="Times New Roman" w:cs="Times New Roman"/>
          <w:sz w:val="28"/>
          <w:szCs w:val="28"/>
        </w:rPr>
        <w:t xml:space="preserve">Цель – </w:t>
      </w:r>
      <w:r w:rsidR="00EE4B4D" w:rsidRPr="00AA0A9F">
        <w:rPr>
          <w:rFonts w:ascii="Times New Roman" w:eastAsia="Calibri" w:hAnsi="Times New Roman" w:cs="Times New Roman"/>
          <w:sz w:val="28"/>
          <w:szCs w:val="28"/>
        </w:rPr>
        <w:t>обеспечение эффективной трудовой занятости населения, содействие созданию новых эффективных рабочих мест, расширение самозанятости населения, улучшение условий и охраны труда работников организаций Новосибирской области</w:t>
      </w:r>
      <w:r w:rsidR="00D852BE" w:rsidRPr="00AA0A9F">
        <w:rPr>
          <w:rFonts w:ascii="Times New Roman" w:eastAsia="Calibri" w:hAnsi="Times New Roman" w:cs="Times New Roman"/>
          <w:sz w:val="28"/>
          <w:szCs w:val="28"/>
        </w:rPr>
        <w:t>.</w:t>
      </w:r>
    </w:p>
    <w:p w:rsidR="00EE4B4D" w:rsidRPr="00AA0A9F" w:rsidRDefault="00EE4B4D" w:rsidP="002E3C9B">
      <w:pPr>
        <w:spacing w:after="0" w:line="240" w:lineRule="auto"/>
        <w:ind w:firstLine="709"/>
        <w:jc w:val="both"/>
        <w:rPr>
          <w:rFonts w:ascii="Times New Roman" w:eastAsia="Calibri" w:hAnsi="Times New Roman" w:cs="Times New Roman"/>
          <w:sz w:val="28"/>
          <w:szCs w:val="28"/>
        </w:rPr>
      </w:pPr>
      <w:r w:rsidRPr="00AA0A9F">
        <w:rPr>
          <w:rFonts w:ascii="Times New Roman" w:eastAsia="Calibri" w:hAnsi="Times New Roman" w:cs="Times New Roman"/>
          <w:sz w:val="28"/>
          <w:szCs w:val="28"/>
        </w:rPr>
        <w:t xml:space="preserve">Для достижения цели реализуются мероприятия государственных (региональных) программ Новосибирской области: </w:t>
      </w:r>
    </w:p>
    <w:p w:rsidR="00EE4B4D" w:rsidRPr="00AA0A9F" w:rsidRDefault="00EE4B4D" w:rsidP="002E3C9B">
      <w:pPr>
        <w:spacing w:after="0" w:line="240" w:lineRule="auto"/>
        <w:ind w:firstLine="709"/>
        <w:jc w:val="both"/>
        <w:rPr>
          <w:rFonts w:ascii="Times New Roman" w:eastAsia="Calibri" w:hAnsi="Times New Roman" w:cs="Times New Roman"/>
          <w:sz w:val="28"/>
          <w:szCs w:val="28"/>
        </w:rPr>
      </w:pPr>
      <w:r w:rsidRPr="00AA0A9F">
        <w:rPr>
          <w:rFonts w:ascii="Times New Roman" w:eastAsia="Calibri" w:hAnsi="Times New Roman" w:cs="Times New Roman"/>
          <w:sz w:val="28"/>
          <w:szCs w:val="28"/>
        </w:rPr>
        <w:t xml:space="preserve">государственной программы Новосибирской области «Содействие занятости населения в 2014-2020 годах», утвержденной постановлением Правительства Новосибирской области от 23.04.2013 </w:t>
      </w:r>
      <w:r w:rsidR="00FB47AA">
        <w:rPr>
          <w:rFonts w:ascii="Times New Roman" w:eastAsia="Calibri" w:hAnsi="Times New Roman" w:cs="Times New Roman"/>
          <w:sz w:val="28"/>
          <w:szCs w:val="28"/>
        </w:rPr>
        <w:t>№ </w:t>
      </w:r>
      <w:r w:rsidRPr="00AA0A9F">
        <w:rPr>
          <w:rFonts w:ascii="Times New Roman" w:eastAsia="Calibri" w:hAnsi="Times New Roman" w:cs="Times New Roman"/>
          <w:sz w:val="28"/>
          <w:szCs w:val="28"/>
        </w:rPr>
        <w:t>177-п;</w:t>
      </w:r>
    </w:p>
    <w:p w:rsidR="00EE4B4D" w:rsidRPr="00AA0A9F" w:rsidRDefault="00EE4B4D" w:rsidP="002E3C9B">
      <w:pPr>
        <w:spacing w:after="0" w:line="240" w:lineRule="auto"/>
        <w:ind w:firstLine="709"/>
        <w:jc w:val="both"/>
        <w:rPr>
          <w:rFonts w:ascii="Times New Roman" w:eastAsia="Calibri" w:hAnsi="Times New Roman" w:cs="Times New Roman"/>
          <w:sz w:val="28"/>
          <w:szCs w:val="28"/>
        </w:rPr>
      </w:pPr>
      <w:r w:rsidRPr="00AA0A9F">
        <w:rPr>
          <w:rFonts w:ascii="Times New Roman" w:eastAsia="Calibri" w:hAnsi="Times New Roman" w:cs="Times New Roman"/>
          <w:sz w:val="28"/>
          <w:szCs w:val="28"/>
        </w:rPr>
        <w:t>государственной программы Новосибирской области «Оказание содействия добровольному переселению в Новосибирскую область соотечественников, проживающих за рубежом, на 2013–2020 годы», утвержденной постановлением Правительства Новосибирской области от 06.08.2013 </w:t>
      </w:r>
      <w:r w:rsidR="00FB47AA">
        <w:rPr>
          <w:rFonts w:ascii="Times New Roman" w:eastAsia="Calibri" w:hAnsi="Times New Roman" w:cs="Times New Roman"/>
          <w:sz w:val="28"/>
          <w:szCs w:val="28"/>
        </w:rPr>
        <w:t>№ </w:t>
      </w:r>
      <w:r w:rsidRPr="00AA0A9F">
        <w:rPr>
          <w:rFonts w:ascii="Times New Roman" w:eastAsia="Calibri" w:hAnsi="Times New Roman" w:cs="Times New Roman"/>
          <w:sz w:val="28"/>
          <w:szCs w:val="28"/>
        </w:rPr>
        <w:t>347-п;</w:t>
      </w:r>
    </w:p>
    <w:p w:rsidR="00EE4B4D" w:rsidRPr="00AA0A9F" w:rsidRDefault="00EE4B4D" w:rsidP="002E3C9B">
      <w:pPr>
        <w:spacing w:after="0" w:line="240" w:lineRule="auto"/>
        <w:ind w:firstLine="709"/>
        <w:jc w:val="both"/>
        <w:rPr>
          <w:rFonts w:ascii="Times New Roman" w:eastAsia="Calibri" w:hAnsi="Times New Roman" w:cs="Times New Roman"/>
          <w:sz w:val="28"/>
          <w:szCs w:val="28"/>
        </w:rPr>
      </w:pPr>
      <w:r w:rsidRPr="00AA0A9F">
        <w:rPr>
          <w:rFonts w:ascii="Times New Roman" w:eastAsia="Calibri" w:hAnsi="Times New Roman" w:cs="Times New Roman"/>
          <w:sz w:val="28"/>
          <w:szCs w:val="28"/>
        </w:rPr>
        <w:t>региональн</w:t>
      </w:r>
      <w:r w:rsidR="00DB2566" w:rsidRPr="00AA0A9F">
        <w:rPr>
          <w:rFonts w:ascii="Times New Roman" w:eastAsia="Calibri" w:hAnsi="Times New Roman" w:cs="Times New Roman"/>
          <w:sz w:val="28"/>
          <w:szCs w:val="28"/>
        </w:rPr>
        <w:t>ой</w:t>
      </w:r>
      <w:r w:rsidRPr="00AA0A9F">
        <w:rPr>
          <w:rFonts w:ascii="Times New Roman" w:eastAsia="Calibri" w:hAnsi="Times New Roman" w:cs="Times New Roman"/>
          <w:sz w:val="28"/>
          <w:szCs w:val="28"/>
        </w:rPr>
        <w:t xml:space="preserve"> программ</w:t>
      </w:r>
      <w:r w:rsidR="00DB2566" w:rsidRPr="00AA0A9F">
        <w:rPr>
          <w:rFonts w:ascii="Times New Roman" w:eastAsia="Calibri" w:hAnsi="Times New Roman" w:cs="Times New Roman"/>
          <w:sz w:val="28"/>
          <w:szCs w:val="28"/>
        </w:rPr>
        <w:t>ы</w:t>
      </w:r>
      <w:r w:rsidRPr="00AA0A9F">
        <w:rPr>
          <w:rFonts w:ascii="Times New Roman" w:eastAsia="Calibri" w:hAnsi="Times New Roman" w:cs="Times New Roman"/>
          <w:sz w:val="28"/>
          <w:szCs w:val="28"/>
        </w:rPr>
        <w:t xml:space="preserve"> Новосибирской области «Повышение мобильн</w:t>
      </w:r>
      <w:r w:rsidR="00B7479F" w:rsidRPr="00AA0A9F">
        <w:rPr>
          <w:rFonts w:ascii="Times New Roman" w:eastAsia="Calibri" w:hAnsi="Times New Roman" w:cs="Times New Roman"/>
          <w:sz w:val="28"/>
          <w:szCs w:val="28"/>
        </w:rPr>
        <w:t>ости трудовых ресурсов в 2016-</w:t>
      </w:r>
      <w:r w:rsidRPr="00AA0A9F">
        <w:rPr>
          <w:rFonts w:ascii="Times New Roman" w:eastAsia="Calibri" w:hAnsi="Times New Roman" w:cs="Times New Roman"/>
          <w:sz w:val="28"/>
          <w:szCs w:val="28"/>
        </w:rPr>
        <w:t>2018 годах», утвержд</w:t>
      </w:r>
      <w:r w:rsidR="00A611A7">
        <w:rPr>
          <w:rFonts w:ascii="Times New Roman" w:eastAsia="Calibri" w:hAnsi="Times New Roman" w:cs="Times New Roman"/>
          <w:sz w:val="28"/>
          <w:szCs w:val="28"/>
        </w:rPr>
        <w:t>е</w:t>
      </w:r>
      <w:r w:rsidRPr="00AA0A9F">
        <w:rPr>
          <w:rFonts w:ascii="Times New Roman" w:eastAsia="Calibri" w:hAnsi="Times New Roman" w:cs="Times New Roman"/>
          <w:sz w:val="28"/>
          <w:szCs w:val="28"/>
        </w:rPr>
        <w:t xml:space="preserve">нной постановлением Правительства Новосибирской области от 01.12.2015 </w:t>
      </w:r>
      <w:r w:rsidR="00FB47AA">
        <w:rPr>
          <w:rFonts w:ascii="Times New Roman" w:eastAsia="Calibri" w:hAnsi="Times New Roman" w:cs="Times New Roman"/>
          <w:sz w:val="28"/>
          <w:szCs w:val="28"/>
        </w:rPr>
        <w:t>№ </w:t>
      </w:r>
      <w:r w:rsidRPr="00AA0A9F">
        <w:rPr>
          <w:rFonts w:ascii="Times New Roman" w:eastAsia="Calibri" w:hAnsi="Times New Roman" w:cs="Times New Roman"/>
          <w:sz w:val="28"/>
          <w:szCs w:val="28"/>
        </w:rPr>
        <w:t>424-п.</w:t>
      </w:r>
    </w:p>
    <w:p w:rsidR="00EE4B4D" w:rsidRPr="00AA0A9F" w:rsidRDefault="00EE4B4D" w:rsidP="002E3C9B">
      <w:pPr>
        <w:spacing w:after="0" w:line="240" w:lineRule="auto"/>
        <w:ind w:firstLine="709"/>
        <w:jc w:val="both"/>
        <w:rPr>
          <w:rFonts w:ascii="Times New Roman" w:eastAsia="Calibri" w:hAnsi="Times New Roman" w:cs="Times New Roman"/>
          <w:sz w:val="28"/>
          <w:szCs w:val="28"/>
        </w:rPr>
      </w:pPr>
      <w:r w:rsidRPr="00AA0A9F">
        <w:rPr>
          <w:rFonts w:ascii="Times New Roman" w:eastAsia="Calibri" w:hAnsi="Times New Roman" w:cs="Times New Roman"/>
          <w:sz w:val="28"/>
          <w:szCs w:val="28"/>
        </w:rPr>
        <w:t>Реализация мероприятий по созданию условий для эффективной занятости населения, предотвращению роста напряженности на рынке труда за счет минимизации безработицы, а также обеспечению стабильности на рынке труда позволит к концу 2019 года снизить уровень зарегистрированной безработицы (от</w:t>
      </w:r>
      <w:r w:rsidR="0070379F">
        <w:rPr>
          <w:rFonts w:ascii="Times New Roman" w:eastAsia="Calibri" w:hAnsi="Times New Roman" w:cs="Times New Roman"/>
          <w:sz w:val="28"/>
          <w:szCs w:val="28"/>
        </w:rPr>
        <w:t> </w:t>
      </w:r>
      <w:r w:rsidRPr="00AA0A9F">
        <w:rPr>
          <w:rFonts w:ascii="Times New Roman" w:eastAsia="Calibri" w:hAnsi="Times New Roman" w:cs="Times New Roman"/>
          <w:sz w:val="28"/>
          <w:szCs w:val="28"/>
        </w:rPr>
        <w:t>численности экономически активного населения) до 1,21% и 1,15% по вариантам прогноза.</w:t>
      </w:r>
    </w:p>
    <w:p w:rsidR="00EE4B4D" w:rsidRPr="00AA0A9F" w:rsidRDefault="00EE4B4D" w:rsidP="002E3C9B">
      <w:pPr>
        <w:spacing w:after="0" w:line="240" w:lineRule="auto"/>
        <w:ind w:firstLine="709"/>
        <w:jc w:val="both"/>
        <w:rPr>
          <w:rFonts w:ascii="Times New Roman" w:eastAsia="Calibri" w:hAnsi="Times New Roman" w:cs="Times New Roman"/>
          <w:sz w:val="28"/>
          <w:szCs w:val="28"/>
        </w:rPr>
      </w:pPr>
      <w:r w:rsidRPr="00AA0A9F">
        <w:rPr>
          <w:rFonts w:ascii="Times New Roman" w:eastAsia="Calibri" w:hAnsi="Times New Roman" w:cs="Times New Roman"/>
          <w:sz w:val="28"/>
          <w:szCs w:val="28"/>
        </w:rPr>
        <w:t xml:space="preserve">В </w:t>
      </w:r>
      <w:r w:rsidR="00A7402B" w:rsidRPr="00AA0A9F">
        <w:rPr>
          <w:rFonts w:ascii="Times New Roman" w:eastAsia="Calibri" w:hAnsi="Times New Roman" w:cs="Times New Roman"/>
          <w:sz w:val="28"/>
          <w:szCs w:val="28"/>
        </w:rPr>
        <w:t>прогнозном</w:t>
      </w:r>
      <w:r w:rsidRPr="00AA0A9F">
        <w:rPr>
          <w:rFonts w:ascii="Times New Roman" w:eastAsia="Calibri" w:hAnsi="Times New Roman" w:cs="Times New Roman"/>
          <w:sz w:val="28"/>
          <w:szCs w:val="28"/>
        </w:rPr>
        <w:t xml:space="preserve"> периоде продолжится содействие трудоустройству граждан, в</w:t>
      </w:r>
      <w:r w:rsidR="00920166">
        <w:rPr>
          <w:rFonts w:ascii="Times New Roman" w:eastAsia="Calibri" w:hAnsi="Times New Roman" w:cs="Times New Roman"/>
          <w:sz w:val="28"/>
          <w:szCs w:val="28"/>
        </w:rPr>
        <w:t> </w:t>
      </w:r>
      <w:r w:rsidRPr="00AA0A9F">
        <w:rPr>
          <w:rFonts w:ascii="Times New Roman" w:eastAsia="Calibri" w:hAnsi="Times New Roman" w:cs="Times New Roman"/>
          <w:sz w:val="28"/>
          <w:szCs w:val="28"/>
        </w:rPr>
        <w:t xml:space="preserve">частности привлечению в Новосибирскую область квалифицированных </w:t>
      </w:r>
      <w:r w:rsidRPr="00AA0A9F">
        <w:rPr>
          <w:rFonts w:ascii="Times New Roman" w:eastAsia="Calibri" w:hAnsi="Times New Roman" w:cs="Times New Roman"/>
          <w:sz w:val="28"/>
          <w:szCs w:val="28"/>
        </w:rPr>
        <w:lastRenderedPageBreak/>
        <w:t xml:space="preserve">профессиональных кадров, обеспечению сбалансированности спроса и предложения рабочей силы на рынке труда, повышению трудовой мобильности населения. </w:t>
      </w:r>
    </w:p>
    <w:p w:rsidR="00EE4B4D" w:rsidRPr="00AA0A9F" w:rsidRDefault="00EE4B4D" w:rsidP="002E3C9B">
      <w:pPr>
        <w:spacing w:after="0" w:line="240" w:lineRule="auto"/>
        <w:ind w:firstLine="709"/>
        <w:jc w:val="both"/>
        <w:rPr>
          <w:rFonts w:ascii="Times New Roman" w:eastAsia="Calibri" w:hAnsi="Times New Roman" w:cs="Times New Roman"/>
          <w:sz w:val="28"/>
          <w:szCs w:val="28"/>
        </w:rPr>
      </w:pPr>
      <w:r w:rsidRPr="00AA0A9F">
        <w:rPr>
          <w:rFonts w:ascii="Times New Roman" w:eastAsia="Calibri" w:hAnsi="Times New Roman" w:cs="Times New Roman"/>
          <w:sz w:val="28"/>
          <w:szCs w:val="28"/>
        </w:rPr>
        <w:t>Реализация данного комплекса мер позволит увеличить долю трудоустроенных граждан в общей численности</w:t>
      </w:r>
      <w:r w:rsidR="00D237A3">
        <w:rPr>
          <w:rFonts w:ascii="Times New Roman" w:eastAsia="Calibri" w:hAnsi="Times New Roman" w:cs="Times New Roman"/>
          <w:sz w:val="28"/>
          <w:szCs w:val="28"/>
        </w:rPr>
        <w:t xml:space="preserve"> </w:t>
      </w:r>
      <w:r w:rsidRPr="00AA0A9F">
        <w:rPr>
          <w:rFonts w:ascii="Times New Roman" w:eastAsia="Calibri" w:hAnsi="Times New Roman" w:cs="Times New Roman"/>
          <w:sz w:val="28"/>
          <w:szCs w:val="28"/>
        </w:rPr>
        <w:t>граждан, обратившихся за содействием в поиске подходящей работы, к 2019 году до 70% по консервативному варианту и 72%</w:t>
      </w:r>
      <w:r w:rsidR="00D237A3">
        <w:rPr>
          <w:rFonts w:ascii="Times New Roman" w:eastAsia="Calibri" w:hAnsi="Times New Roman" w:cs="Times New Roman"/>
          <w:sz w:val="28"/>
          <w:szCs w:val="28"/>
        </w:rPr>
        <w:t xml:space="preserve"> </w:t>
      </w:r>
      <w:r w:rsidRPr="00AA0A9F">
        <w:rPr>
          <w:rFonts w:ascii="Times New Roman" w:eastAsia="Calibri" w:hAnsi="Times New Roman" w:cs="Times New Roman"/>
          <w:sz w:val="28"/>
          <w:szCs w:val="28"/>
        </w:rPr>
        <w:t>по умеренно-оптимистичному варианту прогноза.</w:t>
      </w:r>
    </w:p>
    <w:p w:rsidR="00AA0A9F" w:rsidRPr="00AA0A9F" w:rsidRDefault="00EE4B4D" w:rsidP="002E3C9B">
      <w:pPr>
        <w:spacing w:after="0" w:line="240" w:lineRule="auto"/>
        <w:ind w:firstLine="709"/>
        <w:jc w:val="both"/>
        <w:rPr>
          <w:rFonts w:ascii="Times New Roman" w:eastAsia="Calibri" w:hAnsi="Times New Roman" w:cs="Times New Roman"/>
          <w:sz w:val="28"/>
          <w:szCs w:val="28"/>
        </w:rPr>
      </w:pPr>
      <w:r w:rsidRPr="00AA0A9F">
        <w:rPr>
          <w:rFonts w:ascii="Times New Roman" w:eastAsia="Calibri" w:hAnsi="Times New Roman" w:cs="Times New Roman"/>
          <w:sz w:val="28"/>
          <w:szCs w:val="28"/>
        </w:rPr>
        <w:t xml:space="preserve">В результате проводимой работы по улучшению условий и охране труда, направленных на сохранение жизни и здоровья работников в процессе трудовой деятельности, число пострадавших в результате несчастных случаев на производстве с утратой трудоспособности на 1 рабочий день и более и со смертельным исходом снизится до </w:t>
      </w:r>
      <w:r w:rsidR="008B7520" w:rsidRPr="00AA0A9F">
        <w:rPr>
          <w:rFonts w:ascii="Times New Roman" w:eastAsia="Calibri" w:hAnsi="Times New Roman" w:cs="Times New Roman"/>
          <w:sz w:val="28"/>
          <w:szCs w:val="28"/>
        </w:rPr>
        <w:t xml:space="preserve">1,72 </w:t>
      </w:r>
      <w:r w:rsidR="00AA0A9F" w:rsidRPr="00AA0A9F">
        <w:rPr>
          <w:rFonts w:ascii="Times New Roman" w:eastAsia="Calibri" w:hAnsi="Times New Roman" w:cs="Times New Roman"/>
          <w:sz w:val="28"/>
          <w:szCs w:val="28"/>
        </w:rPr>
        <w:t>случаев, на 1000 работающих.</w:t>
      </w:r>
    </w:p>
    <w:p w:rsidR="00EE4B4D" w:rsidRPr="00AA0A9F" w:rsidRDefault="00EE4B4D" w:rsidP="002E3C9B">
      <w:pPr>
        <w:spacing w:after="0" w:line="240" w:lineRule="auto"/>
        <w:ind w:firstLine="709"/>
        <w:jc w:val="both"/>
        <w:rPr>
          <w:rFonts w:ascii="Times New Roman" w:eastAsia="Calibri" w:hAnsi="Times New Roman" w:cs="Times New Roman"/>
          <w:sz w:val="28"/>
          <w:szCs w:val="28"/>
        </w:rPr>
      </w:pPr>
      <w:r w:rsidRPr="00AA0A9F">
        <w:rPr>
          <w:rFonts w:ascii="Times New Roman" w:eastAsia="Calibri" w:hAnsi="Times New Roman" w:cs="Times New Roman"/>
          <w:sz w:val="28"/>
          <w:szCs w:val="28"/>
        </w:rPr>
        <w:t>Доля трудоустроенных граждан, относящихся к категории инвалидов, от общей численности инвалидов, обратившихся в учреждения занятости населения за содействием в поиске работы,</w:t>
      </w:r>
      <w:r w:rsidRPr="00AA0A9F">
        <w:rPr>
          <w:rFonts w:ascii="Times New Roman" w:eastAsia="Calibri" w:hAnsi="Times New Roman" w:cs="Times New Roman"/>
          <w:sz w:val="28"/>
          <w:szCs w:val="28"/>
        </w:rPr>
        <w:tab/>
        <w:t xml:space="preserve"> вырастет к концу 2019 года до 45% по консервативному варианту и 50%</w:t>
      </w:r>
      <w:r w:rsidR="00D237A3">
        <w:rPr>
          <w:rFonts w:ascii="Times New Roman" w:eastAsia="Calibri" w:hAnsi="Times New Roman" w:cs="Times New Roman"/>
          <w:sz w:val="28"/>
          <w:szCs w:val="28"/>
        </w:rPr>
        <w:t xml:space="preserve"> </w:t>
      </w:r>
      <w:r w:rsidRPr="00AA0A9F">
        <w:rPr>
          <w:rFonts w:ascii="Times New Roman" w:eastAsia="Calibri" w:hAnsi="Times New Roman" w:cs="Times New Roman"/>
          <w:sz w:val="28"/>
          <w:szCs w:val="28"/>
        </w:rPr>
        <w:t>по умеренно-оптимистичному варианту прогноза.</w:t>
      </w:r>
    </w:p>
    <w:p w:rsidR="00EE4B4D" w:rsidRPr="00AA0A9F" w:rsidRDefault="00EE4B4D" w:rsidP="002E3C9B">
      <w:pPr>
        <w:spacing w:after="0" w:line="240" w:lineRule="auto"/>
        <w:ind w:firstLine="709"/>
        <w:jc w:val="both"/>
        <w:rPr>
          <w:rFonts w:ascii="Times New Roman" w:eastAsia="Calibri" w:hAnsi="Times New Roman" w:cs="Times New Roman"/>
          <w:sz w:val="28"/>
          <w:szCs w:val="28"/>
        </w:rPr>
      </w:pPr>
      <w:r w:rsidRPr="00AA0A9F">
        <w:rPr>
          <w:rFonts w:ascii="Times New Roman" w:eastAsia="Calibri" w:hAnsi="Times New Roman" w:cs="Times New Roman"/>
          <w:sz w:val="28"/>
          <w:szCs w:val="28"/>
        </w:rPr>
        <w:t>При эффективной реализации мероприятий по проведению государственной политики в области содействия занятости населения будут обеспечены перспективная потребность экономики области в специалистах и рабочих кадрах в территориально-отраслевом разрезе; условия для сбалансированности спроса и предложения рабочей силы на рынке труда; поддержка молодых специалистов в</w:t>
      </w:r>
      <w:r w:rsidR="0070379F">
        <w:rPr>
          <w:rFonts w:ascii="Times New Roman" w:eastAsia="Calibri" w:hAnsi="Times New Roman" w:cs="Times New Roman"/>
          <w:sz w:val="28"/>
          <w:szCs w:val="28"/>
        </w:rPr>
        <w:t> </w:t>
      </w:r>
      <w:r w:rsidRPr="00AA0A9F">
        <w:rPr>
          <w:rFonts w:ascii="Times New Roman" w:eastAsia="Calibri" w:hAnsi="Times New Roman" w:cs="Times New Roman"/>
          <w:sz w:val="28"/>
          <w:szCs w:val="28"/>
        </w:rPr>
        <w:t>целях их социальной адаптации на первом рабочем месте, выработка новых механизмов содействия трудоустройству молодежи; трудовая мобильность населения.</w:t>
      </w:r>
    </w:p>
    <w:p w:rsidR="00EE4B4D" w:rsidRPr="00AA0A9F" w:rsidRDefault="00EE4B4D" w:rsidP="002E3C9B">
      <w:pPr>
        <w:spacing w:after="0" w:line="240" w:lineRule="auto"/>
        <w:jc w:val="center"/>
        <w:rPr>
          <w:rFonts w:ascii="Times New Roman" w:eastAsia="Calibri" w:hAnsi="Times New Roman" w:cs="Times New Roman"/>
          <w:sz w:val="28"/>
          <w:szCs w:val="28"/>
        </w:rPr>
      </w:pPr>
    </w:p>
    <w:p w:rsidR="00EE4B4D" w:rsidRDefault="00EE4B4D" w:rsidP="002E3C9B">
      <w:pPr>
        <w:spacing w:after="0" w:line="240" w:lineRule="auto"/>
        <w:jc w:val="center"/>
        <w:rPr>
          <w:rFonts w:ascii="Times New Roman" w:eastAsia="Calibri" w:hAnsi="Times New Roman" w:cs="Times New Roman"/>
          <w:sz w:val="28"/>
          <w:szCs w:val="28"/>
        </w:rPr>
      </w:pPr>
      <w:bookmarkStart w:id="19" w:name="_Toc460227795"/>
      <w:bookmarkStart w:id="20" w:name="_Toc460227940"/>
      <w:r w:rsidRPr="00AC7129">
        <w:rPr>
          <w:rFonts w:ascii="Times New Roman" w:eastAsia="Calibri" w:hAnsi="Times New Roman" w:cs="Times New Roman"/>
          <w:sz w:val="28"/>
          <w:szCs w:val="28"/>
        </w:rPr>
        <w:t>5.3. Заработная плата и денежные доходы</w:t>
      </w:r>
      <w:r w:rsidR="00217469" w:rsidRPr="00AC7129">
        <w:rPr>
          <w:rFonts w:ascii="Times New Roman" w:eastAsia="Calibri" w:hAnsi="Times New Roman" w:cs="Times New Roman"/>
          <w:sz w:val="28"/>
          <w:szCs w:val="28"/>
        </w:rPr>
        <w:t xml:space="preserve"> населения</w:t>
      </w:r>
      <w:bookmarkEnd w:id="19"/>
      <w:bookmarkEnd w:id="20"/>
    </w:p>
    <w:p w:rsidR="00AC7129" w:rsidRPr="00AC7129" w:rsidRDefault="00AC7129" w:rsidP="002E3C9B">
      <w:pPr>
        <w:spacing w:after="0" w:line="240" w:lineRule="auto"/>
        <w:jc w:val="center"/>
        <w:rPr>
          <w:rFonts w:ascii="Times New Roman" w:eastAsia="Calibri" w:hAnsi="Times New Roman" w:cs="Times New Roman"/>
          <w:sz w:val="28"/>
          <w:szCs w:val="28"/>
        </w:rPr>
      </w:pPr>
    </w:p>
    <w:p w:rsidR="00EE4B4D" w:rsidRPr="00AA0A9F" w:rsidRDefault="00EE4B4D" w:rsidP="002E3C9B">
      <w:pPr>
        <w:spacing w:after="0" w:line="240" w:lineRule="auto"/>
        <w:ind w:firstLine="709"/>
        <w:jc w:val="both"/>
        <w:rPr>
          <w:rFonts w:ascii="Times New Roman" w:eastAsia="Calibri" w:hAnsi="Times New Roman" w:cs="Times New Roman"/>
          <w:sz w:val="28"/>
          <w:szCs w:val="28"/>
        </w:rPr>
      </w:pPr>
      <w:r w:rsidRPr="00AA0A9F">
        <w:rPr>
          <w:rFonts w:ascii="Times New Roman" w:eastAsia="Calibri" w:hAnsi="Times New Roman" w:cs="Times New Roman"/>
          <w:sz w:val="28"/>
          <w:szCs w:val="28"/>
        </w:rPr>
        <w:t>Цель</w:t>
      </w:r>
      <w:r w:rsidR="00217469" w:rsidRPr="00AA0A9F">
        <w:rPr>
          <w:rFonts w:ascii="Times New Roman" w:eastAsia="Calibri" w:hAnsi="Times New Roman" w:cs="Times New Roman"/>
          <w:sz w:val="28"/>
          <w:szCs w:val="28"/>
        </w:rPr>
        <w:t xml:space="preserve"> –</w:t>
      </w:r>
      <w:r w:rsidRPr="00AA0A9F">
        <w:rPr>
          <w:rFonts w:ascii="Times New Roman" w:eastAsia="Calibri" w:hAnsi="Times New Roman" w:cs="Times New Roman"/>
          <w:sz w:val="28"/>
          <w:szCs w:val="28"/>
        </w:rPr>
        <w:t> повышение денежных доходов населения от трудовой деятельности; обеспечение адресной финансовой поддержки малообеспеченных категорий населения.</w:t>
      </w:r>
    </w:p>
    <w:p w:rsidR="00EE4B4D" w:rsidRPr="00AA0A9F" w:rsidRDefault="00EE4B4D" w:rsidP="002E3C9B">
      <w:pPr>
        <w:spacing w:after="0" w:line="240" w:lineRule="auto"/>
        <w:ind w:firstLine="709"/>
        <w:jc w:val="both"/>
        <w:rPr>
          <w:rFonts w:ascii="Times New Roman" w:eastAsia="Calibri" w:hAnsi="Times New Roman" w:cs="Times New Roman"/>
          <w:sz w:val="28"/>
          <w:szCs w:val="28"/>
        </w:rPr>
      </w:pPr>
      <w:r w:rsidRPr="00AA0A9F">
        <w:rPr>
          <w:rFonts w:ascii="Times New Roman" w:eastAsia="Calibri" w:hAnsi="Times New Roman" w:cs="Times New Roman"/>
          <w:sz w:val="28"/>
          <w:szCs w:val="28"/>
        </w:rPr>
        <w:t>На достижение цели направлены мероприятия государственной программы Новосибирской области «Развитие системы социальной поддержки населения и улучшени</w:t>
      </w:r>
      <w:r w:rsidR="003F0F19">
        <w:rPr>
          <w:rFonts w:ascii="Times New Roman" w:eastAsia="Calibri" w:hAnsi="Times New Roman" w:cs="Times New Roman"/>
          <w:sz w:val="28"/>
          <w:szCs w:val="28"/>
        </w:rPr>
        <w:t>е</w:t>
      </w:r>
      <w:r w:rsidRPr="00AA0A9F">
        <w:rPr>
          <w:rFonts w:ascii="Times New Roman" w:eastAsia="Calibri" w:hAnsi="Times New Roman" w:cs="Times New Roman"/>
          <w:sz w:val="28"/>
          <w:szCs w:val="28"/>
        </w:rPr>
        <w:t xml:space="preserve"> социального положения семей с детьми </w:t>
      </w:r>
      <w:r w:rsidR="003F0F19">
        <w:rPr>
          <w:rFonts w:ascii="Times New Roman" w:eastAsia="Calibri" w:hAnsi="Times New Roman" w:cs="Times New Roman"/>
          <w:sz w:val="28"/>
          <w:szCs w:val="28"/>
        </w:rPr>
        <w:t xml:space="preserve">в </w:t>
      </w:r>
      <w:r w:rsidRPr="00AA0A9F">
        <w:rPr>
          <w:rFonts w:ascii="Times New Roman" w:eastAsia="Calibri" w:hAnsi="Times New Roman" w:cs="Times New Roman"/>
          <w:sz w:val="28"/>
          <w:szCs w:val="28"/>
        </w:rPr>
        <w:t xml:space="preserve">Новосибирской области на 2014-2019 годы», утвержденной постановлением Правительства Новосибирской области от 31.07.2013 </w:t>
      </w:r>
      <w:r w:rsidR="00FB47AA">
        <w:rPr>
          <w:rFonts w:ascii="Times New Roman" w:eastAsia="Calibri" w:hAnsi="Times New Roman" w:cs="Times New Roman"/>
          <w:sz w:val="28"/>
          <w:szCs w:val="28"/>
        </w:rPr>
        <w:t>№ </w:t>
      </w:r>
      <w:r w:rsidRPr="00AA0A9F">
        <w:rPr>
          <w:rFonts w:ascii="Times New Roman" w:eastAsia="Calibri" w:hAnsi="Times New Roman" w:cs="Times New Roman"/>
          <w:sz w:val="28"/>
          <w:szCs w:val="28"/>
        </w:rPr>
        <w:t>322-п</w:t>
      </w:r>
      <w:r w:rsidR="004F3DAE" w:rsidRPr="00AA0A9F">
        <w:rPr>
          <w:rFonts w:ascii="Times New Roman" w:eastAsia="Calibri" w:hAnsi="Times New Roman" w:cs="Times New Roman"/>
          <w:sz w:val="28"/>
          <w:szCs w:val="28"/>
        </w:rPr>
        <w:t>, а так</w:t>
      </w:r>
      <w:r w:rsidRPr="00AA0A9F">
        <w:rPr>
          <w:rFonts w:ascii="Times New Roman" w:eastAsia="Calibri" w:hAnsi="Times New Roman" w:cs="Times New Roman"/>
          <w:sz w:val="28"/>
          <w:szCs w:val="28"/>
        </w:rPr>
        <w:t>же государственных программ Новосибирской области, мероприятия которых направлены на стимулирование экономической и инвестиционной деятельности в регионе.</w:t>
      </w:r>
    </w:p>
    <w:p w:rsidR="00EE4B4D" w:rsidRPr="00AA0A9F" w:rsidRDefault="00EE4B4D" w:rsidP="002E3C9B">
      <w:pPr>
        <w:spacing w:after="0" w:line="240" w:lineRule="auto"/>
        <w:ind w:firstLine="709"/>
        <w:jc w:val="both"/>
        <w:rPr>
          <w:rFonts w:ascii="Times New Roman" w:eastAsia="Calibri" w:hAnsi="Times New Roman" w:cs="Times New Roman"/>
          <w:sz w:val="28"/>
          <w:szCs w:val="28"/>
        </w:rPr>
      </w:pPr>
      <w:r w:rsidRPr="00AA0A9F">
        <w:rPr>
          <w:rFonts w:ascii="Times New Roman" w:eastAsia="Calibri" w:hAnsi="Times New Roman" w:cs="Times New Roman"/>
          <w:sz w:val="28"/>
          <w:szCs w:val="28"/>
        </w:rPr>
        <w:t>Кроме этого, р</w:t>
      </w:r>
      <w:r w:rsidR="00AB3EAE" w:rsidRPr="00AA0A9F">
        <w:rPr>
          <w:rFonts w:ascii="Times New Roman" w:eastAsia="Calibri" w:hAnsi="Times New Roman" w:cs="Times New Roman"/>
          <w:sz w:val="28"/>
          <w:szCs w:val="28"/>
        </w:rPr>
        <w:t xml:space="preserve">еализуются мероприятия в рамках </w:t>
      </w:r>
      <w:r w:rsidRPr="00AA0A9F">
        <w:rPr>
          <w:rFonts w:ascii="Times New Roman" w:eastAsia="Calibri" w:hAnsi="Times New Roman" w:cs="Times New Roman"/>
          <w:sz w:val="28"/>
          <w:szCs w:val="28"/>
        </w:rPr>
        <w:t xml:space="preserve">Плана действий, утвержденного распоряжением Правительства Новосибирской области от 21.01.2013 </w:t>
      </w:r>
      <w:r w:rsidR="00FB47AA">
        <w:rPr>
          <w:rFonts w:ascii="Times New Roman" w:eastAsia="Calibri" w:hAnsi="Times New Roman" w:cs="Times New Roman"/>
          <w:sz w:val="28"/>
          <w:szCs w:val="28"/>
        </w:rPr>
        <w:t>№ </w:t>
      </w:r>
      <w:r w:rsidRPr="00AA0A9F">
        <w:rPr>
          <w:rFonts w:ascii="Times New Roman" w:eastAsia="Calibri" w:hAnsi="Times New Roman" w:cs="Times New Roman"/>
          <w:sz w:val="28"/>
          <w:szCs w:val="28"/>
        </w:rPr>
        <w:t xml:space="preserve">9-рп «О мерах по реализации Указов Президента Российской Федерации от 07.05.2012 </w:t>
      </w:r>
      <w:r w:rsidR="00FB47AA">
        <w:rPr>
          <w:rFonts w:ascii="Times New Roman" w:eastAsia="Calibri" w:hAnsi="Times New Roman" w:cs="Times New Roman"/>
          <w:sz w:val="28"/>
          <w:szCs w:val="28"/>
        </w:rPr>
        <w:t>№ </w:t>
      </w:r>
      <w:r w:rsidRPr="00AA0A9F">
        <w:rPr>
          <w:rFonts w:ascii="Times New Roman" w:eastAsia="Calibri" w:hAnsi="Times New Roman" w:cs="Times New Roman"/>
          <w:sz w:val="28"/>
          <w:szCs w:val="28"/>
        </w:rPr>
        <w:t>597 «О мероприятиях по реализации государственной социальной по</w:t>
      </w:r>
      <w:r w:rsidR="004F3DAE" w:rsidRPr="00AA0A9F">
        <w:rPr>
          <w:rFonts w:ascii="Times New Roman" w:eastAsia="Calibri" w:hAnsi="Times New Roman" w:cs="Times New Roman"/>
          <w:sz w:val="28"/>
          <w:szCs w:val="28"/>
        </w:rPr>
        <w:t xml:space="preserve">литики», от 01.06.2012 </w:t>
      </w:r>
      <w:r w:rsidR="00FB47AA">
        <w:rPr>
          <w:rFonts w:ascii="Times New Roman" w:eastAsia="Calibri" w:hAnsi="Times New Roman" w:cs="Times New Roman"/>
          <w:sz w:val="28"/>
          <w:szCs w:val="28"/>
        </w:rPr>
        <w:t>№ </w:t>
      </w:r>
      <w:r w:rsidR="004F3DAE" w:rsidRPr="00AA0A9F">
        <w:rPr>
          <w:rFonts w:ascii="Times New Roman" w:eastAsia="Calibri" w:hAnsi="Times New Roman" w:cs="Times New Roman"/>
          <w:sz w:val="28"/>
          <w:szCs w:val="28"/>
        </w:rPr>
        <w:t>761 «О</w:t>
      </w:r>
      <w:r w:rsidR="00C1161E">
        <w:rPr>
          <w:rFonts w:ascii="Times New Roman" w:eastAsia="Calibri" w:hAnsi="Times New Roman" w:cs="Times New Roman"/>
          <w:sz w:val="28"/>
          <w:szCs w:val="28"/>
        </w:rPr>
        <w:t xml:space="preserve"> </w:t>
      </w:r>
      <w:r w:rsidRPr="00AA0A9F">
        <w:rPr>
          <w:rFonts w:ascii="Times New Roman" w:eastAsia="Calibri" w:hAnsi="Times New Roman" w:cs="Times New Roman"/>
          <w:sz w:val="28"/>
          <w:szCs w:val="28"/>
        </w:rPr>
        <w:t xml:space="preserve">национальной стратегии действий </w:t>
      </w:r>
      <w:r w:rsidRPr="00AA0A9F">
        <w:rPr>
          <w:rFonts w:ascii="Times New Roman" w:eastAsia="Calibri" w:hAnsi="Times New Roman" w:cs="Times New Roman"/>
          <w:sz w:val="28"/>
          <w:szCs w:val="28"/>
        </w:rPr>
        <w:lastRenderedPageBreak/>
        <w:t>в инт</w:t>
      </w:r>
      <w:r w:rsidR="00AB3EAE" w:rsidRPr="00AA0A9F">
        <w:rPr>
          <w:rFonts w:ascii="Times New Roman" w:eastAsia="Calibri" w:hAnsi="Times New Roman" w:cs="Times New Roman"/>
          <w:sz w:val="28"/>
          <w:szCs w:val="28"/>
        </w:rPr>
        <w:t xml:space="preserve">ересах детей на 2012-2017 годы» и </w:t>
      </w:r>
      <w:r w:rsidRPr="00AA0A9F">
        <w:rPr>
          <w:rFonts w:ascii="Times New Roman" w:eastAsia="Calibri" w:hAnsi="Times New Roman" w:cs="Times New Roman"/>
          <w:sz w:val="28"/>
          <w:szCs w:val="28"/>
        </w:rPr>
        <w:t>Регионального соглашения о</w:t>
      </w:r>
      <w:r w:rsidR="0070379F">
        <w:rPr>
          <w:rFonts w:ascii="Times New Roman" w:eastAsia="Calibri" w:hAnsi="Times New Roman" w:cs="Times New Roman"/>
          <w:sz w:val="28"/>
          <w:szCs w:val="28"/>
        </w:rPr>
        <w:t> </w:t>
      </w:r>
      <w:r w:rsidRPr="00AA0A9F">
        <w:rPr>
          <w:rFonts w:ascii="Times New Roman" w:eastAsia="Calibri" w:hAnsi="Times New Roman" w:cs="Times New Roman"/>
          <w:sz w:val="28"/>
          <w:szCs w:val="28"/>
        </w:rPr>
        <w:t>минимальной заработной плате в Новосибирской области.</w:t>
      </w:r>
    </w:p>
    <w:p w:rsidR="00EE4B4D" w:rsidRPr="00AA0A9F" w:rsidRDefault="00EE4B4D" w:rsidP="002E3C9B">
      <w:pPr>
        <w:spacing w:after="0" w:line="240" w:lineRule="auto"/>
        <w:ind w:firstLine="709"/>
        <w:jc w:val="both"/>
        <w:rPr>
          <w:rFonts w:ascii="Times New Roman" w:eastAsia="Calibri" w:hAnsi="Times New Roman" w:cs="Times New Roman"/>
          <w:sz w:val="28"/>
          <w:szCs w:val="28"/>
        </w:rPr>
      </w:pPr>
      <w:r w:rsidRPr="00AA0A9F">
        <w:rPr>
          <w:rFonts w:ascii="Times New Roman" w:eastAsia="Calibri" w:hAnsi="Times New Roman" w:cs="Times New Roman"/>
          <w:sz w:val="28"/>
          <w:szCs w:val="28"/>
        </w:rPr>
        <w:t xml:space="preserve">Реализация мероприятий по снижению объема скрытых форм оплаты труда и ликвидации задолженности по заработной плате; созданию и модернизации высокопроизводительных и высокооплачиваемых рабочих мест; обеспечению поэтапного повышения заработной платы категориям работников государственных (муниципальных) учреждений в соответствии с указами Президента </w:t>
      </w:r>
      <w:r w:rsidR="004F3DAE" w:rsidRPr="00AA0A9F">
        <w:rPr>
          <w:rFonts w:ascii="Times New Roman" w:eastAsia="Calibri" w:hAnsi="Times New Roman" w:cs="Times New Roman"/>
          <w:sz w:val="28"/>
          <w:szCs w:val="28"/>
        </w:rPr>
        <w:t>Российской Федерации</w:t>
      </w:r>
      <w:r w:rsidRPr="00AA0A9F">
        <w:rPr>
          <w:rFonts w:ascii="Times New Roman" w:eastAsia="Calibri" w:hAnsi="Times New Roman" w:cs="Times New Roman"/>
          <w:sz w:val="28"/>
          <w:szCs w:val="28"/>
        </w:rPr>
        <w:t>; предоставлению социальных выплат различным категориям граждан позволит к концу 2019 года:</w:t>
      </w:r>
    </w:p>
    <w:p w:rsidR="00EE4B4D" w:rsidRPr="00AA0A9F" w:rsidRDefault="00EE4B4D" w:rsidP="002E3C9B">
      <w:pPr>
        <w:spacing w:after="0" w:line="240" w:lineRule="auto"/>
        <w:ind w:firstLine="709"/>
        <w:jc w:val="both"/>
        <w:rPr>
          <w:rFonts w:ascii="Times New Roman" w:eastAsia="Calibri" w:hAnsi="Times New Roman" w:cs="Times New Roman"/>
          <w:sz w:val="28"/>
          <w:szCs w:val="28"/>
        </w:rPr>
      </w:pPr>
      <w:r w:rsidRPr="00AA0A9F">
        <w:rPr>
          <w:rFonts w:ascii="Times New Roman" w:eastAsia="Calibri" w:hAnsi="Times New Roman" w:cs="Times New Roman"/>
          <w:sz w:val="28"/>
          <w:szCs w:val="28"/>
        </w:rPr>
        <w:t xml:space="preserve">увеличить размер среднедушевых денежных доходов населения в 1,1 и 1,2 раза по двум вариантам прогноза относительно 2016 года; </w:t>
      </w:r>
    </w:p>
    <w:p w:rsidR="00EE4B4D" w:rsidRPr="00AA0A9F" w:rsidRDefault="00EE4B4D" w:rsidP="002E3C9B">
      <w:pPr>
        <w:spacing w:after="0" w:line="240" w:lineRule="auto"/>
        <w:ind w:firstLine="709"/>
        <w:jc w:val="both"/>
        <w:rPr>
          <w:rFonts w:ascii="Times New Roman" w:eastAsia="Calibri" w:hAnsi="Times New Roman" w:cs="Times New Roman"/>
          <w:sz w:val="28"/>
          <w:szCs w:val="28"/>
        </w:rPr>
      </w:pPr>
      <w:r w:rsidRPr="00AA0A9F">
        <w:rPr>
          <w:rFonts w:ascii="Times New Roman" w:eastAsia="Calibri" w:hAnsi="Times New Roman" w:cs="Times New Roman"/>
          <w:sz w:val="28"/>
          <w:szCs w:val="28"/>
        </w:rPr>
        <w:t xml:space="preserve">среднемесячную номинальную начисленную заработную плату довести до </w:t>
      </w:r>
      <w:r w:rsidR="0093282E" w:rsidRPr="00AA0A9F">
        <w:rPr>
          <w:rFonts w:ascii="Times New Roman" w:eastAsia="Calibri" w:hAnsi="Times New Roman" w:cs="Times New Roman"/>
          <w:sz w:val="28"/>
          <w:szCs w:val="28"/>
        </w:rPr>
        <w:t>35168</w:t>
      </w:r>
      <w:r w:rsidRPr="00AA0A9F">
        <w:rPr>
          <w:rFonts w:ascii="Times New Roman" w:eastAsia="Calibri" w:hAnsi="Times New Roman" w:cs="Times New Roman"/>
          <w:sz w:val="28"/>
          <w:szCs w:val="28"/>
        </w:rPr>
        <w:t xml:space="preserve"> рублей с ростом к уровню 2016 года на 20% по консервативному варианту и до </w:t>
      </w:r>
      <w:r w:rsidR="0093282E" w:rsidRPr="00AA0A9F">
        <w:rPr>
          <w:rFonts w:ascii="Times New Roman" w:eastAsia="Calibri" w:hAnsi="Times New Roman" w:cs="Times New Roman"/>
          <w:sz w:val="28"/>
          <w:szCs w:val="28"/>
        </w:rPr>
        <w:t>38893</w:t>
      </w:r>
      <w:r w:rsidRPr="00AA0A9F">
        <w:rPr>
          <w:rFonts w:ascii="Times New Roman" w:eastAsia="Calibri" w:hAnsi="Times New Roman" w:cs="Times New Roman"/>
          <w:sz w:val="28"/>
          <w:szCs w:val="28"/>
        </w:rPr>
        <w:t xml:space="preserve"> рублей с ростом на 33%</w:t>
      </w:r>
      <w:r w:rsidR="00D237A3">
        <w:rPr>
          <w:rFonts w:ascii="Times New Roman" w:eastAsia="Calibri" w:hAnsi="Times New Roman" w:cs="Times New Roman"/>
          <w:sz w:val="28"/>
          <w:szCs w:val="28"/>
        </w:rPr>
        <w:t xml:space="preserve"> </w:t>
      </w:r>
      <w:r w:rsidRPr="00AA0A9F">
        <w:rPr>
          <w:rFonts w:ascii="Times New Roman" w:eastAsia="Calibri" w:hAnsi="Times New Roman" w:cs="Times New Roman"/>
          <w:sz w:val="28"/>
          <w:szCs w:val="28"/>
        </w:rPr>
        <w:t xml:space="preserve">по умеренно-оптимистичному варианту прогноза. </w:t>
      </w:r>
    </w:p>
    <w:p w:rsidR="00EE4B4D" w:rsidRPr="00AA0A9F" w:rsidRDefault="00EE4B4D" w:rsidP="002E3C9B">
      <w:pPr>
        <w:spacing w:after="0" w:line="240" w:lineRule="auto"/>
        <w:ind w:firstLine="709"/>
        <w:jc w:val="both"/>
        <w:rPr>
          <w:rFonts w:ascii="Times New Roman" w:eastAsia="Calibri" w:hAnsi="Times New Roman" w:cs="Times New Roman"/>
          <w:sz w:val="28"/>
          <w:szCs w:val="28"/>
        </w:rPr>
      </w:pPr>
      <w:r w:rsidRPr="00AA0A9F">
        <w:rPr>
          <w:rFonts w:ascii="Times New Roman" w:eastAsia="Calibri" w:hAnsi="Times New Roman" w:cs="Times New Roman"/>
          <w:sz w:val="28"/>
          <w:szCs w:val="28"/>
        </w:rPr>
        <w:t xml:space="preserve">В прогнозируемый период будет продолжено создание необходимых условий для эффективного взаимодействия представителей работодателей и работников на основе принципов социального партнерства. </w:t>
      </w:r>
    </w:p>
    <w:p w:rsidR="00EE4B4D" w:rsidRPr="00AA0A9F" w:rsidRDefault="00EE4B4D" w:rsidP="002E3C9B">
      <w:pPr>
        <w:spacing w:after="0" w:line="240" w:lineRule="auto"/>
        <w:ind w:firstLine="709"/>
        <w:jc w:val="both"/>
        <w:rPr>
          <w:rFonts w:ascii="Times New Roman" w:eastAsia="Calibri" w:hAnsi="Times New Roman" w:cs="Times New Roman"/>
          <w:sz w:val="28"/>
          <w:szCs w:val="28"/>
        </w:rPr>
      </w:pPr>
      <w:r w:rsidRPr="00AA0A9F">
        <w:rPr>
          <w:rFonts w:ascii="Times New Roman" w:eastAsia="Calibri" w:hAnsi="Times New Roman" w:cs="Times New Roman"/>
          <w:sz w:val="28"/>
          <w:szCs w:val="28"/>
        </w:rPr>
        <w:t>В период 2017-2019 годы планируется проведение результативной работы с организациями по снижению объема скрытых форм оплаты труда и ликвидации задолженности по заработной плате.</w:t>
      </w:r>
    </w:p>
    <w:p w:rsidR="00EE4B4D" w:rsidRPr="00AA0A9F" w:rsidRDefault="00EE4B4D" w:rsidP="002E3C9B">
      <w:pPr>
        <w:spacing w:after="0" w:line="240" w:lineRule="auto"/>
        <w:ind w:firstLine="709"/>
        <w:jc w:val="both"/>
        <w:rPr>
          <w:rFonts w:ascii="Times New Roman" w:eastAsia="Calibri" w:hAnsi="Times New Roman" w:cs="Times New Roman"/>
          <w:sz w:val="28"/>
          <w:szCs w:val="28"/>
        </w:rPr>
      </w:pPr>
      <w:r w:rsidRPr="00AA0A9F">
        <w:rPr>
          <w:rFonts w:ascii="Times New Roman" w:eastAsia="Calibri" w:hAnsi="Times New Roman" w:cs="Times New Roman"/>
          <w:sz w:val="28"/>
          <w:szCs w:val="28"/>
        </w:rPr>
        <w:t>Кроме этого, будет продолжено предоставление пособий, компенсаций, стипендий и иных социальных выплат различным категориям граждан с их индексацией.</w:t>
      </w:r>
    </w:p>
    <w:p w:rsidR="00EE4B4D" w:rsidRPr="00AA0A9F" w:rsidRDefault="00EE4B4D" w:rsidP="002E3C9B">
      <w:pPr>
        <w:spacing w:after="0" w:line="240" w:lineRule="auto"/>
        <w:ind w:firstLine="709"/>
        <w:jc w:val="both"/>
        <w:rPr>
          <w:rFonts w:ascii="Times New Roman" w:eastAsia="Calibri" w:hAnsi="Times New Roman" w:cs="Times New Roman"/>
          <w:sz w:val="28"/>
          <w:szCs w:val="28"/>
        </w:rPr>
      </w:pPr>
      <w:r w:rsidRPr="00AA0A9F">
        <w:rPr>
          <w:rFonts w:ascii="Times New Roman" w:eastAsia="Calibri" w:hAnsi="Times New Roman" w:cs="Times New Roman"/>
          <w:sz w:val="28"/>
          <w:szCs w:val="28"/>
        </w:rPr>
        <w:t>При эффективной реализации мероприятий по проведению государственной политики по росту уровня благосостояния населения в Новосибирской области рост заработной платы будет обеспечен за счет реализации высокоэффективных инвестиционных проектов, развития современных производств, повышения производительности труда; поэтапного повышения средней заработной платы работников бюджетной сферы с учетом объемов и качества их труда.</w:t>
      </w:r>
    </w:p>
    <w:p w:rsidR="00EE4B4D" w:rsidRPr="005B4C7B" w:rsidRDefault="00EE4B4D" w:rsidP="002E3C9B">
      <w:pPr>
        <w:spacing w:after="0" w:line="240" w:lineRule="auto"/>
        <w:jc w:val="center"/>
        <w:rPr>
          <w:rFonts w:ascii="Times New Roman" w:eastAsia="Calibri" w:hAnsi="Times New Roman" w:cs="Times New Roman"/>
          <w:sz w:val="28"/>
          <w:szCs w:val="28"/>
        </w:rPr>
      </w:pPr>
    </w:p>
    <w:p w:rsidR="00EE4B4D" w:rsidRPr="005B4C7B" w:rsidRDefault="00EE4B4D" w:rsidP="002E3C9B">
      <w:pPr>
        <w:spacing w:after="0" w:line="240" w:lineRule="auto"/>
        <w:jc w:val="center"/>
        <w:outlineLvl w:val="1"/>
        <w:rPr>
          <w:rFonts w:ascii="Times New Roman" w:eastAsia="Times New Roman" w:hAnsi="Times New Roman" w:cs="Times New Roman"/>
          <w:sz w:val="28"/>
          <w:szCs w:val="28"/>
          <w:lang w:eastAsia="ru-RU"/>
        </w:rPr>
      </w:pPr>
      <w:bookmarkStart w:id="21" w:name="_Toc460227796"/>
      <w:bookmarkStart w:id="22" w:name="_Toc460227941"/>
      <w:r w:rsidRPr="005B4C7B">
        <w:rPr>
          <w:rFonts w:ascii="Times New Roman" w:eastAsia="Times New Roman" w:hAnsi="Times New Roman" w:cs="Times New Roman"/>
          <w:sz w:val="28"/>
          <w:szCs w:val="28"/>
          <w:lang w:eastAsia="ru-RU"/>
        </w:rPr>
        <w:t>5.4. Развитие социальной сферы</w:t>
      </w:r>
      <w:bookmarkEnd w:id="21"/>
      <w:bookmarkEnd w:id="22"/>
    </w:p>
    <w:p w:rsidR="00AC7129" w:rsidRPr="005B4C7B" w:rsidRDefault="00AC7129" w:rsidP="002E3C9B">
      <w:pPr>
        <w:spacing w:after="0" w:line="240" w:lineRule="auto"/>
        <w:jc w:val="center"/>
        <w:outlineLvl w:val="1"/>
        <w:rPr>
          <w:rFonts w:ascii="Times New Roman" w:eastAsia="Times New Roman" w:hAnsi="Times New Roman" w:cs="Times New Roman"/>
          <w:sz w:val="28"/>
          <w:szCs w:val="28"/>
          <w:lang w:eastAsia="ru-RU"/>
        </w:rPr>
      </w:pPr>
    </w:p>
    <w:p w:rsidR="00EE4B4D" w:rsidRPr="005B4C7B" w:rsidRDefault="00EE4B4D" w:rsidP="002E3C9B">
      <w:pPr>
        <w:pStyle w:val="3"/>
        <w:keepNext w:val="0"/>
        <w:widowControl w:val="0"/>
        <w:numPr>
          <w:ilvl w:val="1"/>
          <w:numId w:val="0"/>
        </w:numPr>
        <w:rPr>
          <w:iCs/>
          <w:szCs w:val="28"/>
        </w:rPr>
      </w:pPr>
      <w:bookmarkStart w:id="23" w:name="_Toc460227797"/>
      <w:bookmarkStart w:id="24" w:name="_Toc460227942"/>
      <w:r w:rsidRPr="005B4C7B">
        <w:rPr>
          <w:iCs/>
          <w:szCs w:val="28"/>
        </w:rPr>
        <w:t xml:space="preserve">5.4.1. </w:t>
      </w:r>
      <w:r w:rsidR="001F2FF1" w:rsidRPr="005B4C7B">
        <w:rPr>
          <w:iCs/>
          <w:szCs w:val="28"/>
        </w:rPr>
        <w:t>Социальная поддержка населения</w:t>
      </w:r>
      <w:bookmarkEnd w:id="23"/>
      <w:bookmarkEnd w:id="24"/>
    </w:p>
    <w:p w:rsidR="001F2FF1" w:rsidRPr="005B4C7B" w:rsidRDefault="001F2FF1" w:rsidP="002E3C9B">
      <w:pPr>
        <w:spacing w:after="0" w:line="240" w:lineRule="auto"/>
        <w:jc w:val="center"/>
        <w:rPr>
          <w:rFonts w:ascii="Times New Roman" w:eastAsia="Calibri" w:hAnsi="Times New Roman" w:cs="Times New Roman"/>
          <w:sz w:val="28"/>
          <w:szCs w:val="28"/>
        </w:rPr>
      </w:pPr>
    </w:p>
    <w:p w:rsidR="00EE4B4D" w:rsidRPr="00741231" w:rsidRDefault="00EE4B4D" w:rsidP="002E3C9B">
      <w:pPr>
        <w:spacing w:after="0" w:line="240" w:lineRule="auto"/>
        <w:ind w:firstLine="709"/>
        <w:jc w:val="both"/>
        <w:rPr>
          <w:rFonts w:ascii="Times New Roman" w:eastAsia="Calibri" w:hAnsi="Times New Roman" w:cs="Times New Roman"/>
          <w:color w:val="000000"/>
          <w:sz w:val="28"/>
          <w:szCs w:val="28"/>
        </w:rPr>
      </w:pPr>
      <w:r w:rsidRPr="00741231">
        <w:rPr>
          <w:rFonts w:ascii="Times New Roman" w:eastAsia="Calibri" w:hAnsi="Times New Roman" w:cs="Times New Roman"/>
          <w:color w:val="000000"/>
          <w:sz w:val="28"/>
          <w:szCs w:val="28"/>
        </w:rPr>
        <w:t>Цель</w:t>
      </w:r>
      <w:r w:rsidR="001F2FF1" w:rsidRPr="00741231">
        <w:rPr>
          <w:rFonts w:ascii="Times New Roman" w:eastAsia="Calibri" w:hAnsi="Times New Roman" w:cs="Times New Roman"/>
          <w:color w:val="000000"/>
          <w:sz w:val="28"/>
          <w:szCs w:val="28"/>
        </w:rPr>
        <w:t xml:space="preserve"> –</w:t>
      </w:r>
      <w:r w:rsidRPr="00741231">
        <w:rPr>
          <w:rFonts w:ascii="Times New Roman" w:eastAsia="Calibri" w:hAnsi="Times New Roman" w:cs="Times New Roman"/>
          <w:color w:val="000000"/>
          <w:sz w:val="28"/>
          <w:szCs w:val="28"/>
        </w:rPr>
        <w:t xml:space="preserve"> повышение эффективности и качества социального обслуживания и социальной поддержки населения, организации деятельности в сфере опеки и попечительства.</w:t>
      </w:r>
    </w:p>
    <w:p w:rsidR="00EE4B4D" w:rsidRPr="00741231" w:rsidRDefault="00EE4B4D" w:rsidP="002E3C9B">
      <w:pPr>
        <w:spacing w:after="0" w:line="240" w:lineRule="auto"/>
        <w:ind w:firstLine="709"/>
        <w:jc w:val="both"/>
        <w:rPr>
          <w:rFonts w:ascii="Times New Roman" w:eastAsia="Calibri" w:hAnsi="Times New Roman" w:cs="Times New Roman"/>
          <w:color w:val="000000"/>
          <w:sz w:val="28"/>
          <w:szCs w:val="28"/>
        </w:rPr>
      </w:pPr>
      <w:r w:rsidRPr="00741231">
        <w:rPr>
          <w:rFonts w:ascii="Times New Roman" w:eastAsia="Calibri" w:hAnsi="Times New Roman" w:cs="Times New Roman"/>
          <w:color w:val="000000"/>
          <w:sz w:val="28"/>
          <w:szCs w:val="28"/>
        </w:rPr>
        <w:t xml:space="preserve">Для достижения цели реализуются мероприятия 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 на 2014-2019 годы», утвержденной постановлением Правительства Новосибирской области от 31.07.2013 </w:t>
      </w:r>
      <w:r w:rsidR="00FB47AA">
        <w:rPr>
          <w:rFonts w:ascii="Times New Roman" w:eastAsia="Calibri" w:hAnsi="Times New Roman" w:cs="Times New Roman"/>
          <w:color w:val="000000"/>
          <w:sz w:val="28"/>
          <w:szCs w:val="28"/>
        </w:rPr>
        <w:t>№ </w:t>
      </w:r>
      <w:r w:rsidRPr="00741231">
        <w:rPr>
          <w:rFonts w:ascii="Times New Roman" w:eastAsia="Calibri" w:hAnsi="Times New Roman" w:cs="Times New Roman"/>
          <w:color w:val="000000"/>
          <w:sz w:val="28"/>
          <w:szCs w:val="28"/>
        </w:rPr>
        <w:t xml:space="preserve">322-п. </w:t>
      </w:r>
    </w:p>
    <w:p w:rsidR="00EE4B4D" w:rsidRPr="00741231" w:rsidRDefault="00EE4B4D" w:rsidP="002E3C9B">
      <w:pPr>
        <w:spacing w:after="0" w:line="240" w:lineRule="auto"/>
        <w:ind w:firstLine="709"/>
        <w:jc w:val="both"/>
        <w:rPr>
          <w:rFonts w:ascii="Times New Roman" w:eastAsia="Calibri" w:hAnsi="Times New Roman" w:cs="Times New Roman"/>
          <w:color w:val="000000"/>
          <w:sz w:val="28"/>
          <w:szCs w:val="28"/>
        </w:rPr>
      </w:pPr>
      <w:r w:rsidRPr="00741231">
        <w:rPr>
          <w:rFonts w:ascii="Times New Roman" w:eastAsia="Calibri" w:hAnsi="Times New Roman" w:cs="Times New Roman"/>
          <w:color w:val="000000"/>
          <w:sz w:val="28"/>
          <w:szCs w:val="28"/>
        </w:rPr>
        <w:t xml:space="preserve">Кроме этого, реализуется план мероприятий («дорожная карта») «Повышение эффективности и качества услуг в сфере социального обслуживания </w:t>
      </w:r>
      <w:r w:rsidRPr="00741231">
        <w:rPr>
          <w:rFonts w:ascii="Times New Roman" w:eastAsia="Calibri" w:hAnsi="Times New Roman" w:cs="Times New Roman"/>
          <w:color w:val="000000"/>
          <w:sz w:val="28"/>
          <w:szCs w:val="28"/>
        </w:rPr>
        <w:lastRenderedPageBreak/>
        <w:t xml:space="preserve">и социальной поддержки населения, опеки и попечительства Новосибирской области» на 2013-2018 годы, утвержденный распоряжением Правительства Новосибирской области от 04.03.2013 </w:t>
      </w:r>
      <w:r w:rsidR="00FB47AA">
        <w:rPr>
          <w:rFonts w:ascii="Times New Roman" w:eastAsia="Calibri" w:hAnsi="Times New Roman" w:cs="Times New Roman"/>
          <w:color w:val="000000"/>
          <w:sz w:val="28"/>
          <w:szCs w:val="28"/>
        </w:rPr>
        <w:t>№ </w:t>
      </w:r>
      <w:r w:rsidRPr="00741231">
        <w:rPr>
          <w:rFonts w:ascii="Times New Roman" w:eastAsia="Calibri" w:hAnsi="Times New Roman" w:cs="Times New Roman"/>
          <w:color w:val="000000"/>
          <w:sz w:val="28"/>
          <w:szCs w:val="28"/>
        </w:rPr>
        <w:t>120-рп.</w:t>
      </w:r>
    </w:p>
    <w:p w:rsidR="00EE4B4D" w:rsidRPr="00741231" w:rsidRDefault="00EE4B4D" w:rsidP="002E3C9B">
      <w:pPr>
        <w:spacing w:after="0" w:line="240" w:lineRule="auto"/>
        <w:ind w:firstLine="709"/>
        <w:jc w:val="both"/>
        <w:rPr>
          <w:rFonts w:ascii="Times New Roman" w:eastAsia="Calibri" w:hAnsi="Times New Roman" w:cs="Times New Roman"/>
          <w:color w:val="000000"/>
          <w:sz w:val="28"/>
          <w:szCs w:val="28"/>
        </w:rPr>
      </w:pPr>
      <w:r w:rsidRPr="00741231">
        <w:rPr>
          <w:rFonts w:ascii="Times New Roman" w:eastAsia="Calibri" w:hAnsi="Times New Roman" w:cs="Times New Roman"/>
          <w:color w:val="000000"/>
          <w:sz w:val="28"/>
          <w:szCs w:val="28"/>
        </w:rPr>
        <w:t>Реализация мероприятий по созданию условий для повышения качества предоставления социальных услуг, улучшения материального положения отдельных категорий граждан, в том числе малоимущих позволит к концу 2019 года снизить долю семей с детьми, находящихся в социально опасном положении, от общей численности семей с детьми, состоящих на учете в органах социальной защиты населения Новосибирской области, до 1,97%;</w:t>
      </w:r>
    </w:p>
    <w:p w:rsidR="00EE4B4D" w:rsidRPr="00741231" w:rsidRDefault="00EE4B4D" w:rsidP="002E3C9B">
      <w:pPr>
        <w:spacing w:after="0" w:line="240" w:lineRule="auto"/>
        <w:ind w:firstLine="709"/>
        <w:jc w:val="both"/>
        <w:rPr>
          <w:rFonts w:ascii="Times New Roman" w:eastAsia="Calibri" w:hAnsi="Times New Roman" w:cs="Times New Roman"/>
          <w:color w:val="000000"/>
          <w:sz w:val="28"/>
          <w:szCs w:val="28"/>
        </w:rPr>
      </w:pPr>
      <w:r w:rsidRPr="00741231">
        <w:rPr>
          <w:rFonts w:ascii="Times New Roman" w:eastAsia="Calibri" w:hAnsi="Times New Roman" w:cs="Times New Roman"/>
          <w:color w:val="000000"/>
          <w:sz w:val="28"/>
          <w:szCs w:val="28"/>
        </w:rPr>
        <w:t xml:space="preserve">Социальные гарантии будут обеспечены в отношении </w:t>
      </w:r>
      <w:r w:rsidR="003D7ACA" w:rsidRPr="00384C5B">
        <w:rPr>
          <w:rFonts w:ascii="Times New Roman" w:eastAsia="Calibri" w:hAnsi="Times New Roman" w:cs="Times New Roman"/>
          <w:sz w:val="28"/>
          <w:szCs w:val="28"/>
        </w:rPr>
        <w:t xml:space="preserve">порядка 900 </w:t>
      </w:r>
      <w:r w:rsidRPr="00741231">
        <w:rPr>
          <w:rFonts w:ascii="Times New Roman" w:eastAsia="Calibri" w:hAnsi="Times New Roman" w:cs="Times New Roman"/>
          <w:color w:val="000000"/>
          <w:sz w:val="28"/>
          <w:szCs w:val="28"/>
        </w:rPr>
        <w:t>тыс. получателей из числа отдельных категорий граждан, граждан пожилого возраста и инвалидов.</w:t>
      </w:r>
    </w:p>
    <w:p w:rsidR="00EE4B4D" w:rsidRPr="00741231" w:rsidRDefault="00EE4B4D" w:rsidP="002E3C9B">
      <w:pPr>
        <w:spacing w:after="0" w:line="240" w:lineRule="auto"/>
        <w:ind w:firstLine="709"/>
        <w:jc w:val="both"/>
        <w:rPr>
          <w:rFonts w:ascii="Times New Roman" w:eastAsia="Calibri" w:hAnsi="Times New Roman" w:cs="Times New Roman"/>
          <w:color w:val="000000"/>
          <w:sz w:val="28"/>
          <w:szCs w:val="28"/>
        </w:rPr>
      </w:pPr>
      <w:r w:rsidRPr="00741231">
        <w:rPr>
          <w:rFonts w:ascii="Times New Roman" w:eastAsia="Calibri" w:hAnsi="Times New Roman" w:cs="Times New Roman"/>
          <w:color w:val="000000"/>
          <w:sz w:val="28"/>
          <w:szCs w:val="28"/>
        </w:rPr>
        <w:t xml:space="preserve">Системные изменения в организации работы по профилактике социального сиротства детей и семейного неблагополучия на территории Новосибирской области, развитию механизмов, направленных на сокращение числа лишений родительских прав, выявление, социальное сопровождение и реабилитацию семей увеличат к 2019 году долю детей-сирот и детей, оставшихся без попечения родителей, устроенных в семьи, от общей численности детей этой категории, до </w:t>
      </w:r>
      <w:r w:rsidR="003D7ACA" w:rsidRPr="00384C5B">
        <w:rPr>
          <w:rFonts w:ascii="Times New Roman" w:eastAsia="Calibri" w:hAnsi="Times New Roman" w:cs="Times New Roman"/>
          <w:color w:val="000000"/>
          <w:sz w:val="28"/>
          <w:szCs w:val="28"/>
        </w:rPr>
        <w:t>88,5</w:t>
      </w:r>
      <w:r w:rsidRPr="00384C5B">
        <w:rPr>
          <w:rFonts w:ascii="Times New Roman" w:eastAsia="Calibri" w:hAnsi="Times New Roman" w:cs="Times New Roman"/>
          <w:color w:val="000000"/>
          <w:sz w:val="28"/>
          <w:szCs w:val="28"/>
        </w:rPr>
        <w:t>%.</w:t>
      </w:r>
    </w:p>
    <w:p w:rsidR="003D7ACA" w:rsidRPr="00384C5B" w:rsidRDefault="00EE4B4D" w:rsidP="002E3C9B">
      <w:pPr>
        <w:spacing w:after="0" w:line="240" w:lineRule="auto"/>
        <w:ind w:firstLine="709"/>
        <w:jc w:val="both"/>
        <w:rPr>
          <w:rFonts w:ascii="Times New Roman" w:eastAsia="Calibri" w:hAnsi="Times New Roman" w:cs="Times New Roman"/>
          <w:sz w:val="28"/>
          <w:szCs w:val="28"/>
        </w:rPr>
      </w:pPr>
      <w:r w:rsidRPr="00741231">
        <w:rPr>
          <w:rFonts w:ascii="Times New Roman" w:eastAsia="Calibri" w:hAnsi="Times New Roman" w:cs="Times New Roman"/>
          <w:color w:val="000000"/>
          <w:sz w:val="28"/>
          <w:szCs w:val="28"/>
        </w:rPr>
        <w:t xml:space="preserve">Реализация комплекса мер по внедрению современных форм и инновационных технологий для комплексного социального сопровождения детей с ограниченными возможностями здоровья и их семей, позволят увеличить до </w:t>
      </w:r>
      <w:r w:rsidR="003D7ACA" w:rsidRPr="00384C5B">
        <w:rPr>
          <w:rFonts w:ascii="Times New Roman" w:eastAsia="Calibri" w:hAnsi="Times New Roman" w:cs="Times New Roman"/>
          <w:sz w:val="28"/>
          <w:szCs w:val="28"/>
        </w:rPr>
        <w:t xml:space="preserve">86% долю детей-инвалидов, получивших социальные и реабилитационные услуги, в общем количестве детей-инвалидов, проживающих в Новосибирской области, к 2019 году. </w:t>
      </w:r>
    </w:p>
    <w:p w:rsidR="00EE4B4D" w:rsidRPr="00741231" w:rsidRDefault="00EE4B4D" w:rsidP="002E3C9B">
      <w:pPr>
        <w:spacing w:after="0" w:line="240" w:lineRule="auto"/>
        <w:ind w:firstLine="709"/>
        <w:jc w:val="both"/>
        <w:rPr>
          <w:rFonts w:ascii="Times New Roman" w:eastAsia="Calibri" w:hAnsi="Times New Roman" w:cs="Times New Roman"/>
          <w:color w:val="000000"/>
          <w:sz w:val="28"/>
          <w:szCs w:val="28"/>
        </w:rPr>
      </w:pPr>
      <w:r w:rsidRPr="00741231">
        <w:rPr>
          <w:rFonts w:ascii="Times New Roman" w:eastAsia="Calibri" w:hAnsi="Times New Roman" w:cs="Times New Roman"/>
          <w:color w:val="000000"/>
          <w:sz w:val="28"/>
          <w:szCs w:val="28"/>
        </w:rPr>
        <w:t>Задача по повышению доступности и качества отдыха, оздоровления и занятости детей в Новосибирской области, будет реализована посредством развития современных форм оздоровления детей, их отдыха и</w:t>
      </w:r>
      <w:r w:rsidR="00C1161E">
        <w:rPr>
          <w:rFonts w:ascii="Times New Roman" w:eastAsia="Calibri" w:hAnsi="Times New Roman" w:cs="Times New Roman"/>
          <w:color w:val="000000"/>
          <w:sz w:val="28"/>
          <w:szCs w:val="28"/>
        </w:rPr>
        <w:t xml:space="preserve"> </w:t>
      </w:r>
      <w:r w:rsidRPr="00741231">
        <w:rPr>
          <w:rFonts w:ascii="Times New Roman" w:eastAsia="Calibri" w:hAnsi="Times New Roman" w:cs="Times New Roman"/>
          <w:color w:val="000000"/>
          <w:sz w:val="28"/>
          <w:szCs w:val="28"/>
        </w:rPr>
        <w:t xml:space="preserve">занятости, в том числе детей из семей группы риска. За 2017-2019 годы ежегодно планируется охватить </w:t>
      </w:r>
      <w:r w:rsidR="00BD0A04" w:rsidRPr="00384C5B">
        <w:rPr>
          <w:rFonts w:ascii="Times New Roman" w:eastAsia="Calibri" w:hAnsi="Times New Roman" w:cs="Times New Roman"/>
          <w:sz w:val="28"/>
          <w:szCs w:val="28"/>
        </w:rPr>
        <w:t>135000</w:t>
      </w:r>
      <w:r w:rsidRPr="00384C5B">
        <w:rPr>
          <w:rFonts w:ascii="Times New Roman" w:eastAsia="Calibri" w:hAnsi="Times New Roman" w:cs="Times New Roman"/>
          <w:sz w:val="28"/>
          <w:szCs w:val="28"/>
        </w:rPr>
        <w:t>д</w:t>
      </w:r>
      <w:r w:rsidRPr="00741231">
        <w:rPr>
          <w:rFonts w:ascii="Times New Roman" w:eastAsia="Calibri" w:hAnsi="Times New Roman" w:cs="Times New Roman"/>
          <w:color w:val="000000"/>
          <w:sz w:val="28"/>
          <w:szCs w:val="28"/>
        </w:rPr>
        <w:t xml:space="preserve">етей всеми видами отдыха и оздоровления. </w:t>
      </w:r>
    </w:p>
    <w:p w:rsidR="00EE4B4D" w:rsidRPr="00741231" w:rsidRDefault="00EE4B4D" w:rsidP="002E3C9B">
      <w:pPr>
        <w:spacing w:after="0" w:line="240" w:lineRule="auto"/>
        <w:ind w:firstLine="709"/>
        <w:jc w:val="both"/>
        <w:rPr>
          <w:rFonts w:ascii="Times New Roman" w:eastAsia="Calibri" w:hAnsi="Times New Roman" w:cs="Times New Roman"/>
          <w:color w:val="000000"/>
          <w:sz w:val="28"/>
          <w:szCs w:val="28"/>
        </w:rPr>
      </w:pPr>
      <w:r w:rsidRPr="00741231">
        <w:rPr>
          <w:rFonts w:ascii="Times New Roman" w:eastAsia="Calibri" w:hAnsi="Times New Roman" w:cs="Times New Roman"/>
          <w:color w:val="000000"/>
          <w:sz w:val="28"/>
          <w:szCs w:val="28"/>
        </w:rPr>
        <w:t>К 2019 году планируется увеличить количество детей, которые отдохнут и оздоровятся в летний период на территории Новосибирской области в условиях, соответствующих современным требованиям безопасности и комфортности, на 2470 человек в сравнении с 2016 годом.</w:t>
      </w:r>
    </w:p>
    <w:p w:rsidR="00EE4B4D" w:rsidRPr="00741231" w:rsidRDefault="00EE4B4D" w:rsidP="002E3C9B">
      <w:pPr>
        <w:spacing w:after="0" w:line="240" w:lineRule="auto"/>
        <w:ind w:firstLine="709"/>
        <w:jc w:val="both"/>
        <w:rPr>
          <w:rFonts w:ascii="Times New Roman" w:eastAsia="Calibri" w:hAnsi="Times New Roman" w:cs="Times New Roman"/>
          <w:color w:val="000000"/>
          <w:sz w:val="28"/>
          <w:szCs w:val="28"/>
        </w:rPr>
      </w:pPr>
      <w:r w:rsidRPr="00741231">
        <w:rPr>
          <w:rFonts w:ascii="Times New Roman" w:eastAsia="Calibri" w:hAnsi="Times New Roman" w:cs="Times New Roman"/>
          <w:color w:val="000000"/>
          <w:sz w:val="28"/>
          <w:szCs w:val="28"/>
        </w:rPr>
        <w:t>Реализация задачи по созданию социально-экономических, организационных условий для повышения качества жизни граждан пожилого возраста, степени их социальной защищенности, содействия их активному участию в жизни общества будет обеспечена посредством совершенствования мер, направленных на укрепление здоровья граждан пожилого возраста, поддержание их жизненной активности, содействие их социальной адаптации и упрочнению социальных связей. В результате, количество граждан пожилого возраста, вовлеченных в мероприятия по поддержанию их социальной активности и адаптации, бу</w:t>
      </w:r>
      <w:r w:rsidR="00B144F3" w:rsidRPr="00741231">
        <w:rPr>
          <w:rFonts w:ascii="Times New Roman" w:eastAsia="Calibri" w:hAnsi="Times New Roman" w:cs="Times New Roman"/>
          <w:color w:val="000000"/>
          <w:sz w:val="28"/>
          <w:szCs w:val="28"/>
        </w:rPr>
        <w:t>дет увеличено за период</w:t>
      </w:r>
      <w:r w:rsidR="00D237A3">
        <w:rPr>
          <w:rFonts w:ascii="Times New Roman" w:eastAsia="Calibri" w:hAnsi="Times New Roman" w:cs="Times New Roman"/>
          <w:color w:val="000000"/>
          <w:sz w:val="28"/>
          <w:szCs w:val="28"/>
        </w:rPr>
        <w:t xml:space="preserve"> </w:t>
      </w:r>
      <w:r w:rsidR="00B144F3" w:rsidRPr="00741231">
        <w:rPr>
          <w:rFonts w:ascii="Times New Roman" w:eastAsia="Calibri" w:hAnsi="Times New Roman" w:cs="Times New Roman"/>
          <w:color w:val="000000"/>
          <w:sz w:val="28"/>
          <w:szCs w:val="28"/>
        </w:rPr>
        <w:t>2017-</w:t>
      </w:r>
      <w:r w:rsidRPr="00741231">
        <w:rPr>
          <w:rFonts w:ascii="Times New Roman" w:eastAsia="Calibri" w:hAnsi="Times New Roman" w:cs="Times New Roman"/>
          <w:color w:val="000000"/>
          <w:sz w:val="28"/>
          <w:szCs w:val="28"/>
        </w:rPr>
        <w:t>2019 годов на 23550 человек и в 2019 году составит 133800 человек.</w:t>
      </w:r>
    </w:p>
    <w:p w:rsidR="00EE4B4D" w:rsidRPr="00741231" w:rsidRDefault="00EE4B4D" w:rsidP="002E3C9B">
      <w:pPr>
        <w:spacing w:after="0" w:line="240" w:lineRule="auto"/>
        <w:ind w:firstLine="709"/>
        <w:jc w:val="both"/>
        <w:rPr>
          <w:rFonts w:ascii="Times New Roman" w:eastAsia="Calibri" w:hAnsi="Times New Roman" w:cs="Times New Roman"/>
          <w:color w:val="000000"/>
          <w:sz w:val="28"/>
          <w:szCs w:val="28"/>
        </w:rPr>
      </w:pPr>
      <w:r w:rsidRPr="00741231">
        <w:rPr>
          <w:rFonts w:ascii="Times New Roman" w:eastAsia="Calibri" w:hAnsi="Times New Roman" w:cs="Times New Roman"/>
          <w:color w:val="000000"/>
          <w:sz w:val="28"/>
          <w:szCs w:val="28"/>
        </w:rPr>
        <w:lastRenderedPageBreak/>
        <w:t xml:space="preserve">В </w:t>
      </w:r>
      <w:r w:rsidR="00A7402B" w:rsidRPr="00741231">
        <w:rPr>
          <w:rFonts w:ascii="Times New Roman" w:eastAsia="Calibri" w:hAnsi="Times New Roman" w:cs="Times New Roman"/>
          <w:color w:val="000000"/>
          <w:sz w:val="28"/>
          <w:szCs w:val="28"/>
        </w:rPr>
        <w:t>прогнозном</w:t>
      </w:r>
      <w:r w:rsidRPr="00741231">
        <w:rPr>
          <w:rFonts w:ascii="Times New Roman" w:eastAsia="Calibri" w:hAnsi="Times New Roman" w:cs="Times New Roman"/>
          <w:color w:val="000000"/>
          <w:sz w:val="28"/>
          <w:szCs w:val="28"/>
        </w:rPr>
        <w:t xml:space="preserve"> периоде продолжит</w:t>
      </w:r>
      <w:r w:rsidR="00DD7799" w:rsidRPr="00741231">
        <w:rPr>
          <w:rFonts w:ascii="Times New Roman" w:eastAsia="Calibri" w:hAnsi="Times New Roman" w:cs="Times New Roman"/>
          <w:color w:val="000000"/>
          <w:sz w:val="28"/>
          <w:szCs w:val="28"/>
        </w:rPr>
        <w:t>ся</w:t>
      </w:r>
      <w:r w:rsidRPr="00741231">
        <w:rPr>
          <w:rFonts w:ascii="Times New Roman" w:eastAsia="Calibri" w:hAnsi="Times New Roman" w:cs="Times New Roman"/>
          <w:color w:val="000000"/>
          <w:sz w:val="28"/>
          <w:szCs w:val="28"/>
        </w:rPr>
        <w:t xml:space="preserve"> реализаци</w:t>
      </w:r>
      <w:r w:rsidR="00DD7799" w:rsidRPr="00741231">
        <w:rPr>
          <w:rFonts w:ascii="Times New Roman" w:eastAsia="Calibri" w:hAnsi="Times New Roman" w:cs="Times New Roman"/>
          <w:color w:val="000000"/>
          <w:sz w:val="28"/>
          <w:szCs w:val="28"/>
        </w:rPr>
        <w:t>я</w:t>
      </w:r>
      <w:r w:rsidRPr="00741231">
        <w:rPr>
          <w:rFonts w:ascii="Times New Roman" w:eastAsia="Calibri" w:hAnsi="Times New Roman" w:cs="Times New Roman"/>
          <w:color w:val="000000"/>
          <w:sz w:val="28"/>
          <w:szCs w:val="28"/>
        </w:rPr>
        <w:t xml:space="preserve"> комплекс</w:t>
      </w:r>
      <w:r w:rsidR="00DD7799" w:rsidRPr="00741231">
        <w:rPr>
          <w:rFonts w:ascii="Times New Roman" w:eastAsia="Calibri" w:hAnsi="Times New Roman" w:cs="Times New Roman"/>
          <w:color w:val="000000"/>
          <w:sz w:val="28"/>
          <w:szCs w:val="28"/>
        </w:rPr>
        <w:t>а</w:t>
      </w:r>
      <w:r w:rsidRPr="00741231">
        <w:rPr>
          <w:rFonts w:ascii="Times New Roman" w:eastAsia="Calibri" w:hAnsi="Times New Roman" w:cs="Times New Roman"/>
          <w:color w:val="000000"/>
          <w:sz w:val="28"/>
          <w:szCs w:val="28"/>
        </w:rPr>
        <w:t xml:space="preserve"> мер, направленны</w:t>
      </w:r>
      <w:r w:rsidR="00DD7799" w:rsidRPr="00741231">
        <w:rPr>
          <w:rFonts w:ascii="Times New Roman" w:eastAsia="Calibri" w:hAnsi="Times New Roman" w:cs="Times New Roman"/>
          <w:color w:val="000000"/>
          <w:sz w:val="28"/>
          <w:szCs w:val="28"/>
        </w:rPr>
        <w:t>х</w:t>
      </w:r>
      <w:r w:rsidRPr="00741231">
        <w:rPr>
          <w:rFonts w:ascii="Times New Roman" w:eastAsia="Calibri" w:hAnsi="Times New Roman" w:cs="Times New Roman"/>
          <w:color w:val="000000"/>
          <w:sz w:val="28"/>
          <w:szCs w:val="28"/>
        </w:rPr>
        <w:t xml:space="preserve"> на формирование условий для обеспечения беспрепятственного доступа инвалидов и других маломобильных групп населения к приоритетным для них объектам и услугам. Продолжится совершенствование системы комплексной реабилитации инвалидов.</w:t>
      </w:r>
    </w:p>
    <w:p w:rsidR="00EE4B4D" w:rsidRPr="00741231" w:rsidRDefault="00EE4B4D" w:rsidP="002E3C9B">
      <w:pPr>
        <w:spacing w:after="0" w:line="240" w:lineRule="auto"/>
        <w:ind w:firstLine="709"/>
        <w:jc w:val="both"/>
        <w:rPr>
          <w:rFonts w:ascii="Times New Roman" w:eastAsia="Calibri" w:hAnsi="Times New Roman" w:cs="Times New Roman"/>
          <w:color w:val="000000"/>
          <w:sz w:val="28"/>
          <w:szCs w:val="28"/>
        </w:rPr>
      </w:pPr>
      <w:r w:rsidRPr="00741231">
        <w:rPr>
          <w:rFonts w:ascii="Times New Roman" w:eastAsia="Calibri" w:hAnsi="Times New Roman" w:cs="Times New Roman"/>
          <w:color w:val="000000"/>
          <w:sz w:val="28"/>
          <w:szCs w:val="28"/>
        </w:rPr>
        <w:t>Данные мероприятия позволят увеличить:</w:t>
      </w:r>
    </w:p>
    <w:p w:rsidR="00660E70" w:rsidRPr="00384C5B" w:rsidRDefault="00EE4B4D" w:rsidP="002E3C9B">
      <w:pPr>
        <w:spacing w:after="0" w:line="240" w:lineRule="auto"/>
        <w:ind w:firstLine="709"/>
        <w:jc w:val="both"/>
        <w:rPr>
          <w:rFonts w:ascii="Times New Roman" w:eastAsia="Calibri" w:hAnsi="Times New Roman" w:cs="Times New Roman"/>
          <w:sz w:val="28"/>
          <w:szCs w:val="28"/>
        </w:rPr>
      </w:pPr>
      <w:r w:rsidRPr="00384C5B">
        <w:rPr>
          <w:rFonts w:ascii="Times New Roman" w:eastAsia="Calibri" w:hAnsi="Times New Roman" w:cs="Times New Roman"/>
          <w:sz w:val="28"/>
          <w:szCs w:val="28"/>
        </w:rPr>
        <w:t xml:space="preserve">долю инвалидов, получивших социальные услуги по различным направлениям </w:t>
      </w:r>
      <w:r w:rsidR="00660E70" w:rsidRPr="00384C5B">
        <w:rPr>
          <w:rFonts w:ascii="Times New Roman" w:eastAsia="Calibri" w:hAnsi="Times New Roman" w:cs="Times New Roman"/>
          <w:sz w:val="28"/>
          <w:szCs w:val="28"/>
        </w:rPr>
        <w:t>в организациях негосударственного сектора, от общего количества инвалидов, имеющих индивидуальную программу реабилитации инвалида, ежегодно обеспечивать на уровне 12%;</w:t>
      </w:r>
    </w:p>
    <w:p w:rsidR="0094790B" w:rsidRPr="00384C5B" w:rsidRDefault="0094790B" w:rsidP="002E3C9B">
      <w:pPr>
        <w:spacing w:after="0" w:line="240" w:lineRule="auto"/>
        <w:ind w:firstLine="709"/>
        <w:jc w:val="both"/>
        <w:rPr>
          <w:rFonts w:ascii="Times New Roman" w:eastAsia="Calibri" w:hAnsi="Times New Roman" w:cs="Times New Roman"/>
          <w:sz w:val="28"/>
          <w:szCs w:val="28"/>
        </w:rPr>
      </w:pPr>
      <w:r w:rsidRPr="00384C5B">
        <w:rPr>
          <w:rFonts w:ascii="Times New Roman" w:eastAsia="Calibri" w:hAnsi="Times New Roman" w:cs="Times New Roman"/>
          <w:sz w:val="28"/>
          <w:szCs w:val="28"/>
        </w:rPr>
        <w:t>долю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Новосибирской области увеличить к 2019 году до 66,1%.</w:t>
      </w:r>
    </w:p>
    <w:p w:rsidR="00EE4B4D" w:rsidRPr="00741231" w:rsidRDefault="00EE4B4D" w:rsidP="002E3C9B">
      <w:pPr>
        <w:spacing w:after="0" w:line="240" w:lineRule="auto"/>
        <w:ind w:firstLine="709"/>
        <w:jc w:val="both"/>
        <w:rPr>
          <w:rFonts w:ascii="Times New Roman" w:eastAsia="Calibri" w:hAnsi="Times New Roman" w:cs="Times New Roman"/>
          <w:color w:val="000000"/>
          <w:sz w:val="28"/>
          <w:szCs w:val="28"/>
        </w:rPr>
      </w:pPr>
      <w:r w:rsidRPr="00384C5B">
        <w:rPr>
          <w:rFonts w:ascii="Times New Roman" w:eastAsia="Calibri" w:hAnsi="Times New Roman" w:cs="Times New Roman"/>
          <w:color w:val="000000"/>
          <w:sz w:val="28"/>
          <w:szCs w:val="28"/>
        </w:rPr>
        <w:t>В результате реализации</w:t>
      </w:r>
      <w:r w:rsidRPr="00741231">
        <w:rPr>
          <w:rFonts w:ascii="Times New Roman" w:eastAsia="Calibri" w:hAnsi="Times New Roman" w:cs="Times New Roman"/>
          <w:color w:val="000000"/>
          <w:sz w:val="28"/>
          <w:szCs w:val="28"/>
        </w:rPr>
        <w:t xml:space="preserve"> мероприятий, намеченных на прогнозируемый период</w:t>
      </w:r>
      <w:r w:rsidR="00DD7799" w:rsidRPr="00741231">
        <w:rPr>
          <w:rFonts w:ascii="Times New Roman" w:eastAsia="Calibri" w:hAnsi="Times New Roman" w:cs="Times New Roman"/>
          <w:color w:val="000000"/>
          <w:sz w:val="28"/>
          <w:szCs w:val="28"/>
        </w:rPr>
        <w:t>,</w:t>
      </w:r>
      <w:r w:rsidRPr="00741231">
        <w:rPr>
          <w:rFonts w:ascii="Times New Roman" w:eastAsia="Calibri" w:hAnsi="Times New Roman" w:cs="Times New Roman"/>
          <w:color w:val="000000"/>
          <w:sz w:val="28"/>
          <w:szCs w:val="28"/>
        </w:rPr>
        <w:t xml:space="preserve"> в Новосибирской области будет обеспечена поддержка и содействие социальной адаптации граждан, попавших в трудную жизненную ситуацию; снижено количество бедных среди получателей мер социальной поддержки на основе расширения сферы применения адресного принципа ее предоставления; будет обеспечен рост рождаемости; преобладание семейных форм устройства детей, оставшихся без попечения родителей. Будет создана прозрачная и конкурентная система государственной поддержки социально ориентированных некоммерческих организаций, с увеличением объемов социальных услуг, оказываемых социально ориентированными некоммерческими организациями.</w:t>
      </w:r>
    </w:p>
    <w:p w:rsidR="00EE4B4D" w:rsidRPr="00741231" w:rsidRDefault="00EE4B4D" w:rsidP="002E3C9B">
      <w:pPr>
        <w:spacing w:after="0" w:line="240" w:lineRule="auto"/>
        <w:jc w:val="center"/>
        <w:rPr>
          <w:rFonts w:ascii="Times New Roman" w:eastAsia="Calibri" w:hAnsi="Times New Roman" w:cs="Times New Roman"/>
          <w:color w:val="000000"/>
          <w:sz w:val="28"/>
          <w:szCs w:val="28"/>
        </w:rPr>
      </w:pPr>
    </w:p>
    <w:p w:rsidR="00C36FB3" w:rsidRPr="00741231" w:rsidRDefault="00C36FB3" w:rsidP="002E3C9B">
      <w:pPr>
        <w:pStyle w:val="3"/>
        <w:keepNext w:val="0"/>
        <w:widowControl w:val="0"/>
        <w:numPr>
          <w:ilvl w:val="1"/>
          <w:numId w:val="0"/>
        </w:numPr>
        <w:rPr>
          <w:iCs/>
          <w:szCs w:val="28"/>
        </w:rPr>
      </w:pPr>
      <w:bookmarkStart w:id="25" w:name="_Toc460227798"/>
      <w:bookmarkStart w:id="26" w:name="_Toc460227943"/>
      <w:r w:rsidRPr="00384C5B">
        <w:rPr>
          <w:iCs/>
          <w:szCs w:val="28"/>
        </w:rPr>
        <w:t>5.4.2. Здравоохранение</w:t>
      </w:r>
      <w:bookmarkEnd w:id="25"/>
      <w:bookmarkEnd w:id="26"/>
    </w:p>
    <w:p w:rsidR="00C36FB3" w:rsidRPr="00741231" w:rsidRDefault="00C36FB3" w:rsidP="002E3C9B">
      <w:pPr>
        <w:widowControl w:val="0"/>
        <w:shd w:val="clear" w:color="auto" w:fill="FFFFFF"/>
        <w:tabs>
          <w:tab w:val="left" w:pos="5621"/>
        </w:tabs>
        <w:spacing w:after="0" w:line="240" w:lineRule="auto"/>
        <w:jc w:val="center"/>
        <w:rPr>
          <w:rFonts w:ascii="Times New Roman" w:eastAsia="Calibri" w:hAnsi="Times New Roman" w:cs="Times New Roman"/>
          <w:color w:val="000000"/>
          <w:sz w:val="28"/>
          <w:szCs w:val="28"/>
        </w:rPr>
      </w:pPr>
    </w:p>
    <w:p w:rsidR="00C36FB3" w:rsidRPr="00741231" w:rsidRDefault="00C36FB3" w:rsidP="002E3C9B">
      <w:pPr>
        <w:widowControl w:val="0"/>
        <w:spacing w:after="0" w:line="240" w:lineRule="auto"/>
        <w:ind w:firstLine="708"/>
        <w:jc w:val="both"/>
        <w:rPr>
          <w:rFonts w:ascii="Times New Roman" w:eastAsia="Times New Roman" w:hAnsi="Times New Roman" w:cs="Times New Roman"/>
          <w:sz w:val="28"/>
          <w:szCs w:val="28"/>
          <w:lang w:eastAsia="ru-RU"/>
        </w:rPr>
      </w:pPr>
      <w:r w:rsidRPr="00741231">
        <w:rPr>
          <w:rFonts w:ascii="Times New Roman" w:eastAsia="Calibri" w:hAnsi="Times New Roman" w:cs="Times New Roman"/>
          <w:color w:val="000000"/>
          <w:sz w:val="28"/>
          <w:szCs w:val="28"/>
        </w:rPr>
        <w:t>Цель – укрепление здоровья населения и повышение доступности и</w:t>
      </w:r>
      <w:r w:rsidRPr="00741231">
        <w:rPr>
          <w:rFonts w:ascii="Times New Roman" w:eastAsia="Times New Roman" w:hAnsi="Times New Roman" w:cs="Times New Roman"/>
          <w:bCs/>
          <w:sz w:val="28"/>
          <w:szCs w:val="28"/>
          <w:lang w:eastAsia="ru-RU"/>
        </w:rPr>
        <w:t xml:space="preserve"> качества </w:t>
      </w:r>
      <w:r w:rsidRPr="00741231">
        <w:rPr>
          <w:rFonts w:ascii="Times New Roman" w:eastAsia="Times New Roman" w:hAnsi="Times New Roman" w:cs="Times New Roman"/>
          <w:sz w:val="28"/>
          <w:szCs w:val="28"/>
          <w:lang w:eastAsia="ru-RU"/>
        </w:rPr>
        <w:t>медицинской помощи.</w:t>
      </w:r>
      <w:r w:rsidRPr="00741231">
        <w:rPr>
          <w:rFonts w:ascii="Times New Roman" w:eastAsia="Times New Roman" w:hAnsi="Times New Roman" w:cs="Times New Roman"/>
          <w:bCs/>
          <w:sz w:val="28"/>
          <w:szCs w:val="28"/>
          <w:lang w:eastAsia="ru-RU"/>
        </w:rPr>
        <w:t xml:space="preserve"> </w:t>
      </w:r>
    </w:p>
    <w:p w:rsidR="00C36FB3" w:rsidRPr="00741231" w:rsidRDefault="00C36FB3" w:rsidP="002E3C9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Для достижения цели реализуются мероприятия следующих программ Новосибирской области:</w:t>
      </w:r>
    </w:p>
    <w:p w:rsidR="00C36FB3" w:rsidRPr="00741231" w:rsidRDefault="00C36FB3" w:rsidP="002E3C9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государственн</w:t>
      </w:r>
      <w:r w:rsidR="00AB34D9" w:rsidRPr="00741231">
        <w:rPr>
          <w:rFonts w:ascii="Times New Roman" w:eastAsia="Times New Roman" w:hAnsi="Times New Roman" w:cs="Times New Roman"/>
          <w:sz w:val="28"/>
          <w:szCs w:val="28"/>
          <w:lang w:eastAsia="ru-RU"/>
        </w:rPr>
        <w:t>ой</w:t>
      </w:r>
      <w:r w:rsidRPr="00741231">
        <w:rPr>
          <w:rFonts w:ascii="Times New Roman" w:eastAsia="Times New Roman" w:hAnsi="Times New Roman" w:cs="Times New Roman"/>
          <w:sz w:val="28"/>
          <w:szCs w:val="28"/>
          <w:lang w:eastAsia="ru-RU"/>
        </w:rPr>
        <w:t xml:space="preserve"> программ</w:t>
      </w:r>
      <w:r w:rsidR="00AB34D9" w:rsidRPr="00741231">
        <w:rPr>
          <w:rFonts w:ascii="Times New Roman" w:eastAsia="Times New Roman" w:hAnsi="Times New Roman" w:cs="Times New Roman"/>
          <w:sz w:val="28"/>
          <w:szCs w:val="28"/>
          <w:lang w:eastAsia="ru-RU"/>
        </w:rPr>
        <w:t>ы</w:t>
      </w:r>
      <w:r w:rsidRPr="00741231">
        <w:rPr>
          <w:rFonts w:ascii="Times New Roman" w:eastAsia="Times New Roman" w:hAnsi="Times New Roman" w:cs="Times New Roman"/>
          <w:sz w:val="28"/>
          <w:szCs w:val="28"/>
          <w:lang w:eastAsia="ru-RU"/>
        </w:rPr>
        <w:t xml:space="preserve"> «Развитие здравоохранения Новосибирской области на 2013-2020 годы», утвержденн</w:t>
      </w:r>
      <w:r w:rsidR="00AB34D9" w:rsidRPr="00741231">
        <w:rPr>
          <w:rFonts w:ascii="Times New Roman" w:eastAsia="Times New Roman" w:hAnsi="Times New Roman" w:cs="Times New Roman"/>
          <w:sz w:val="28"/>
          <w:szCs w:val="28"/>
          <w:lang w:eastAsia="ru-RU"/>
        </w:rPr>
        <w:t>ой</w:t>
      </w:r>
      <w:r w:rsidRPr="00741231">
        <w:rPr>
          <w:rFonts w:ascii="Times New Roman" w:eastAsia="Times New Roman" w:hAnsi="Times New Roman" w:cs="Times New Roman"/>
          <w:sz w:val="28"/>
          <w:szCs w:val="28"/>
          <w:lang w:eastAsia="ru-RU"/>
        </w:rPr>
        <w:t xml:space="preserve"> постановлением Правительства Новосибирской области от 07.05.2013 </w:t>
      </w:r>
      <w:r w:rsidR="00FB47AA">
        <w:rPr>
          <w:rFonts w:ascii="Times New Roman" w:eastAsia="Times New Roman" w:hAnsi="Times New Roman" w:cs="Times New Roman"/>
          <w:sz w:val="28"/>
          <w:szCs w:val="28"/>
          <w:lang w:eastAsia="ru-RU"/>
        </w:rPr>
        <w:t>№ </w:t>
      </w:r>
      <w:r w:rsidRPr="00741231">
        <w:rPr>
          <w:rFonts w:ascii="Times New Roman" w:eastAsia="Times New Roman" w:hAnsi="Times New Roman" w:cs="Times New Roman"/>
          <w:sz w:val="28"/>
          <w:szCs w:val="28"/>
          <w:lang w:eastAsia="ru-RU"/>
        </w:rPr>
        <w:t xml:space="preserve">199-п; </w:t>
      </w:r>
    </w:p>
    <w:p w:rsidR="00C36FB3" w:rsidRPr="00741231" w:rsidRDefault="00C36FB3" w:rsidP="002E3C9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государственн</w:t>
      </w:r>
      <w:r w:rsidR="00AB34D9" w:rsidRPr="00741231">
        <w:rPr>
          <w:rFonts w:ascii="Times New Roman" w:eastAsia="Times New Roman" w:hAnsi="Times New Roman" w:cs="Times New Roman"/>
          <w:sz w:val="28"/>
          <w:szCs w:val="28"/>
          <w:lang w:eastAsia="ru-RU"/>
        </w:rPr>
        <w:t>ой</w:t>
      </w:r>
      <w:r w:rsidRPr="00741231">
        <w:rPr>
          <w:rFonts w:ascii="Times New Roman" w:eastAsia="Times New Roman" w:hAnsi="Times New Roman" w:cs="Times New Roman"/>
          <w:sz w:val="28"/>
          <w:szCs w:val="28"/>
          <w:lang w:eastAsia="ru-RU"/>
        </w:rPr>
        <w:t xml:space="preserve"> программ</w:t>
      </w:r>
      <w:r w:rsidR="00AB34D9" w:rsidRPr="00741231">
        <w:rPr>
          <w:rFonts w:ascii="Times New Roman" w:eastAsia="Times New Roman" w:hAnsi="Times New Roman" w:cs="Times New Roman"/>
          <w:sz w:val="28"/>
          <w:szCs w:val="28"/>
          <w:lang w:eastAsia="ru-RU"/>
        </w:rPr>
        <w:t>ы</w:t>
      </w:r>
      <w:r w:rsidRPr="00741231">
        <w:rPr>
          <w:rFonts w:ascii="Times New Roman" w:eastAsia="Times New Roman" w:hAnsi="Times New Roman" w:cs="Times New Roman"/>
          <w:sz w:val="28"/>
          <w:szCs w:val="28"/>
          <w:lang w:eastAsia="ru-RU"/>
        </w:rPr>
        <w:t xml:space="preserve"> Новосибирской области «Развитие системы социальной поддержки населения и улучшение социального положения семей с</w:t>
      </w:r>
      <w:r w:rsidR="0070379F">
        <w:rPr>
          <w:rFonts w:ascii="Times New Roman" w:eastAsia="Times New Roman" w:hAnsi="Times New Roman" w:cs="Times New Roman"/>
          <w:sz w:val="28"/>
          <w:szCs w:val="28"/>
          <w:lang w:eastAsia="ru-RU"/>
        </w:rPr>
        <w:t> </w:t>
      </w:r>
      <w:r w:rsidRPr="00741231">
        <w:rPr>
          <w:rFonts w:ascii="Times New Roman" w:eastAsia="Times New Roman" w:hAnsi="Times New Roman" w:cs="Times New Roman"/>
          <w:sz w:val="28"/>
          <w:szCs w:val="28"/>
          <w:lang w:eastAsia="ru-RU"/>
        </w:rPr>
        <w:t>детьми в Новосибирской области на 2014-2019 годы», утвержденн</w:t>
      </w:r>
      <w:r w:rsidR="00AB34D9" w:rsidRPr="00741231">
        <w:rPr>
          <w:rFonts w:ascii="Times New Roman" w:eastAsia="Times New Roman" w:hAnsi="Times New Roman" w:cs="Times New Roman"/>
          <w:sz w:val="28"/>
          <w:szCs w:val="28"/>
          <w:lang w:eastAsia="ru-RU"/>
        </w:rPr>
        <w:t>ой</w:t>
      </w:r>
      <w:r w:rsidRPr="00741231">
        <w:rPr>
          <w:rFonts w:ascii="Times New Roman" w:eastAsia="Times New Roman" w:hAnsi="Times New Roman" w:cs="Times New Roman"/>
          <w:sz w:val="28"/>
          <w:szCs w:val="28"/>
          <w:lang w:eastAsia="ru-RU"/>
        </w:rPr>
        <w:t xml:space="preserve"> постановлением Правительства Новосибирской области от 31.07.2013 </w:t>
      </w:r>
      <w:r w:rsidR="00FB47AA">
        <w:rPr>
          <w:rFonts w:ascii="Times New Roman" w:eastAsia="Times New Roman" w:hAnsi="Times New Roman" w:cs="Times New Roman"/>
          <w:sz w:val="28"/>
          <w:szCs w:val="28"/>
          <w:lang w:eastAsia="ru-RU"/>
        </w:rPr>
        <w:t>№ </w:t>
      </w:r>
      <w:r w:rsidRPr="00741231">
        <w:rPr>
          <w:rFonts w:ascii="Times New Roman" w:eastAsia="Times New Roman" w:hAnsi="Times New Roman" w:cs="Times New Roman"/>
          <w:sz w:val="28"/>
          <w:szCs w:val="28"/>
          <w:lang w:eastAsia="ru-RU"/>
        </w:rPr>
        <w:t>322-п;</w:t>
      </w:r>
    </w:p>
    <w:p w:rsidR="00C36FB3" w:rsidRPr="00741231" w:rsidRDefault="00C36FB3" w:rsidP="002E3C9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741231">
        <w:rPr>
          <w:rFonts w:ascii="Times New Roman" w:eastAsia="Calibri" w:hAnsi="Times New Roman" w:cs="Times New Roman"/>
          <w:sz w:val="28"/>
          <w:szCs w:val="28"/>
        </w:rPr>
        <w:t xml:space="preserve">Территориальная программа государственных гарантий бесплатного оказания гражданам медицинской помощи в Новосибирской области на 2016 год и на плановый период 2017 и 2018 годов, утвержденная постановлением Законодательного Собрания Новосибирской области от 10.12.2015 </w:t>
      </w:r>
      <w:r w:rsidR="00FB47AA">
        <w:rPr>
          <w:rFonts w:ascii="Times New Roman" w:eastAsia="Calibri" w:hAnsi="Times New Roman" w:cs="Times New Roman"/>
          <w:sz w:val="28"/>
          <w:szCs w:val="28"/>
        </w:rPr>
        <w:t>№ </w:t>
      </w:r>
      <w:r w:rsidRPr="00741231">
        <w:rPr>
          <w:rFonts w:ascii="Times New Roman" w:eastAsia="Calibri" w:hAnsi="Times New Roman" w:cs="Times New Roman"/>
          <w:sz w:val="28"/>
          <w:szCs w:val="28"/>
        </w:rPr>
        <w:t>73.</w:t>
      </w:r>
    </w:p>
    <w:p w:rsidR="00C36FB3" w:rsidRPr="00741231" w:rsidRDefault="00C36FB3" w:rsidP="002E3C9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 xml:space="preserve">Кроме того реализуется план мероприятий («дорожная карта») «Изменения в отраслях социальной сферы, направленные на повышение эффективности здравоохранения в Новосибирской области», утвержденный </w:t>
      </w:r>
      <w:r w:rsidRPr="00741231">
        <w:rPr>
          <w:rFonts w:ascii="Times New Roman" w:eastAsia="Calibri" w:hAnsi="Times New Roman" w:cs="Times New Roman"/>
          <w:sz w:val="28"/>
          <w:szCs w:val="28"/>
        </w:rPr>
        <w:t xml:space="preserve">распоряжением </w:t>
      </w:r>
      <w:r w:rsidRPr="00741231">
        <w:rPr>
          <w:rFonts w:ascii="Times New Roman" w:eastAsia="Times New Roman" w:hAnsi="Times New Roman" w:cs="Times New Roman"/>
          <w:sz w:val="28"/>
          <w:szCs w:val="28"/>
          <w:lang w:eastAsia="ru-RU"/>
        </w:rPr>
        <w:lastRenderedPageBreak/>
        <w:t xml:space="preserve">Правительства Новосибирской области от 04.03.2013 </w:t>
      </w:r>
      <w:r w:rsidR="00FB47AA">
        <w:rPr>
          <w:rFonts w:ascii="Times New Roman" w:eastAsia="Times New Roman" w:hAnsi="Times New Roman" w:cs="Times New Roman"/>
          <w:sz w:val="28"/>
          <w:szCs w:val="28"/>
          <w:lang w:eastAsia="ru-RU"/>
        </w:rPr>
        <w:t>№ </w:t>
      </w:r>
      <w:r w:rsidRPr="00741231">
        <w:rPr>
          <w:rFonts w:ascii="Times New Roman" w:eastAsia="Times New Roman" w:hAnsi="Times New Roman" w:cs="Times New Roman"/>
          <w:sz w:val="28"/>
          <w:szCs w:val="28"/>
          <w:lang w:eastAsia="ru-RU"/>
        </w:rPr>
        <w:t>121-рп</w:t>
      </w:r>
      <w:bookmarkStart w:id="27" w:name="_Toc430875985"/>
      <w:r w:rsidRPr="00741231">
        <w:rPr>
          <w:rFonts w:ascii="Times New Roman" w:eastAsia="Times New Roman" w:hAnsi="Times New Roman" w:cs="Times New Roman"/>
          <w:sz w:val="28"/>
          <w:szCs w:val="28"/>
          <w:lang w:eastAsia="ru-RU"/>
        </w:rPr>
        <w:t>.</w:t>
      </w:r>
    </w:p>
    <w:bookmarkEnd w:id="27"/>
    <w:p w:rsidR="00C36FB3" w:rsidRPr="00741231" w:rsidRDefault="00C36FB3" w:rsidP="002E3C9B">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 xml:space="preserve">Консервативный сценарий прогноза развития системы здравоохранения предполагает продолжение реализации мер по повышению эффективности использования ресурсов здравоохранения, улучшению доступности и качества оказываемой медицинской помощи, реструктуризации сети и структуры учреждений, приближению существующей сети здравоохранения к медико-демографическим потребностям населения, структуре сложившейся заболеваемости и смертности и, одновременно, повышению финансовой самостоятельности учреждений. </w:t>
      </w:r>
    </w:p>
    <w:p w:rsidR="00C36FB3" w:rsidRPr="00741231" w:rsidRDefault="00C36FB3" w:rsidP="002E3C9B">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Умеренно-оптимистичный сценарий прогноза предполагает модернизацию системы здравоохранения, характеризующейся обеспеченностью высококвалифицированным медицинским персоналом, инновационными методами диагностики, лечения и профилактики заболеваний, основанными на последних достижениях мировой науки и техники.</w:t>
      </w:r>
    </w:p>
    <w:p w:rsidR="00C36FB3" w:rsidRPr="00741231" w:rsidRDefault="00C36FB3" w:rsidP="002E3C9B">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Ожидается снижение уровня смертности благодаря повышению эффективности превентивных мер по борьбе с заболеваниями, осознанию личной ответственности граждан за свое здоровье. Развитие и внедрение медицинских технологий поможет справиться с заболеваниями, ранее считавшимися неизлечимыми.</w:t>
      </w:r>
    </w:p>
    <w:p w:rsidR="00C36FB3" w:rsidRPr="00741231" w:rsidRDefault="00C36FB3" w:rsidP="002E3C9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 xml:space="preserve">Прогнозируется снижение общего коэффициента смертности населения Новосибирской области в 2019 году </w:t>
      </w:r>
      <w:r w:rsidRPr="00741231">
        <w:rPr>
          <w:rFonts w:ascii="Times New Roman" w:eastAsia="Calibri" w:hAnsi="Times New Roman" w:cs="Times New Roman"/>
          <w:sz w:val="28"/>
          <w:szCs w:val="28"/>
        </w:rPr>
        <w:t>по консервативному варианту прогноза до 13,1 промилле, по оптимистичному варианту до 13 промилле</w:t>
      </w:r>
      <w:r w:rsidRPr="00741231">
        <w:rPr>
          <w:rFonts w:ascii="Times New Roman" w:eastAsia="Times New Roman" w:hAnsi="Times New Roman" w:cs="Times New Roman"/>
          <w:sz w:val="28"/>
          <w:szCs w:val="28"/>
          <w:lang w:eastAsia="ru-RU"/>
        </w:rPr>
        <w:t xml:space="preserve">. В целом за 2017-2019 годы число умерших на 1000 населения снизится по вариантам прогноза на 0,1 и 0,2 промилле по вариантам прогноза. </w:t>
      </w:r>
    </w:p>
    <w:p w:rsidR="00C36FB3" w:rsidRPr="00741231" w:rsidRDefault="00C36FB3" w:rsidP="002E3C9B">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 xml:space="preserve">Прогноз предполагает увеличение ожидаемой продолжительности жизни при рождении населения области с 71,2 лет в 2016 году до 72,1 лет в 2019 году по 1 варианту прогноза и до 74,8 лет в 2019 году по 2 варианту. </w:t>
      </w:r>
    </w:p>
    <w:p w:rsidR="00C36FB3" w:rsidRPr="00741231" w:rsidRDefault="00C36FB3" w:rsidP="002E3C9B">
      <w:pPr>
        <w:suppressAutoHyphens/>
        <w:autoSpaceDE w:val="0"/>
        <w:autoSpaceDN w:val="0"/>
        <w:spacing w:after="0" w:line="240" w:lineRule="auto"/>
        <w:ind w:firstLine="708"/>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В Новосибирской области ведется работа по оптимизации объема медицинской помощи, оказываемой в стационарных условиях, за счет более эффективного и рационального использования коечного фонда, введения новых направлений оказания медицинской помощи (реабилитация, паллиативная медицинская помощь).</w:t>
      </w:r>
    </w:p>
    <w:p w:rsidR="00C36FB3" w:rsidRPr="00741231" w:rsidRDefault="00C36FB3" w:rsidP="002E3C9B">
      <w:pPr>
        <w:suppressAutoHyphens/>
        <w:autoSpaceDE w:val="0"/>
        <w:autoSpaceDN w:val="0"/>
        <w:spacing w:after="0" w:line="240" w:lineRule="auto"/>
        <w:ind w:firstLine="708"/>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К 2019 году прогнозируется уменьшение количества коек круглосуточных стационаров в расчете на 10 тыс. населения за счет приведения структурных и количественных показателей коечного фонда в соответствие с установленными объемами медицинской помощи. Уменьшение данного показателя также связано с</w:t>
      </w:r>
      <w:r w:rsidR="0070379F">
        <w:rPr>
          <w:rFonts w:ascii="Times New Roman" w:eastAsia="Times New Roman" w:hAnsi="Times New Roman" w:cs="Times New Roman"/>
          <w:sz w:val="28"/>
          <w:szCs w:val="28"/>
          <w:lang w:eastAsia="ru-RU"/>
        </w:rPr>
        <w:t> </w:t>
      </w:r>
      <w:r w:rsidRPr="00741231">
        <w:rPr>
          <w:rFonts w:ascii="Times New Roman" w:eastAsia="Times New Roman" w:hAnsi="Times New Roman" w:cs="Times New Roman"/>
          <w:sz w:val="28"/>
          <w:szCs w:val="28"/>
          <w:lang w:eastAsia="ru-RU"/>
        </w:rPr>
        <w:t xml:space="preserve">прогнозируемым увеличением численности населения. Снижение обеспеченности больничных коек круглосуточного пребывания на 10 тыс. населения </w:t>
      </w:r>
      <w:r w:rsidR="009D3462" w:rsidRPr="00B9629E">
        <w:rPr>
          <w:rFonts w:ascii="Times New Roman" w:eastAsia="Times New Roman" w:hAnsi="Times New Roman" w:cs="Times New Roman"/>
          <w:sz w:val="28"/>
          <w:szCs w:val="28"/>
          <w:lang w:eastAsia="ru-RU"/>
        </w:rPr>
        <w:t>предполагается с 86,12 койки в 2016 году до 84,36</w:t>
      </w:r>
      <w:r w:rsidRPr="00B9629E">
        <w:rPr>
          <w:rFonts w:ascii="Times New Roman" w:eastAsia="Times New Roman" w:hAnsi="Times New Roman" w:cs="Times New Roman"/>
          <w:sz w:val="28"/>
          <w:szCs w:val="28"/>
          <w:lang w:eastAsia="ru-RU"/>
        </w:rPr>
        <w:t xml:space="preserve"> койки п</w:t>
      </w:r>
      <w:r w:rsidR="009D3462" w:rsidRPr="00B9629E">
        <w:rPr>
          <w:rFonts w:ascii="Times New Roman" w:eastAsia="Times New Roman" w:hAnsi="Times New Roman" w:cs="Times New Roman"/>
          <w:sz w:val="28"/>
          <w:szCs w:val="28"/>
          <w:lang w:eastAsia="ru-RU"/>
        </w:rPr>
        <w:t>о 1 варианту прогноза и до 84,24</w:t>
      </w:r>
      <w:r w:rsidRPr="00B9629E">
        <w:rPr>
          <w:rFonts w:ascii="Times New Roman" w:eastAsia="Times New Roman" w:hAnsi="Times New Roman" w:cs="Times New Roman"/>
          <w:sz w:val="28"/>
          <w:szCs w:val="28"/>
          <w:lang w:eastAsia="ru-RU"/>
        </w:rPr>
        <w:t xml:space="preserve"> койки по 2 варианту в 2019 году.</w:t>
      </w:r>
    </w:p>
    <w:p w:rsidR="00C36FB3" w:rsidRPr="00741231" w:rsidRDefault="00C36FB3" w:rsidP="002E3C9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С учетом реализации приоритета по увеличению доли специализированной и высокотехнологичной медицинской помощи, развитию паллиативной медицинской</w:t>
      </w:r>
      <w:r w:rsidRPr="00741231">
        <w:rPr>
          <w:rFonts w:ascii="Times New Roman" w:eastAsia="Times New Roman" w:hAnsi="Times New Roman" w:cs="Times New Roman"/>
          <w:sz w:val="24"/>
          <w:szCs w:val="24"/>
          <w:lang w:eastAsia="ru-RU"/>
        </w:rPr>
        <w:t xml:space="preserve"> </w:t>
      </w:r>
      <w:r w:rsidRPr="00741231">
        <w:rPr>
          <w:rFonts w:ascii="Times New Roman" w:eastAsia="Times New Roman" w:hAnsi="Times New Roman" w:cs="Times New Roman"/>
          <w:sz w:val="28"/>
          <w:szCs w:val="28"/>
          <w:lang w:eastAsia="ru-RU"/>
        </w:rPr>
        <w:t xml:space="preserve">помощи, обеспечению доступности и повышению качества медицинской помощи по реабилитации предполагается увеличение количества коек по профилю «паллиативная медицинская помощь» на 100 тыс. взрослого </w:t>
      </w:r>
      <w:r w:rsidRPr="00741231">
        <w:rPr>
          <w:rFonts w:ascii="Times New Roman" w:eastAsia="Times New Roman" w:hAnsi="Times New Roman" w:cs="Times New Roman"/>
          <w:sz w:val="28"/>
          <w:szCs w:val="28"/>
          <w:lang w:eastAsia="ru-RU"/>
        </w:rPr>
        <w:lastRenderedPageBreak/>
        <w:t xml:space="preserve">населения по вариантам прогноза – до 8,5 коек в 2019 году. </w:t>
      </w:r>
    </w:p>
    <w:p w:rsidR="00C36FB3" w:rsidRPr="00B9629E" w:rsidRDefault="00C36FB3" w:rsidP="002E3C9B">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B9629E">
        <w:rPr>
          <w:rFonts w:ascii="Times New Roman" w:eastAsia="Times New Roman" w:hAnsi="Times New Roman" w:cs="Times New Roman"/>
          <w:sz w:val="28"/>
          <w:szCs w:val="28"/>
          <w:lang w:eastAsia="ru-RU"/>
        </w:rPr>
        <w:t>К 2019 году с учетом роста численности населения в Новосибирской области прогнозируется снижение обеспеченности мощностью амбулаторно-пол</w:t>
      </w:r>
      <w:r w:rsidR="00D177A5" w:rsidRPr="00B9629E">
        <w:rPr>
          <w:rFonts w:ascii="Times New Roman" w:eastAsia="Times New Roman" w:hAnsi="Times New Roman" w:cs="Times New Roman"/>
          <w:sz w:val="28"/>
          <w:szCs w:val="28"/>
          <w:lang w:eastAsia="ru-RU"/>
        </w:rPr>
        <w:t>иклинических учреждений до 211,6</w:t>
      </w:r>
      <w:r w:rsidRPr="00B9629E">
        <w:rPr>
          <w:rFonts w:ascii="Times New Roman" w:eastAsia="Times New Roman" w:hAnsi="Times New Roman" w:cs="Times New Roman"/>
          <w:sz w:val="28"/>
          <w:szCs w:val="28"/>
          <w:lang w:eastAsia="ru-RU"/>
        </w:rPr>
        <w:t>8 посещений в смену на 10 тыс. населени</w:t>
      </w:r>
      <w:r w:rsidR="00D177A5" w:rsidRPr="00B9629E">
        <w:rPr>
          <w:rFonts w:ascii="Times New Roman" w:eastAsia="Times New Roman" w:hAnsi="Times New Roman" w:cs="Times New Roman"/>
          <w:sz w:val="28"/>
          <w:szCs w:val="28"/>
          <w:lang w:eastAsia="ru-RU"/>
        </w:rPr>
        <w:t>я по 1 варианту прогноза и 211,3</w:t>
      </w:r>
      <w:r w:rsidRPr="00B9629E">
        <w:rPr>
          <w:rFonts w:ascii="Times New Roman" w:eastAsia="Times New Roman" w:hAnsi="Times New Roman" w:cs="Times New Roman"/>
          <w:sz w:val="28"/>
          <w:szCs w:val="28"/>
          <w:lang w:eastAsia="ru-RU"/>
        </w:rPr>
        <w:t xml:space="preserve">8 посещений в смену на 10 тыс. населения по 2 варианту прогноза. </w:t>
      </w:r>
    </w:p>
    <w:p w:rsidR="00C36FB3" w:rsidRPr="00741231" w:rsidRDefault="00C36FB3" w:rsidP="002E3C9B">
      <w:pPr>
        <w:suppressAutoHyphens/>
        <w:autoSpaceDE w:val="0"/>
        <w:autoSpaceDN w:val="0"/>
        <w:spacing w:after="0" w:line="240" w:lineRule="auto"/>
        <w:ind w:firstLine="720"/>
        <w:jc w:val="both"/>
        <w:rPr>
          <w:rFonts w:ascii="Times New Roman" w:eastAsia="Times New Roman" w:hAnsi="Times New Roman" w:cs="Times New Roman"/>
          <w:sz w:val="28"/>
          <w:szCs w:val="28"/>
          <w:lang w:eastAsia="ru-RU"/>
        </w:rPr>
      </w:pPr>
      <w:r w:rsidRPr="00B9629E">
        <w:rPr>
          <w:rFonts w:ascii="Times New Roman" w:eastAsia="Times New Roman" w:hAnsi="Times New Roman" w:cs="Times New Roman"/>
          <w:sz w:val="28"/>
          <w:szCs w:val="28"/>
          <w:lang w:eastAsia="ru-RU"/>
        </w:rPr>
        <w:t>Обеспеченность</w:t>
      </w:r>
      <w:r w:rsidRPr="00741231">
        <w:rPr>
          <w:rFonts w:ascii="Times New Roman" w:eastAsia="Times New Roman" w:hAnsi="Times New Roman" w:cs="Times New Roman"/>
          <w:sz w:val="28"/>
          <w:szCs w:val="28"/>
          <w:lang w:eastAsia="ru-RU"/>
        </w:rPr>
        <w:t xml:space="preserve"> врачами и средним медицинским персоналом является приоритетной задачей развития здравоохранения Новосибирской области, для реализации которой выполняются мониторинг кадров на территории Новосибирской области, приведение в соответствие объемов и потребности в</w:t>
      </w:r>
      <w:r w:rsidR="0070379F">
        <w:rPr>
          <w:rFonts w:ascii="Times New Roman" w:eastAsia="Times New Roman" w:hAnsi="Times New Roman" w:cs="Times New Roman"/>
          <w:sz w:val="28"/>
          <w:szCs w:val="28"/>
          <w:lang w:eastAsia="ru-RU"/>
        </w:rPr>
        <w:t> </w:t>
      </w:r>
      <w:r w:rsidRPr="00741231">
        <w:rPr>
          <w:rFonts w:ascii="Times New Roman" w:eastAsia="Times New Roman" w:hAnsi="Times New Roman" w:cs="Times New Roman"/>
          <w:sz w:val="28"/>
          <w:szCs w:val="28"/>
          <w:lang w:eastAsia="ru-RU"/>
        </w:rPr>
        <w:t>подготовке и переподготовке медицинских кадров в системе непрерывного образования, осуществление мероприятий по повышению квалификации медицинских работников.</w:t>
      </w:r>
    </w:p>
    <w:p w:rsidR="00C36FB3" w:rsidRPr="00741231" w:rsidRDefault="00C36FB3" w:rsidP="002E3C9B">
      <w:pPr>
        <w:suppressAutoHyphens/>
        <w:autoSpaceDE w:val="0"/>
        <w:autoSpaceDN w:val="0"/>
        <w:spacing w:after="0" w:line="240" w:lineRule="auto"/>
        <w:ind w:firstLine="720"/>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В связи с тем, что начиная с 2015 года часть федеральных государственных медицинских организаций перешли в подчинение субъекта Российской Федерации</w:t>
      </w:r>
      <w:r w:rsidR="00ED77C2" w:rsidRPr="00741231">
        <w:rPr>
          <w:rFonts w:ascii="Times New Roman" w:eastAsia="Times New Roman" w:hAnsi="Times New Roman" w:cs="Times New Roman"/>
          <w:sz w:val="28"/>
          <w:szCs w:val="28"/>
          <w:lang w:eastAsia="ru-RU"/>
        </w:rPr>
        <w:t>,</w:t>
      </w:r>
      <w:r w:rsidRPr="00741231">
        <w:rPr>
          <w:rFonts w:ascii="Times New Roman" w:eastAsia="Times New Roman" w:hAnsi="Times New Roman" w:cs="Times New Roman"/>
          <w:sz w:val="28"/>
          <w:szCs w:val="28"/>
          <w:lang w:eastAsia="ru-RU"/>
        </w:rPr>
        <w:t xml:space="preserve"> наблюдается тенденция роста численности врачей государственных медицинских организаций областного подчинения и снижение численности врачей федеральных государственных медицинских организаций.</w:t>
      </w:r>
    </w:p>
    <w:p w:rsidR="00C36FB3" w:rsidRPr="00741231" w:rsidRDefault="00C36FB3" w:rsidP="002E3C9B">
      <w:pPr>
        <w:suppressAutoHyphens/>
        <w:autoSpaceDE w:val="0"/>
        <w:autoSpaceDN w:val="0"/>
        <w:spacing w:after="0" w:line="240" w:lineRule="auto"/>
        <w:ind w:firstLine="720"/>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В целом численность врачей всех специальностей в Новосибирской области к 2019</w:t>
      </w:r>
      <w:r w:rsidR="00C1161E">
        <w:rPr>
          <w:rFonts w:ascii="Times New Roman" w:eastAsia="Times New Roman" w:hAnsi="Times New Roman" w:cs="Times New Roman"/>
          <w:sz w:val="28"/>
          <w:szCs w:val="28"/>
          <w:lang w:eastAsia="ru-RU"/>
        </w:rPr>
        <w:t xml:space="preserve"> году уменьшиться до 10592 чел.</w:t>
      </w:r>
    </w:p>
    <w:p w:rsidR="00C36FB3" w:rsidRPr="00741231" w:rsidRDefault="00C36FB3" w:rsidP="002E3C9B">
      <w:pPr>
        <w:suppressAutoHyphens/>
        <w:autoSpaceDE w:val="0"/>
        <w:autoSpaceDN w:val="0"/>
        <w:spacing w:after="0" w:line="240" w:lineRule="auto"/>
        <w:ind w:firstLine="720"/>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Численность среднего медицинского персонала с учетом федеральных государственных медицинских организаций увеличится к 2019 году до 25290 человек (на 5,2%) по 1 варианту прогноза, и до 25394 человек (на 5,6%) по 2 варианту прогноза.</w:t>
      </w:r>
    </w:p>
    <w:p w:rsidR="00C36FB3" w:rsidRPr="00741231" w:rsidRDefault="00C36FB3" w:rsidP="002E3C9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Развитие здравоохранения на период до 2019 года будет осуществляться в</w:t>
      </w:r>
      <w:r w:rsidR="0070379F">
        <w:rPr>
          <w:rFonts w:ascii="Times New Roman" w:eastAsia="Times New Roman" w:hAnsi="Times New Roman" w:cs="Times New Roman"/>
          <w:sz w:val="28"/>
          <w:szCs w:val="28"/>
          <w:lang w:eastAsia="ru-RU"/>
        </w:rPr>
        <w:t> </w:t>
      </w:r>
      <w:r w:rsidRPr="00741231">
        <w:rPr>
          <w:rFonts w:ascii="Times New Roman" w:eastAsia="Times New Roman" w:hAnsi="Times New Roman" w:cs="Times New Roman"/>
          <w:sz w:val="28"/>
          <w:szCs w:val="28"/>
          <w:lang w:eastAsia="ru-RU"/>
        </w:rPr>
        <w:t xml:space="preserve">условиях укрепления материально-технической базы медицинских организаций, строительства новых объектов здравоохранения, повышения обеспеченности системы здравоохранения квалифицированными медицинскими кадрами и создания условий для ведения здорового образа жизни. </w:t>
      </w:r>
    </w:p>
    <w:p w:rsidR="004D3355" w:rsidRPr="005B4C7B" w:rsidRDefault="004D3355" w:rsidP="002E3C9B">
      <w:pPr>
        <w:widowControl w:val="0"/>
        <w:shd w:val="clear" w:color="auto" w:fill="FFFFFF"/>
        <w:spacing w:after="0" w:line="240" w:lineRule="auto"/>
        <w:jc w:val="center"/>
        <w:rPr>
          <w:rFonts w:ascii="Times New Roman" w:eastAsia="Times New Roman" w:hAnsi="Times New Roman" w:cs="Times New Roman"/>
          <w:sz w:val="28"/>
          <w:szCs w:val="28"/>
          <w:lang w:eastAsia="ru-RU"/>
        </w:rPr>
      </w:pPr>
    </w:p>
    <w:p w:rsidR="004D3355" w:rsidRPr="005B4C7B" w:rsidRDefault="004D3355" w:rsidP="002E3C9B">
      <w:pPr>
        <w:pStyle w:val="3"/>
        <w:keepNext w:val="0"/>
        <w:widowControl w:val="0"/>
        <w:numPr>
          <w:ilvl w:val="1"/>
          <w:numId w:val="0"/>
        </w:numPr>
        <w:rPr>
          <w:iCs/>
          <w:szCs w:val="28"/>
        </w:rPr>
      </w:pPr>
      <w:bookmarkStart w:id="28" w:name="_Toc460227799"/>
      <w:bookmarkStart w:id="29" w:name="_Toc460227944"/>
      <w:r w:rsidRPr="005B4C7B">
        <w:rPr>
          <w:iCs/>
          <w:szCs w:val="28"/>
        </w:rPr>
        <w:t>5.4.3. Физическая культура</w:t>
      </w:r>
      <w:bookmarkStart w:id="30" w:name="_Toc430875986"/>
      <w:r w:rsidRPr="005B4C7B">
        <w:rPr>
          <w:iCs/>
          <w:szCs w:val="28"/>
        </w:rPr>
        <w:t xml:space="preserve"> и спорт</w:t>
      </w:r>
      <w:bookmarkEnd w:id="28"/>
      <w:bookmarkEnd w:id="29"/>
    </w:p>
    <w:p w:rsidR="004D3355" w:rsidRPr="005B4C7B" w:rsidRDefault="004D3355" w:rsidP="002E3C9B">
      <w:pPr>
        <w:spacing w:after="0" w:line="240" w:lineRule="auto"/>
        <w:jc w:val="center"/>
        <w:rPr>
          <w:rFonts w:ascii="Times New Roman" w:eastAsia="Times New Roman" w:hAnsi="Times New Roman" w:cs="Times New Roman"/>
          <w:sz w:val="28"/>
          <w:szCs w:val="28"/>
          <w:lang w:eastAsia="ru-RU"/>
        </w:rPr>
      </w:pPr>
    </w:p>
    <w:bookmarkEnd w:id="30"/>
    <w:p w:rsidR="004D3355" w:rsidRPr="00741231" w:rsidRDefault="004D3355" w:rsidP="002E3C9B">
      <w:pPr>
        <w:spacing w:after="0" w:line="240" w:lineRule="auto"/>
        <w:ind w:firstLine="708"/>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Цель – создание условий для развития физической культуры и спорта в</w:t>
      </w:r>
      <w:r w:rsidR="0070379F">
        <w:rPr>
          <w:rFonts w:ascii="Times New Roman" w:eastAsia="Times New Roman" w:hAnsi="Times New Roman" w:cs="Times New Roman"/>
          <w:sz w:val="28"/>
          <w:szCs w:val="28"/>
          <w:lang w:eastAsia="ru-RU"/>
        </w:rPr>
        <w:t> </w:t>
      </w:r>
      <w:r w:rsidRPr="00741231">
        <w:rPr>
          <w:rFonts w:ascii="Times New Roman" w:eastAsia="Times New Roman" w:hAnsi="Times New Roman" w:cs="Times New Roman"/>
          <w:sz w:val="28"/>
          <w:szCs w:val="28"/>
          <w:lang w:eastAsia="ru-RU"/>
        </w:rPr>
        <w:t>Новосибирской области.</w:t>
      </w:r>
    </w:p>
    <w:p w:rsidR="004D3355" w:rsidRPr="00741231" w:rsidRDefault="004D3355" w:rsidP="002E3C9B">
      <w:pPr>
        <w:spacing w:after="0" w:line="240" w:lineRule="auto"/>
        <w:ind w:firstLine="708"/>
        <w:jc w:val="both"/>
        <w:rPr>
          <w:rFonts w:ascii="Times New Roman" w:hAnsi="Times New Roman" w:cs="Times New Roman"/>
          <w:sz w:val="28"/>
          <w:szCs w:val="28"/>
        </w:rPr>
      </w:pPr>
      <w:r w:rsidRPr="00741231">
        <w:rPr>
          <w:rFonts w:ascii="Times New Roman" w:eastAsia="Times New Roman" w:hAnsi="Times New Roman" w:cs="Times New Roman"/>
          <w:sz w:val="28"/>
          <w:szCs w:val="28"/>
          <w:lang w:eastAsia="ru-RU"/>
        </w:rPr>
        <w:t>Для достижения поставленной цели реализуются мероприятия</w:t>
      </w:r>
      <w:r w:rsidR="00D237A3">
        <w:rPr>
          <w:rFonts w:ascii="Times New Roman" w:eastAsia="Times New Roman" w:hAnsi="Times New Roman" w:cs="Times New Roman"/>
          <w:sz w:val="28"/>
          <w:szCs w:val="28"/>
          <w:lang w:eastAsia="ru-RU"/>
        </w:rPr>
        <w:t xml:space="preserve"> </w:t>
      </w:r>
      <w:r w:rsidRPr="00741231">
        <w:rPr>
          <w:rFonts w:ascii="Times New Roman" w:eastAsia="Times New Roman" w:hAnsi="Times New Roman" w:cs="Times New Roman"/>
          <w:sz w:val="28"/>
          <w:szCs w:val="28"/>
          <w:lang w:eastAsia="ru-RU"/>
        </w:rPr>
        <w:t xml:space="preserve">государственной программы Новосибирской области </w:t>
      </w:r>
      <w:r w:rsidRPr="00741231">
        <w:rPr>
          <w:rFonts w:ascii="Times New Roman" w:hAnsi="Times New Roman" w:cs="Times New Roman"/>
          <w:sz w:val="28"/>
          <w:szCs w:val="28"/>
        </w:rPr>
        <w:t>«Развитие физической культуры и спорта в Новосибирской обл</w:t>
      </w:r>
      <w:r w:rsidR="00B514CA" w:rsidRPr="00741231">
        <w:rPr>
          <w:rFonts w:ascii="Times New Roman" w:hAnsi="Times New Roman" w:cs="Times New Roman"/>
          <w:sz w:val="28"/>
          <w:szCs w:val="28"/>
        </w:rPr>
        <w:t>асти на 2015-</w:t>
      </w:r>
      <w:r w:rsidRPr="00741231">
        <w:rPr>
          <w:rFonts w:ascii="Times New Roman" w:hAnsi="Times New Roman" w:cs="Times New Roman"/>
          <w:sz w:val="28"/>
          <w:szCs w:val="28"/>
        </w:rPr>
        <w:t xml:space="preserve">2021 годы», утвержденной постановлением Правительства Новосибирской области от 23.01.2015 </w:t>
      </w:r>
      <w:r w:rsidR="00FB47AA">
        <w:rPr>
          <w:rFonts w:ascii="Times New Roman" w:hAnsi="Times New Roman" w:cs="Times New Roman"/>
          <w:sz w:val="28"/>
          <w:szCs w:val="28"/>
        </w:rPr>
        <w:t>№ </w:t>
      </w:r>
      <w:r w:rsidRPr="00741231">
        <w:rPr>
          <w:rFonts w:ascii="Times New Roman" w:hAnsi="Times New Roman" w:cs="Times New Roman"/>
          <w:sz w:val="28"/>
          <w:szCs w:val="28"/>
        </w:rPr>
        <w:t>24-п.</w:t>
      </w:r>
    </w:p>
    <w:p w:rsidR="004D3355" w:rsidRPr="00741231" w:rsidRDefault="004D3355" w:rsidP="002E3C9B">
      <w:pPr>
        <w:spacing w:after="0" w:line="240" w:lineRule="auto"/>
        <w:ind w:firstLine="708"/>
        <w:jc w:val="both"/>
        <w:rPr>
          <w:rFonts w:ascii="Times New Roman" w:eastAsia="Times New Roman" w:hAnsi="Times New Roman" w:cs="Times New Roman"/>
          <w:sz w:val="28"/>
          <w:szCs w:val="28"/>
          <w:lang w:eastAsia="ru-RU"/>
        </w:rPr>
      </w:pPr>
      <w:r w:rsidRPr="00741231">
        <w:rPr>
          <w:rFonts w:ascii="Times New Roman" w:hAnsi="Times New Roman" w:cs="Times New Roman"/>
          <w:sz w:val="28"/>
          <w:szCs w:val="28"/>
        </w:rPr>
        <w:t xml:space="preserve">Реализация мероприятий, </w:t>
      </w:r>
      <w:r w:rsidRPr="00741231">
        <w:rPr>
          <w:rFonts w:ascii="Times New Roman" w:eastAsia="Times New Roman" w:hAnsi="Times New Roman" w:cs="Times New Roman"/>
          <w:sz w:val="28"/>
          <w:szCs w:val="28"/>
          <w:lang w:eastAsia="ru-RU"/>
        </w:rPr>
        <w:t xml:space="preserve">направленных на сохранение и укрепление здоровья, повышение мотивации жителей области к регулярным занятиям физической культурой и спортом, привлечение к ведению здорового образа жизни различных категорий и групп населения позволит в </w:t>
      </w:r>
      <w:r w:rsidR="00A7402B" w:rsidRPr="00741231">
        <w:rPr>
          <w:rFonts w:ascii="Times New Roman" w:eastAsia="Times New Roman" w:hAnsi="Times New Roman" w:cs="Times New Roman"/>
          <w:sz w:val="28"/>
          <w:szCs w:val="28"/>
          <w:lang w:eastAsia="ru-RU"/>
        </w:rPr>
        <w:t>прогнозном</w:t>
      </w:r>
      <w:r w:rsidRPr="00741231">
        <w:rPr>
          <w:rFonts w:ascii="Times New Roman" w:eastAsia="Times New Roman" w:hAnsi="Times New Roman" w:cs="Times New Roman"/>
          <w:sz w:val="28"/>
          <w:szCs w:val="28"/>
          <w:lang w:eastAsia="ru-RU"/>
        </w:rPr>
        <w:t xml:space="preserve"> периоде</w:t>
      </w:r>
      <w:r w:rsidR="00D237A3">
        <w:rPr>
          <w:rFonts w:ascii="Times New Roman" w:eastAsia="Times New Roman" w:hAnsi="Times New Roman" w:cs="Times New Roman"/>
          <w:sz w:val="28"/>
          <w:szCs w:val="28"/>
          <w:lang w:eastAsia="ru-RU"/>
        </w:rPr>
        <w:t xml:space="preserve"> </w:t>
      </w:r>
      <w:r w:rsidRPr="00741231">
        <w:rPr>
          <w:rFonts w:ascii="Times New Roman" w:eastAsia="Times New Roman" w:hAnsi="Times New Roman" w:cs="Times New Roman"/>
          <w:sz w:val="28"/>
          <w:szCs w:val="28"/>
          <w:lang w:eastAsia="ru-RU"/>
        </w:rPr>
        <w:t xml:space="preserve">создать благоприятные условия для развития </w:t>
      </w:r>
      <w:r w:rsidRPr="00741231">
        <w:rPr>
          <w:rFonts w:ascii="Times New Roman" w:hAnsi="Times New Roman" w:cs="Times New Roman"/>
          <w:sz w:val="28"/>
          <w:szCs w:val="28"/>
        </w:rPr>
        <w:t>физической культуры и спорта в</w:t>
      </w:r>
      <w:r w:rsidR="0070379F">
        <w:rPr>
          <w:rFonts w:ascii="Times New Roman" w:hAnsi="Times New Roman" w:cs="Times New Roman"/>
          <w:sz w:val="28"/>
          <w:szCs w:val="28"/>
        </w:rPr>
        <w:t> </w:t>
      </w:r>
      <w:r w:rsidRPr="00741231">
        <w:rPr>
          <w:rFonts w:ascii="Times New Roman" w:hAnsi="Times New Roman" w:cs="Times New Roman"/>
          <w:sz w:val="28"/>
          <w:szCs w:val="28"/>
        </w:rPr>
        <w:t>Новосибирской области.</w:t>
      </w:r>
    </w:p>
    <w:p w:rsidR="004D3355" w:rsidRPr="00741231" w:rsidRDefault="004D3355" w:rsidP="002E3C9B">
      <w:pPr>
        <w:spacing w:after="0" w:line="240" w:lineRule="auto"/>
        <w:ind w:firstLine="708"/>
        <w:jc w:val="both"/>
        <w:rPr>
          <w:rFonts w:ascii="Times New Roman" w:hAnsi="Times New Roman" w:cs="Times New Roman"/>
          <w:sz w:val="28"/>
          <w:szCs w:val="28"/>
        </w:rPr>
      </w:pPr>
      <w:r w:rsidRPr="00741231">
        <w:rPr>
          <w:rFonts w:ascii="Times New Roman" w:hAnsi="Times New Roman" w:cs="Times New Roman"/>
          <w:sz w:val="28"/>
          <w:szCs w:val="28"/>
        </w:rPr>
        <w:lastRenderedPageBreak/>
        <w:t>Доля жителей Новосибирской области, систематически занимающихся физической культурой и спортом, в общей численности населения Новосибирской области в возрасте 3</w:t>
      </w:r>
      <w:r w:rsidR="00A83795" w:rsidRPr="00741231">
        <w:rPr>
          <w:rFonts w:ascii="Times New Roman" w:hAnsi="Times New Roman" w:cs="Times New Roman"/>
          <w:sz w:val="28"/>
          <w:szCs w:val="28"/>
        </w:rPr>
        <w:t xml:space="preserve"> </w:t>
      </w:r>
      <w:r w:rsidRPr="00741231">
        <w:rPr>
          <w:rFonts w:ascii="Times New Roman" w:hAnsi="Times New Roman" w:cs="Times New Roman"/>
          <w:sz w:val="28"/>
          <w:szCs w:val="28"/>
        </w:rPr>
        <w:t>–</w:t>
      </w:r>
      <w:r w:rsidR="00A83795" w:rsidRPr="00741231">
        <w:rPr>
          <w:rFonts w:ascii="Times New Roman" w:hAnsi="Times New Roman" w:cs="Times New Roman"/>
          <w:sz w:val="28"/>
          <w:szCs w:val="28"/>
        </w:rPr>
        <w:t xml:space="preserve"> </w:t>
      </w:r>
      <w:r w:rsidRPr="00741231">
        <w:rPr>
          <w:rFonts w:ascii="Times New Roman" w:hAnsi="Times New Roman" w:cs="Times New Roman"/>
          <w:sz w:val="28"/>
          <w:szCs w:val="28"/>
        </w:rPr>
        <w:t>79 лет в 2019 году увеличится по</w:t>
      </w:r>
      <w:r w:rsidR="0084796A">
        <w:rPr>
          <w:rFonts w:ascii="Times New Roman" w:hAnsi="Times New Roman" w:cs="Times New Roman"/>
          <w:sz w:val="28"/>
          <w:szCs w:val="28"/>
        </w:rPr>
        <w:t> </w:t>
      </w:r>
      <w:r w:rsidRPr="00741231">
        <w:rPr>
          <w:rFonts w:ascii="Times New Roman" w:hAnsi="Times New Roman" w:cs="Times New Roman"/>
          <w:sz w:val="28"/>
          <w:szCs w:val="28"/>
        </w:rPr>
        <w:t>сравнению с 2016 годом по первому варианту – на 4,8 п.п. и составит 36,8%, по</w:t>
      </w:r>
      <w:r w:rsidR="0084796A">
        <w:rPr>
          <w:rFonts w:ascii="Times New Roman" w:hAnsi="Times New Roman" w:cs="Times New Roman"/>
          <w:sz w:val="28"/>
          <w:szCs w:val="28"/>
        </w:rPr>
        <w:t> </w:t>
      </w:r>
      <w:r w:rsidRPr="00741231">
        <w:rPr>
          <w:rFonts w:ascii="Times New Roman" w:hAnsi="Times New Roman" w:cs="Times New Roman"/>
          <w:sz w:val="28"/>
          <w:szCs w:val="28"/>
        </w:rPr>
        <w:t>второму варианту – на 6,3 п.п. и составит 38,3%.</w:t>
      </w:r>
    </w:p>
    <w:p w:rsidR="004D3355" w:rsidRPr="00741231" w:rsidRDefault="004D3355" w:rsidP="002E3C9B">
      <w:pPr>
        <w:spacing w:after="0" w:line="240" w:lineRule="auto"/>
        <w:ind w:firstLine="708"/>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 xml:space="preserve">При этом доля учащихся и студентов, систематически занимающихся физической культурой и спортом, в общей численности учащихся и студентов, увеличится в 2019 году </w:t>
      </w:r>
      <w:r w:rsidRPr="00741231">
        <w:rPr>
          <w:rFonts w:ascii="Times New Roman" w:hAnsi="Times New Roman" w:cs="Times New Roman"/>
          <w:sz w:val="28"/>
          <w:szCs w:val="28"/>
        </w:rPr>
        <w:t xml:space="preserve">по первому варианту – до 75%, по второму варианту – </w:t>
      </w:r>
      <w:r w:rsidRPr="00741231">
        <w:rPr>
          <w:rFonts w:ascii="Times New Roman" w:eastAsia="Times New Roman" w:hAnsi="Times New Roman" w:cs="Times New Roman"/>
          <w:sz w:val="28"/>
          <w:szCs w:val="28"/>
          <w:lang w:eastAsia="ru-RU"/>
        </w:rPr>
        <w:t>до 76%.</w:t>
      </w:r>
    </w:p>
    <w:p w:rsidR="004D3355" w:rsidRPr="00741231" w:rsidRDefault="004D3355" w:rsidP="002E3C9B">
      <w:pPr>
        <w:spacing w:after="0" w:line="240" w:lineRule="auto"/>
        <w:ind w:firstLine="708"/>
        <w:jc w:val="both"/>
        <w:rPr>
          <w:rFonts w:ascii="Times New Roman" w:hAnsi="Times New Roman" w:cs="Times New Roman"/>
          <w:sz w:val="28"/>
          <w:szCs w:val="28"/>
        </w:rPr>
      </w:pPr>
      <w:r w:rsidRPr="00741231">
        <w:rPr>
          <w:rFonts w:ascii="Times New Roman" w:hAnsi="Times New Roman" w:cs="Times New Roman"/>
          <w:sz w:val="28"/>
          <w:szCs w:val="28"/>
        </w:rPr>
        <w:t xml:space="preserve">Развитие инфраструктуры физической культуры и спорта в Новосибирской области, в том числе для лиц с ограниченными возможностями здоровья и инвалидов, будет осуществляться в </w:t>
      </w:r>
      <w:r w:rsidR="00A7402B" w:rsidRPr="00741231">
        <w:rPr>
          <w:rFonts w:ascii="Times New Roman" w:hAnsi="Times New Roman" w:cs="Times New Roman"/>
          <w:sz w:val="28"/>
          <w:szCs w:val="28"/>
        </w:rPr>
        <w:t>прогнозном</w:t>
      </w:r>
      <w:r w:rsidRPr="00741231">
        <w:rPr>
          <w:rFonts w:ascii="Times New Roman" w:hAnsi="Times New Roman" w:cs="Times New Roman"/>
          <w:sz w:val="28"/>
          <w:szCs w:val="28"/>
        </w:rPr>
        <w:t xml:space="preserve"> периоде посредством реконструкции, капитального ремонта и обновления имеющихся спортивных сооружений и действующих спортивных площадок, а также строительства новых спортивных объектов в муниципальных районах и городах Новосибирской области.</w:t>
      </w:r>
    </w:p>
    <w:p w:rsidR="004D3355" w:rsidRPr="00741231" w:rsidRDefault="004D3355" w:rsidP="002E3C9B">
      <w:pPr>
        <w:spacing w:after="0" w:line="240" w:lineRule="auto"/>
        <w:ind w:firstLine="708"/>
        <w:jc w:val="both"/>
        <w:rPr>
          <w:rFonts w:ascii="Times New Roman" w:hAnsi="Times New Roman" w:cs="Times New Roman"/>
          <w:sz w:val="28"/>
          <w:szCs w:val="28"/>
        </w:rPr>
      </w:pPr>
      <w:r w:rsidRPr="00741231">
        <w:rPr>
          <w:rFonts w:ascii="Times New Roman" w:hAnsi="Times New Roman" w:cs="Times New Roman"/>
          <w:sz w:val="28"/>
          <w:szCs w:val="28"/>
        </w:rPr>
        <w:t xml:space="preserve">В целях привлечения средств федерального бюджета на строительство спортивных объектов в Новосибирской области особое внимание будет уделяться организации и осуществлению работы по включению спортивных объектов Новосибирской области в государственную программу Российской Федерации «Развитие физической культуры и спорта», утвержденную постановлением Правительства Российской Федерации от 15.04.2014 </w:t>
      </w:r>
      <w:r w:rsidR="00FB47AA">
        <w:rPr>
          <w:rFonts w:ascii="Times New Roman" w:hAnsi="Times New Roman" w:cs="Times New Roman"/>
          <w:sz w:val="28"/>
          <w:szCs w:val="28"/>
        </w:rPr>
        <w:t>№ </w:t>
      </w:r>
      <w:r w:rsidRPr="00741231">
        <w:rPr>
          <w:rFonts w:ascii="Times New Roman" w:hAnsi="Times New Roman" w:cs="Times New Roman"/>
          <w:sz w:val="28"/>
          <w:szCs w:val="28"/>
        </w:rPr>
        <w:t>302, а также в</w:t>
      </w:r>
      <w:r w:rsidR="0070379F">
        <w:rPr>
          <w:rFonts w:ascii="Times New Roman" w:hAnsi="Times New Roman" w:cs="Times New Roman"/>
          <w:sz w:val="28"/>
          <w:szCs w:val="28"/>
        </w:rPr>
        <w:t> </w:t>
      </w:r>
      <w:r w:rsidRPr="00741231">
        <w:rPr>
          <w:rFonts w:ascii="Times New Roman" w:hAnsi="Times New Roman" w:cs="Times New Roman"/>
          <w:sz w:val="28"/>
          <w:szCs w:val="28"/>
        </w:rPr>
        <w:t>Федеральную адресную инвестиционную программу.</w:t>
      </w:r>
    </w:p>
    <w:p w:rsidR="004D3355" w:rsidRPr="00741231" w:rsidRDefault="004D3355" w:rsidP="002E3C9B">
      <w:pPr>
        <w:spacing w:after="0" w:line="240" w:lineRule="auto"/>
        <w:ind w:firstLine="708"/>
        <w:jc w:val="both"/>
        <w:rPr>
          <w:rFonts w:ascii="Times New Roman" w:hAnsi="Times New Roman" w:cs="Times New Roman"/>
          <w:sz w:val="28"/>
          <w:szCs w:val="28"/>
        </w:rPr>
      </w:pPr>
      <w:r w:rsidRPr="00741231">
        <w:rPr>
          <w:rFonts w:ascii="Times New Roman" w:hAnsi="Times New Roman" w:cs="Times New Roman"/>
          <w:sz w:val="28"/>
          <w:szCs w:val="28"/>
        </w:rPr>
        <w:t>Эффективное решение задачи развития инфраструктуры физической культуры и спорта в Новосибирской области позволит увеличить у</w:t>
      </w:r>
      <w:r w:rsidRPr="00741231">
        <w:rPr>
          <w:rFonts w:ascii="Times New Roman" w:eastAsia="Times New Roman" w:hAnsi="Times New Roman" w:cs="Times New Roman"/>
          <w:sz w:val="28"/>
          <w:szCs w:val="28"/>
          <w:lang w:eastAsia="ru-RU"/>
        </w:rPr>
        <w:t>ровень обеспеченности населения Новосибирской области спортивными сооружениями, исходя из единовременной</w:t>
      </w:r>
      <w:r w:rsidR="00D237A3">
        <w:rPr>
          <w:rFonts w:ascii="Times New Roman" w:eastAsia="Times New Roman" w:hAnsi="Times New Roman" w:cs="Times New Roman"/>
          <w:sz w:val="28"/>
          <w:szCs w:val="28"/>
          <w:lang w:eastAsia="ru-RU"/>
        </w:rPr>
        <w:t xml:space="preserve"> </w:t>
      </w:r>
      <w:r w:rsidRPr="00741231">
        <w:rPr>
          <w:rFonts w:ascii="Times New Roman" w:eastAsia="Times New Roman" w:hAnsi="Times New Roman" w:cs="Times New Roman"/>
          <w:sz w:val="28"/>
          <w:szCs w:val="28"/>
          <w:lang w:eastAsia="ru-RU"/>
        </w:rPr>
        <w:t>пропускной способности объектов спорта, в 2019 году</w:t>
      </w:r>
      <w:r w:rsidRPr="00741231">
        <w:rPr>
          <w:rFonts w:ascii="Times New Roman" w:eastAsia="Times New Roman" w:hAnsi="Times New Roman" w:cs="Times New Roman"/>
          <w:sz w:val="24"/>
          <w:szCs w:val="24"/>
          <w:lang w:eastAsia="ru-RU"/>
        </w:rPr>
        <w:t xml:space="preserve"> </w:t>
      </w:r>
      <w:r w:rsidRPr="00741231">
        <w:rPr>
          <w:rFonts w:ascii="Times New Roman" w:eastAsia="Times New Roman" w:hAnsi="Times New Roman" w:cs="Times New Roman"/>
          <w:sz w:val="28"/>
          <w:szCs w:val="28"/>
          <w:lang w:eastAsia="ru-RU"/>
        </w:rPr>
        <w:t>по первому варианту – до 38,0%, по второму варианту – до 40,9% от норматива.</w:t>
      </w:r>
    </w:p>
    <w:p w:rsidR="004D3355" w:rsidRPr="00741231" w:rsidRDefault="004D3355" w:rsidP="002E3C9B">
      <w:pPr>
        <w:spacing w:after="0" w:line="240" w:lineRule="auto"/>
        <w:ind w:firstLine="708"/>
        <w:jc w:val="both"/>
        <w:rPr>
          <w:rFonts w:ascii="Times New Roman" w:hAnsi="Times New Roman" w:cs="Times New Roman"/>
          <w:sz w:val="28"/>
          <w:szCs w:val="28"/>
        </w:rPr>
      </w:pPr>
      <w:r w:rsidRPr="00741231">
        <w:rPr>
          <w:rFonts w:ascii="Times New Roman" w:eastAsia="Times New Roman" w:hAnsi="Times New Roman" w:cs="Times New Roman"/>
          <w:sz w:val="28"/>
          <w:szCs w:val="28"/>
          <w:lang w:eastAsia="ru-RU"/>
        </w:rPr>
        <w:t xml:space="preserve">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увеличится, по прогнозу, в 2019 году </w:t>
      </w:r>
      <w:r w:rsidRPr="00741231">
        <w:rPr>
          <w:rFonts w:ascii="Times New Roman" w:hAnsi="Times New Roman" w:cs="Times New Roman"/>
          <w:sz w:val="28"/>
          <w:szCs w:val="28"/>
        </w:rPr>
        <w:t xml:space="preserve">по первому варианту – до 12,2%, по второму варианту – </w:t>
      </w:r>
      <w:r w:rsidRPr="00741231">
        <w:rPr>
          <w:rFonts w:ascii="Times New Roman" w:eastAsia="Times New Roman" w:hAnsi="Times New Roman" w:cs="Times New Roman"/>
          <w:sz w:val="28"/>
          <w:szCs w:val="28"/>
          <w:lang w:eastAsia="ru-RU"/>
        </w:rPr>
        <w:t>до 14,2%.</w:t>
      </w:r>
    </w:p>
    <w:p w:rsidR="004D3355" w:rsidRDefault="004D3355" w:rsidP="002E3C9B">
      <w:pPr>
        <w:spacing w:after="0" w:line="240" w:lineRule="auto"/>
        <w:ind w:firstLine="708"/>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Ожидаемым результатом реализации мероприятий по</w:t>
      </w:r>
      <w:r w:rsidR="00D237A3">
        <w:rPr>
          <w:rFonts w:ascii="Times New Roman" w:eastAsia="Times New Roman" w:hAnsi="Times New Roman" w:cs="Times New Roman"/>
          <w:sz w:val="28"/>
          <w:szCs w:val="28"/>
          <w:lang w:eastAsia="ru-RU"/>
        </w:rPr>
        <w:t xml:space="preserve"> </w:t>
      </w:r>
      <w:r w:rsidRPr="00741231">
        <w:rPr>
          <w:rFonts w:ascii="Times New Roman" w:eastAsia="Times New Roman" w:hAnsi="Times New Roman" w:cs="Times New Roman"/>
          <w:sz w:val="28"/>
          <w:szCs w:val="28"/>
          <w:lang w:eastAsia="ru-RU"/>
        </w:rPr>
        <w:t xml:space="preserve">развитию спорта высших достижений и совершенствованию системы подготовки спортивного резерва в Новосибирской области является включение в составы спортивных сборных команд Российской Федерации в 2019 году не менее 312 спортсменов Новосибирской области. </w:t>
      </w:r>
    </w:p>
    <w:p w:rsidR="00B9629E" w:rsidRDefault="00B9629E" w:rsidP="002E3C9B">
      <w:pPr>
        <w:widowControl w:val="0"/>
        <w:shd w:val="clear" w:color="auto" w:fill="FFFFFF"/>
        <w:spacing w:after="0" w:line="240" w:lineRule="auto"/>
        <w:jc w:val="center"/>
        <w:rPr>
          <w:rFonts w:ascii="Times New Roman" w:eastAsia="Times New Roman" w:hAnsi="Times New Roman" w:cs="Times New Roman"/>
          <w:sz w:val="28"/>
          <w:szCs w:val="28"/>
          <w:lang w:eastAsia="ru-RU"/>
        </w:rPr>
      </w:pPr>
    </w:p>
    <w:p w:rsidR="00A35618" w:rsidRPr="00ED2633" w:rsidRDefault="00A35618" w:rsidP="002E3C9B">
      <w:pPr>
        <w:widowControl w:val="0"/>
        <w:shd w:val="clear" w:color="auto" w:fill="FFFFFF"/>
        <w:spacing w:after="0" w:line="240" w:lineRule="auto"/>
        <w:jc w:val="center"/>
        <w:rPr>
          <w:rFonts w:ascii="Times New Roman" w:eastAsia="Times New Roman" w:hAnsi="Times New Roman" w:cs="Times New Roman"/>
          <w:sz w:val="28"/>
          <w:szCs w:val="28"/>
          <w:lang w:eastAsia="ru-RU"/>
        </w:rPr>
      </w:pPr>
      <w:bookmarkStart w:id="31" w:name="_Toc460227800"/>
      <w:bookmarkStart w:id="32" w:name="_Toc460227945"/>
      <w:r w:rsidRPr="00ED2633">
        <w:rPr>
          <w:rFonts w:ascii="Times New Roman" w:eastAsia="Times New Roman" w:hAnsi="Times New Roman" w:cs="Times New Roman"/>
          <w:sz w:val="28"/>
          <w:szCs w:val="28"/>
          <w:lang w:eastAsia="ru-RU"/>
        </w:rPr>
        <w:t>5.4.4. Образование</w:t>
      </w:r>
      <w:bookmarkEnd w:id="31"/>
      <w:bookmarkEnd w:id="32"/>
    </w:p>
    <w:p w:rsidR="00A35618" w:rsidRPr="00ED2633" w:rsidRDefault="00A35618" w:rsidP="002E3C9B">
      <w:pPr>
        <w:widowControl w:val="0"/>
        <w:shd w:val="clear" w:color="auto" w:fill="FFFFFF"/>
        <w:spacing w:after="0" w:line="240" w:lineRule="auto"/>
        <w:jc w:val="center"/>
        <w:rPr>
          <w:rFonts w:ascii="Times New Roman" w:eastAsia="Times New Roman" w:hAnsi="Times New Roman" w:cs="Times New Roman"/>
          <w:sz w:val="28"/>
          <w:szCs w:val="28"/>
          <w:lang w:eastAsia="ru-RU"/>
        </w:rPr>
      </w:pPr>
    </w:p>
    <w:p w:rsidR="00A35618" w:rsidRPr="00741231" w:rsidRDefault="00A35618" w:rsidP="002E3C9B">
      <w:pPr>
        <w:tabs>
          <w:tab w:val="left" w:pos="3261"/>
        </w:tabs>
        <w:spacing w:after="0" w:line="240" w:lineRule="auto"/>
        <w:ind w:firstLine="709"/>
        <w:jc w:val="both"/>
        <w:rPr>
          <w:rFonts w:ascii="Times New Roman" w:hAnsi="Times New Roman" w:cs="Times New Roman"/>
          <w:sz w:val="28"/>
          <w:szCs w:val="28"/>
        </w:rPr>
      </w:pPr>
      <w:r w:rsidRPr="00741231">
        <w:rPr>
          <w:rFonts w:ascii="Times New Roman" w:hAnsi="Times New Roman" w:cs="Times New Roman"/>
          <w:sz w:val="28"/>
          <w:szCs w:val="28"/>
        </w:rPr>
        <w:t>Цель – обеспечение соответствия высокого качества образования меняющимся запросам населения и перспективным задачам социально-экономического развития Новосибирской области.</w:t>
      </w:r>
    </w:p>
    <w:p w:rsidR="00A35618" w:rsidRPr="00741231" w:rsidRDefault="00A35618" w:rsidP="002E3C9B">
      <w:pPr>
        <w:tabs>
          <w:tab w:val="left" w:pos="3261"/>
        </w:tabs>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 xml:space="preserve">Для достижения цели реализуются мероприятия </w:t>
      </w:r>
      <w:r w:rsidR="00AB34D9" w:rsidRPr="00741231">
        <w:rPr>
          <w:rFonts w:ascii="Times New Roman" w:eastAsia="Times New Roman" w:hAnsi="Times New Roman" w:cs="Times New Roman"/>
          <w:sz w:val="28"/>
          <w:szCs w:val="28"/>
          <w:lang w:eastAsia="ru-RU"/>
        </w:rPr>
        <w:t xml:space="preserve">следующих </w:t>
      </w:r>
      <w:r w:rsidRPr="00741231">
        <w:rPr>
          <w:rFonts w:ascii="Times New Roman" w:eastAsia="Times New Roman" w:hAnsi="Times New Roman" w:cs="Times New Roman"/>
          <w:sz w:val="28"/>
          <w:szCs w:val="28"/>
          <w:lang w:eastAsia="ru-RU"/>
        </w:rPr>
        <w:t xml:space="preserve">государственных программ Новосибирской области: </w:t>
      </w:r>
    </w:p>
    <w:p w:rsidR="00A35618" w:rsidRPr="00741231" w:rsidRDefault="00AB34D9" w:rsidP="002E3C9B">
      <w:pPr>
        <w:tabs>
          <w:tab w:val="left" w:pos="3261"/>
        </w:tabs>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 xml:space="preserve">государственной программы Новосибирской области </w:t>
      </w:r>
      <w:r w:rsidR="00A35618" w:rsidRPr="00741231">
        <w:rPr>
          <w:rFonts w:ascii="Times New Roman" w:eastAsia="Times New Roman" w:hAnsi="Times New Roman" w:cs="Times New Roman"/>
          <w:sz w:val="28"/>
          <w:szCs w:val="28"/>
          <w:lang w:eastAsia="ru-RU"/>
        </w:rPr>
        <w:t>«Развитие образования, создание условий для социализации детей и учащейся молодежи в</w:t>
      </w:r>
      <w:r w:rsidR="0070379F">
        <w:rPr>
          <w:rFonts w:ascii="Times New Roman" w:eastAsia="Times New Roman" w:hAnsi="Times New Roman" w:cs="Times New Roman"/>
          <w:sz w:val="28"/>
          <w:szCs w:val="28"/>
          <w:lang w:eastAsia="ru-RU"/>
        </w:rPr>
        <w:t> </w:t>
      </w:r>
      <w:r w:rsidR="00A35618" w:rsidRPr="00741231">
        <w:rPr>
          <w:rFonts w:ascii="Times New Roman" w:eastAsia="Times New Roman" w:hAnsi="Times New Roman" w:cs="Times New Roman"/>
          <w:sz w:val="28"/>
          <w:szCs w:val="28"/>
          <w:lang w:eastAsia="ru-RU"/>
        </w:rPr>
        <w:t>Новосибирской области на 2015</w:t>
      </w:r>
      <w:r w:rsidR="001279FD" w:rsidRPr="00741231">
        <w:rPr>
          <w:rFonts w:ascii="Times New Roman" w:eastAsia="Times New Roman" w:hAnsi="Times New Roman" w:cs="Times New Roman"/>
          <w:sz w:val="28"/>
          <w:szCs w:val="28"/>
          <w:lang w:eastAsia="ru-RU"/>
        </w:rPr>
        <w:t>-</w:t>
      </w:r>
      <w:r w:rsidR="00A35618" w:rsidRPr="00741231">
        <w:rPr>
          <w:rFonts w:ascii="Times New Roman" w:eastAsia="Times New Roman" w:hAnsi="Times New Roman" w:cs="Times New Roman"/>
          <w:sz w:val="28"/>
          <w:szCs w:val="28"/>
          <w:lang w:eastAsia="ru-RU"/>
        </w:rPr>
        <w:t xml:space="preserve">2020 годы», утвержденной постановлением Правительства Новосибирской области от 31.12.2014 </w:t>
      </w:r>
      <w:r w:rsidR="00FB47AA">
        <w:rPr>
          <w:rFonts w:ascii="Times New Roman" w:eastAsia="Times New Roman" w:hAnsi="Times New Roman" w:cs="Times New Roman"/>
          <w:sz w:val="28"/>
          <w:szCs w:val="28"/>
          <w:lang w:eastAsia="ru-RU"/>
        </w:rPr>
        <w:t>№ </w:t>
      </w:r>
      <w:r w:rsidR="00A35618" w:rsidRPr="00741231">
        <w:rPr>
          <w:rFonts w:ascii="Times New Roman" w:eastAsia="Times New Roman" w:hAnsi="Times New Roman" w:cs="Times New Roman"/>
          <w:sz w:val="28"/>
          <w:szCs w:val="28"/>
          <w:lang w:eastAsia="ru-RU"/>
        </w:rPr>
        <w:t xml:space="preserve">576-п; </w:t>
      </w:r>
    </w:p>
    <w:p w:rsidR="00A35618" w:rsidRPr="00741231" w:rsidRDefault="00AB34D9" w:rsidP="002E3C9B">
      <w:pPr>
        <w:tabs>
          <w:tab w:val="left" w:pos="3261"/>
        </w:tabs>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 xml:space="preserve">государственной программы Новосибирской области </w:t>
      </w:r>
      <w:r w:rsidR="00A35618" w:rsidRPr="00741231">
        <w:rPr>
          <w:rFonts w:ascii="Times New Roman" w:eastAsia="Calibri" w:hAnsi="Times New Roman" w:cs="Times New Roman"/>
          <w:bCs/>
          <w:sz w:val="28"/>
          <w:szCs w:val="28"/>
        </w:rPr>
        <w:t>«Региональная программа развития среднего профессионального образования Новосибирской области на 2015</w:t>
      </w:r>
      <w:r w:rsidR="001279FD" w:rsidRPr="00741231">
        <w:rPr>
          <w:rFonts w:ascii="Times New Roman" w:eastAsia="Calibri" w:hAnsi="Times New Roman" w:cs="Times New Roman"/>
          <w:bCs/>
          <w:sz w:val="28"/>
          <w:szCs w:val="28"/>
        </w:rPr>
        <w:t>-</w:t>
      </w:r>
      <w:r w:rsidR="00A35618" w:rsidRPr="00741231">
        <w:rPr>
          <w:rFonts w:ascii="Times New Roman" w:eastAsia="Calibri" w:hAnsi="Times New Roman" w:cs="Times New Roman"/>
          <w:bCs/>
          <w:sz w:val="28"/>
          <w:szCs w:val="28"/>
        </w:rPr>
        <w:t>2020 годы», утвержденной постановлением Правительства Новосибирской области от 06.09.2013 </w:t>
      </w:r>
      <w:r w:rsidR="00FB47AA">
        <w:rPr>
          <w:rFonts w:ascii="Times New Roman" w:eastAsia="Calibri" w:hAnsi="Times New Roman" w:cs="Times New Roman"/>
          <w:bCs/>
          <w:sz w:val="28"/>
          <w:szCs w:val="28"/>
        </w:rPr>
        <w:t>№ </w:t>
      </w:r>
      <w:r w:rsidR="00A35618" w:rsidRPr="00741231">
        <w:rPr>
          <w:rFonts w:ascii="Times New Roman" w:eastAsia="Calibri" w:hAnsi="Times New Roman" w:cs="Times New Roman"/>
          <w:bCs/>
          <w:sz w:val="28"/>
          <w:szCs w:val="28"/>
        </w:rPr>
        <w:t>380-п.</w:t>
      </w:r>
    </w:p>
    <w:p w:rsidR="00A35618" w:rsidRPr="00741231" w:rsidRDefault="00A35618" w:rsidP="002E3C9B">
      <w:pPr>
        <w:tabs>
          <w:tab w:val="left" w:pos="3261"/>
        </w:tabs>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Кроме того, реализуются мероприятия:</w:t>
      </w:r>
    </w:p>
    <w:p w:rsidR="00A35618" w:rsidRPr="00741231" w:rsidRDefault="00A35618" w:rsidP="002E3C9B">
      <w:pPr>
        <w:tabs>
          <w:tab w:val="left" w:pos="3261"/>
        </w:tabs>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Плана мероприятий («дорожн</w:t>
      </w:r>
      <w:r w:rsidR="00F6588F" w:rsidRPr="00741231">
        <w:rPr>
          <w:rFonts w:ascii="Times New Roman" w:eastAsia="Times New Roman" w:hAnsi="Times New Roman" w:cs="Times New Roman"/>
          <w:sz w:val="28"/>
          <w:szCs w:val="28"/>
          <w:lang w:eastAsia="ru-RU"/>
        </w:rPr>
        <w:t>ой</w:t>
      </w:r>
      <w:r w:rsidRPr="00741231">
        <w:rPr>
          <w:rFonts w:ascii="Times New Roman" w:eastAsia="Times New Roman" w:hAnsi="Times New Roman" w:cs="Times New Roman"/>
          <w:sz w:val="28"/>
          <w:szCs w:val="28"/>
          <w:lang w:eastAsia="ru-RU"/>
        </w:rPr>
        <w:t xml:space="preserve"> карт</w:t>
      </w:r>
      <w:r w:rsidR="00F6588F" w:rsidRPr="00741231">
        <w:rPr>
          <w:rFonts w:ascii="Times New Roman" w:eastAsia="Times New Roman" w:hAnsi="Times New Roman" w:cs="Times New Roman"/>
          <w:sz w:val="28"/>
          <w:szCs w:val="28"/>
          <w:lang w:eastAsia="ru-RU"/>
        </w:rPr>
        <w:t>ы</w:t>
      </w:r>
      <w:r w:rsidRPr="00741231">
        <w:rPr>
          <w:rFonts w:ascii="Times New Roman" w:eastAsia="Times New Roman" w:hAnsi="Times New Roman" w:cs="Times New Roman"/>
          <w:sz w:val="28"/>
          <w:szCs w:val="28"/>
          <w:lang w:eastAsia="ru-RU"/>
        </w:rPr>
        <w:t xml:space="preserve">») «Изменения в системе образования Новосибирской области, направленные на повышение эффективности и качества», утвержденного распоряжением Правительства Новосибирской области от 23.04.2013 </w:t>
      </w:r>
      <w:r w:rsidR="00FB47AA">
        <w:rPr>
          <w:rFonts w:ascii="Times New Roman" w:eastAsia="Times New Roman" w:hAnsi="Times New Roman" w:cs="Times New Roman"/>
          <w:sz w:val="28"/>
          <w:szCs w:val="28"/>
          <w:lang w:eastAsia="ru-RU"/>
        </w:rPr>
        <w:t>№ </w:t>
      </w:r>
      <w:r w:rsidRPr="00741231">
        <w:rPr>
          <w:rFonts w:ascii="Times New Roman" w:eastAsia="Times New Roman" w:hAnsi="Times New Roman" w:cs="Times New Roman"/>
          <w:sz w:val="28"/>
          <w:szCs w:val="28"/>
          <w:lang w:eastAsia="ru-RU"/>
        </w:rPr>
        <w:t>192-рп;</w:t>
      </w:r>
    </w:p>
    <w:p w:rsidR="00A35618" w:rsidRPr="00741231" w:rsidRDefault="00A35618" w:rsidP="002E3C9B">
      <w:pPr>
        <w:tabs>
          <w:tab w:val="left" w:pos="3261"/>
        </w:tabs>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Стратегии действий в интересах детей Новосибирской области на 2012</w:t>
      </w:r>
      <w:r w:rsidR="00A327BA" w:rsidRPr="00741231">
        <w:rPr>
          <w:rFonts w:ascii="Times New Roman" w:eastAsia="Times New Roman" w:hAnsi="Times New Roman" w:cs="Times New Roman"/>
          <w:sz w:val="28"/>
          <w:szCs w:val="28"/>
          <w:lang w:eastAsia="ru-RU"/>
        </w:rPr>
        <w:t>-</w:t>
      </w:r>
      <w:r w:rsidRPr="00741231">
        <w:rPr>
          <w:rFonts w:ascii="Times New Roman" w:eastAsia="Times New Roman" w:hAnsi="Times New Roman" w:cs="Times New Roman"/>
          <w:sz w:val="28"/>
          <w:szCs w:val="28"/>
          <w:lang w:eastAsia="ru-RU"/>
        </w:rPr>
        <w:t xml:space="preserve">2017 годы, </w:t>
      </w:r>
      <w:r w:rsidRPr="00741231">
        <w:rPr>
          <w:rFonts w:ascii="Times New Roman" w:eastAsia="Calibri" w:hAnsi="Times New Roman" w:cs="Times New Roman"/>
          <w:bCs/>
          <w:sz w:val="28"/>
          <w:szCs w:val="28"/>
        </w:rPr>
        <w:t>утвержденной постановлением Правительства Новосибирской области от 29.12.2012 </w:t>
      </w:r>
      <w:r w:rsidR="00FB47AA">
        <w:rPr>
          <w:rFonts w:ascii="Times New Roman" w:eastAsia="Calibri" w:hAnsi="Times New Roman" w:cs="Times New Roman"/>
          <w:bCs/>
          <w:sz w:val="28"/>
          <w:szCs w:val="28"/>
        </w:rPr>
        <w:t>№ </w:t>
      </w:r>
      <w:r w:rsidRPr="00741231">
        <w:rPr>
          <w:rFonts w:ascii="Times New Roman" w:eastAsia="Calibri" w:hAnsi="Times New Roman" w:cs="Times New Roman"/>
          <w:bCs/>
          <w:sz w:val="28"/>
          <w:szCs w:val="28"/>
        </w:rPr>
        <w:t>628-п;</w:t>
      </w:r>
    </w:p>
    <w:p w:rsidR="00A35618" w:rsidRPr="00741231" w:rsidRDefault="00A35618" w:rsidP="002E3C9B">
      <w:pPr>
        <w:tabs>
          <w:tab w:val="left" w:pos="3261"/>
        </w:tabs>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Программы, направленной на создание новых мест в общеобразовательных организациях в соответствии с прогнозируемой потребностью и современными условиями обучения на территории Новосибирской области, на 2016</w:t>
      </w:r>
      <w:r w:rsidR="00AB34D9" w:rsidRPr="00741231">
        <w:rPr>
          <w:rFonts w:ascii="Times New Roman" w:eastAsia="Times New Roman" w:hAnsi="Times New Roman" w:cs="Times New Roman"/>
          <w:sz w:val="28"/>
          <w:szCs w:val="28"/>
          <w:lang w:eastAsia="ru-RU"/>
        </w:rPr>
        <w:t>-</w:t>
      </w:r>
      <w:r w:rsidRPr="00741231">
        <w:rPr>
          <w:rFonts w:ascii="Times New Roman" w:eastAsia="Times New Roman" w:hAnsi="Times New Roman" w:cs="Times New Roman"/>
          <w:sz w:val="28"/>
          <w:szCs w:val="28"/>
          <w:lang w:eastAsia="ru-RU"/>
        </w:rPr>
        <w:t xml:space="preserve">2025 годы, </w:t>
      </w:r>
      <w:r w:rsidRPr="00741231">
        <w:rPr>
          <w:rFonts w:ascii="Times New Roman" w:eastAsia="Calibri" w:hAnsi="Times New Roman" w:cs="Times New Roman"/>
          <w:bCs/>
          <w:sz w:val="28"/>
          <w:szCs w:val="28"/>
        </w:rPr>
        <w:t>утвержденной постановлением Правительства Новосибирской области от 30.12.2015 </w:t>
      </w:r>
      <w:r w:rsidR="00FB47AA">
        <w:rPr>
          <w:rFonts w:ascii="Times New Roman" w:eastAsia="Calibri" w:hAnsi="Times New Roman" w:cs="Times New Roman"/>
          <w:bCs/>
          <w:sz w:val="28"/>
          <w:szCs w:val="28"/>
        </w:rPr>
        <w:t>№ </w:t>
      </w:r>
      <w:r w:rsidRPr="00741231">
        <w:rPr>
          <w:rFonts w:ascii="Times New Roman" w:eastAsia="Calibri" w:hAnsi="Times New Roman" w:cs="Times New Roman"/>
          <w:bCs/>
          <w:sz w:val="28"/>
          <w:szCs w:val="28"/>
        </w:rPr>
        <w:t>478-п.</w:t>
      </w:r>
    </w:p>
    <w:p w:rsidR="00A35618" w:rsidRPr="00741231" w:rsidRDefault="00A35618" w:rsidP="002E3C9B">
      <w:pPr>
        <w:widowControl w:val="0"/>
        <w:shd w:val="clear" w:color="auto" w:fill="FFFFFF"/>
        <w:autoSpaceDN w:val="0"/>
        <w:spacing w:after="0" w:line="240" w:lineRule="auto"/>
        <w:ind w:firstLine="709"/>
        <w:jc w:val="both"/>
        <w:textAlignment w:val="baseline"/>
        <w:rPr>
          <w:rFonts w:ascii="Times New Roman" w:eastAsia="SimSun" w:hAnsi="Times New Roman" w:cs="Times New Roman"/>
          <w:kern w:val="3"/>
          <w:sz w:val="28"/>
          <w:szCs w:val="28"/>
          <w:lang w:bidi="hi-IN"/>
        </w:rPr>
      </w:pPr>
      <w:r w:rsidRPr="00741231">
        <w:rPr>
          <w:rFonts w:ascii="Times New Roman" w:eastAsia="Times New Roman" w:hAnsi="Times New Roman" w:cs="Times New Roman"/>
          <w:sz w:val="28"/>
          <w:szCs w:val="28"/>
          <w:lang w:eastAsia="ru-RU"/>
        </w:rPr>
        <w:t xml:space="preserve">Реализация мероприятий в рамках решения приоритетной задачи по </w:t>
      </w:r>
      <w:r w:rsidRPr="00741231">
        <w:rPr>
          <w:rFonts w:ascii="Times New Roman" w:eastAsia="SimSun" w:hAnsi="Times New Roman" w:cs="Times New Roman"/>
          <w:kern w:val="3"/>
          <w:sz w:val="28"/>
          <w:szCs w:val="28"/>
          <w:lang w:bidi="hi-IN"/>
        </w:rPr>
        <w:t>созданию в системе дошкольного, общего и дополнительного образования детей условий для получения общедоступного качественного образования и позитивной социализации детей независимо от их места жительства, состояния здоровья и социально-экономического положения их семей позволит к 2019 году:</w:t>
      </w:r>
    </w:p>
    <w:p w:rsidR="00A35618" w:rsidRPr="00741231" w:rsidRDefault="00A35618" w:rsidP="002E3C9B">
      <w:pPr>
        <w:widowControl w:val="0"/>
        <w:shd w:val="clear" w:color="auto" w:fill="FFFFFF"/>
        <w:autoSpaceDN w:val="0"/>
        <w:spacing w:after="0" w:line="240" w:lineRule="auto"/>
        <w:ind w:firstLine="709"/>
        <w:jc w:val="both"/>
        <w:textAlignment w:val="baseline"/>
        <w:rPr>
          <w:rFonts w:ascii="Times New Roman" w:eastAsia="Times New Roman" w:hAnsi="Times New Roman" w:cs="Times New Roman"/>
          <w:sz w:val="28"/>
          <w:szCs w:val="28"/>
          <w:lang w:eastAsia="ru-RU"/>
        </w:rPr>
      </w:pPr>
      <w:r w:rsidRPr="00741231">
        <w:rPr>
          <w:rFonts w:ascii="Times New Roman" w:eastAsia="SimSun" w:hAnsi="Times New Roman" w:cs="Times New Roman"/>
          <w:kern w:val="3"/>
          <w:sz w:val="28"/>
          <w:szCs w:val="28"/>
          <w:lang w:bidi="hi-IN"/>
        </w:rPr>
        <w:t xml:space="preserve">обеспечить увеличение </w:t>
      </w:r>
      <w:r w:rsidRPr="00741231">
        <w:rPr>
          <w:rFonts w:ascii="Times New Roman" w:eastAsia="Times New Roman" w:hAnsi="Times New Roman" w:cs="Times New Roman"/>
          <w:sz w:val="28"/>
          <w:szCs w:val="28"/>
          <w:lang w:eastAsia="ru-RU"/>
        </w:rPr>
        <w:t>удельного веса численности обучающихся государственных, муниципальных общеобразовательных организаций, которым предоставлена возможность обучаться в соответствии с основными современными требованиями (с учетом федеральных государственных образовательных стандартов), в общей численности обучающихся, по обоим вариантам на 5 п.п., доведя его до 100%;</w:t>
      </w:r>
    </w:p>
    <w:p w:rsidR="00A35618" w:rsidRPr="00741231" w:rsidRDefault="00A35618" w:rsidP="002E3C9B">
      <w:pPr>
        <w:widowControl w:val="0"/>
        <w:shd w:val="clear" w:color="auto" w:fill="FFFFFF"/>
        <w:autoSpaceDN w:val="0"/>
        <w:spacing w:after="0" w:line="240" w:lineRule="auto"/>
        <w:ind w:firstLine="709"/>
        <w:jc w:val="both"/>
        <w:textAlignment w:val="baseline"/>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сохранить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по обоим вариантам на уровне 100%;</w:t>
      </w:r>
    </w:p>
    <w:p w:rsidR="00A35618" w:rsidRPr="00741231" w:rsidRDefault="00A35618" w:rsidP="002E3C9B">
      <w:pPr>
        <w:widowControl w:val="0"/>
        <w:shd w:val="clear" w:color="auto" w:fill="FFFFFF"/>
        <w:autoSpaceDN w:val="0"/>
        <w:spacing w:after="0" w:line="240" w:lineRule="auto"/>
        <w:ind w:firstLine="709"/>
        <w:jc w:val="both"/>
        <w:textAlignment w:val="baseline"/>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увеличить долю государственных, муниципальных образовательных организаций, реализующих основные общеобразовательные программы, имеющих физкультурный зал, в общей численности государственных, муниципальных образовательных организаций, реализующих программы общего образования, по обоим вариантам до 86,7%;</w:t>
      </w:r>
    </w:p>
    <w:p w:rsidR="00A35618" w:rsidRPr="00741231" w:rsidRDefault="00A35618" w:rsidP="002E3C9B">
      <w:pPr>
        <w:widowControl w:val="0"/>
        <w:shd w:val="clear" w:color="auto" w:fill="FFFFFF"/>
        <w:autoSpaceDN w:val="0"/>
        <w:spacing w:after="0" w:line="240" w:lineRule="auto"/>
        <w:ind w:firstLine="709"/>
        <w:jc w:val="both"/>
        <w:textAlignment w:val="baseline"/>
        <w:rPr>
          <w:rFonts w:ascii="Times New Roman" w:eastAsia="Times New Roman" w:hAnsi="Times New Roman" w:cs="Times New Roman"/>
          <w:sz w:val="28"/>
          <w:szCs w:val="28"/>
          <w:lang w:eastAsia="ru-RU"/>
        </w:rPr>
      </w:pPr>
      <w:r w:rsidRPr="00741231">
        <w:rPr>
          <w:rFonts w:ascii="Times New Roman" w:eastAsia="SimSun" w:hAnsi="Times New Roman" w:cs="Times New Roman"/>
          <w:kern w:val="3"/>
          <w:sz w:val="28"/>
          <w:szCs w:val="28"/>
          <w:lang w:bidi="hi-IN"/>
        </w:rPr>
        <w:t xml:space="preserve">обеспечить </w:t>
      </w:r>
      <w:r w:rsidRPr="00741231">
        <w:rPr>
          <w:rFonts w:ascii="Times New Roman" w:eastAsia="Times New Roman" w:hAnsi="Times New Roman" w:cs="Times New Roman"/>
          <w:sz w:val="28"/>
          <w:szCs w:val="28"/>
          <w:lang w:eastAsia="ru-RU"/>
        </w:rPr>
        <w:t>охват детей в возрасте 5 – 18 лет программами дополнительного образования (удельный вес численности детей, получающих образовательные услуги по дополнительным общеобразовательным программам, в общей численности детей в возрасте 5 – 18 лет) по обоим вариантам на уровне 86%;</w:t>
      </w:r>
    </w:p>
    <w:p w:rsidR="00A35618" w:rsidRPr="00741231" w:rsidRDefault="00A35618" w:rsidP="002E3C9B">
      <w:pPr>
        <w:widowControl w:val="0"/>
        <w:shd w:val="clear" w:color="auto" w:fill="FFFFFF"/>
        <w:autoSpaceDN w:val="0"/>
        <w:spacing w:after="0" w:line="240" w:lineRule="auto"/>
        <w:ind w:firstLine="709"/>
        <w:jc w:val="both"/>
        <w:textAlignment w:val="baseline"/>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довести долю общеобразовательных организаций, в которых создана универсальная безбарьерная среда для инклюзивного образования детей-инвалидов по обоим вариантам до 30%;</w:t>
      </w:r>
    </w:p>
    <w:p w:rsidR="00A35618" w:rsidRPr="00741231" w:rsidRDefault="00A35618" w:rsidP="002E3C9B">
      <w:pPr>
        <w:widowControl w:val="0"/>
        <w:shd w:val="clear" w:color="auto" w:fill="FFFFFF"/>
        <w:autoSpaceDN w:val="0"/>
        <w:spacing w:after="0" w:line="240" w:lineRule="auto"/>
        <w:ind w:firstLine="709"/>
        <w:jc w:val="both"/>
        <w:textAlignment w:val="baseline"/>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обеспечить средний балл ЕГЭ в 10% общеобразовательных организаций с</w:t>
      </w:r>
      <w:r w:rsidR="0070379F">
        <w:rPr>
          <w:rFonts w:ascii="Times New Roman" w:eastAsia="Times New Roman" w:hAnsi="Times New Roman" w:cs="Times New Roman"/>
          <w:sz w:val="28"/>
          <w:szCs w:val="28"/>
          <w:lang w:eastAsia="ru-RU"/>
        </w:rPr>
        <w:t> </w:t>
      </w:r>
      <w:r w:rsidRPr="00741231">
        <w:rPr>
          <w:rFonts w:ascii="Times New Roman" w:eastAsia="Times New Roman" w:hAnsi="Times New Roman" w:cs="Times New Roman"/>
          <w:sz w:val="28"/>
          <w:szCs w:val="28"/>
          <w:lang w:eastAsia="ru-RU"/>
        </w:rPr>
        <w:t>худшими результатами ЕГЭ на уровне 33,0.</w:t>
      </w:r>
    </w:p>
    <w:p w:rsidR="00A35618" w:rsidRPr="00741231" w:rsidRDefault="00A35618" w:rsidP="002E3C9B">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 xml:space="preserve">Приоритетным направлением в </w:t>
      </w:r>
      <w:r w:rsidR="00A7402B" w:rsidRPr="00741231">
        <w:rPr>
          <w:rFonts w:ascii="Times New Roman" w:eastAsia="Times New Roman" w:hAnsi="Times New Roman" w:cs="Times New Roman"/>
          <w:sz w:val="28"/>
          <w:szCs w:val="28"/>
          <w:lang w:eastAsia="ru-RU"/>
        </w:rPr>
        <w:t>прогнозном</w:t>
      </w:r>
      <w:r w:rsidRPr="00741231">
        <w:rPr>
          <w:rFonts w:ascii="Times New Roman" w:eastAsia="Times New Roman" w:hAnsi="Times New Roman" w:cs="Times New Roman"/>
          <w:sz w:val="28"/>
          <w:szCs w:val="28"/>
          <w:lang w:eastAsia="ru-RU"/>
        </w:rPr>
        <w:t xml:space="preserve"> периоде станет решение задач по обеспечению к 2025 году односменного режима обучения в 1 – 11 (12) классах общеобразовательных организаций и переводу обучающихся в новые здания общеобразовательных организаций из зданий с износом 50% и выше.</w:t>
      </w:r>
    </w:p>
    <w:p w:rsidR="00A35618" w:rsidRPr="00741231" w:rsidRDefault="00A35618" w:rsidP="002E3C9B">
      <w:pPr>
        <w:tabs>
          <w:tab w:val="left" w:pos="709"/>
        </w:tabs>
        <w:spacing w:after="0" w:line="240" w:lineRule="auto"/>
        <w:ind w:firstLine="709"/>
        <w:jc w:val="both"/>
        <w:rPr>
          <w:rFonts w:ascii="Times New Roman" w:eastAsia="SimSun" w:hAnsi="Times New Roman" w:cs="Times New Roman"/>
          <w:kern w:val="3"/>
          <w:sz w:val="28"/>
          <w:szCs w:val="28"/>
          <w:lang w:bidi="hi-IN"/>
        </w:rPr>
      </w:pPr>
      <w:r w:rsidRPr="00741231">
        <w:rPr>
          <w:rFonts w:ascii="Times New Roman" w:eastAsia="Times New Roman" w:hAnsi="Times New Roman" w:cs="Times New Roman"/>
          <w:sz w:val="28"/>
          <w:szCs w:val="28"/>
          <w:lang w:eastAsia="ru-RU"/>
        </w:rPr>
        <w:t>В результате реализации мероприятий по данному направлению в</w:t>
      </w:r>
      <w:r w:rsidR="0070379F">
        <w:rPr>
          <w:rFonts w:ascii="Times New Roman" w:eastAsia="Times New Roman" w:hAnsi="Times New Roman" w:cs="Times New Roman"/>
          <w:sz w:val="28"/>
          <w:szCs w:val="28"/>
          <w:lang w:eastAsia="ru-RU"/>
        </w:rPr>
        <w:t> </w:t>
      </w:r>
      <w:r w:rsidR="00A7402B" w:rsidRPr="00741231">
        <w:rPr>
          <w:rFonts w:ascii="Times New Roman" w:eastAsia="Times New Roman" w:hAnsi="Times New Roman" w:cs="Times New Roman"/>
          <w:sz w:val="28"/>
          <w:szCs w:val="28"/>
          <w:lang w:eastAsia="ru-RU"/>
        </w:rPr>
        <w:t>прогнозном</w:t>
      </w:r>
      <w:r w:rsidRPr="00741231">
        <w:rPr>
          <w:rFonts w:ascii="Times New Roman" w:eastAsia="Times New Roman" w:hAnsi="Times New Roman" w:cs="Times New Roman"/>
          <w:sz w:val="28"/>
          <w:szCs w:val="28"/>
          <w:lang w:eastAsia="ru-RU"/>
        </w:rPr>
        <w:t xml:space="preserve"> периоде чи</w:t>
      </w:r>
      <w:r w:rsidRPr="00741231">
        <w:rPr>
          <w:rFonts w:ascii="Times New Roman" w:eastAsia="SimSun" w:hAnsi="Times New Roman" w:cs="Times New Roman"/>
          <w:kern w:val="3"/>
          <w:sz w:val="28"/>
          <w:szCs w:val="28"/>
          <w:lang w:bidi="hi-IN"/>
        </w:rPr>
        <w:t xml:space="preserve">сленность обучающихся общеобразовательных организаций (без вечерних (сменных) общеобразовательных организаций) составит на начало 2019/2020 учебного года 331,8 тыс. человек, увеличившись по </w:t>
      </w:r>
      <w:r w:rsidR="00F955FA" w:rsidRPr="00741231">
        <w:rPr>
          <w:rFonts w:ascii="Times New Roman" w:eastAsia="SimSun" w:hAnsi="Times New Roman" w:cs="Times New Roman"/>
          <w:kern w:val="3"/>
          <w:sz w:val="28"/>
          <w:szCs w:val="28"/>
          <w:lang w:bidi="hi-IN"/>
        </w:rPr>
        <w:t>каждому из вариантов прогноза</w:t>
      </w:r>
      <w:r w:rsidRPr="00741231">
        <w:rPr>
          <w:rFonts w:ascii="Times New Roman" w:eastAsia="SimSun" w:hAnsi="Times New Roman" w:cs="Times New Roman"/>
          <w:kern w:val="3"/>
          <w:sz w:val="28"/>
          <w:szCs w:val="28"/>
          <w:lang w:bidi="hi-IN"/>
        </w:rPr>
        <w:t xml:space="preserve"> на 13% по сравнению с уровнем начала 2016/2017 учебного года. </w:t>
      </w:r>
    </w:p>
    <w:p w:rsidR="00A35618" w:rsidRPr="00741231" w:rsidRDefault="00A35618" w:rsidP="002E3C9B">
      <w:pPr>
        <w:tabs>
          <w:tab w:val="left" w:pos="709"/>
        </w:tabs>
        <w:spacing w:after="0" w:line="240" w:lineRule="auto"/>
        <w:ind w:firstLine="709"/>
        <w:jc w:val="both"/>
        <w:rPr>
          <w:rFonts w:ascii="Times New Roman" w:eastAsia="SimSun" w:hAnsi="Times New Roman" w:cs="Times New Roman"/>
          <w:kern w:val="3"/>
          <w:sz w:val="28"/>
          <w:szCs w:val="28"/>
          <w:lang w:bidi="hi-IN"/>
        </w:rPr>
      </w:pPr>
      <w:r w:rsidRPr="00741231">
        <w:rPr>
          <w:rFonts w:ascii="Times New Roman" w:eastAsia="SimSun" w:hAnsi="Times New Roman" w:cs="Times New Roman"/>
          <w:kern w:val="3"/>
          <w:sz w:val="28"/>
          <w:szCs w:val="28"/>
          <w:lang w:bidi="hi-IN"/>
        </w:rPr>
        <w:t>Удельный вес численности обучающихся, занимающихся в одну смену, в</w:t>
      </w:r>
      <w:r w:rsidR="0070379F">
        <w:rPr>
          <w:rFonts w:ascii="Times New Roman" w:eastAsia="SimSun" w:hAnsi="Times New Roman" w:cs="Times New Roman"/>
          <w:kern w:val="3"/>
          <w:sz w:val="28"/>
          <w:szCs w:val="28"/>
          <w:lang w:bidi="hi-IN"/>
        </w:rPr>
        <w:t> </w:t>
      </w:r>
      <w:r w:rsidRPr="00741231">
        <w:rPr>
          <w:rFonts w:ascii="Times New Roman" w:eastAsia="SimSun" w:hAnsi="Times New Roman" w:cs="Times New Roman"/>
          <w:kern w:val="3"/>
          <w:sz w:val="28"/>
          <w:szCs w:val="28"/>
          <w:lang w:bidi="hi-IN"/>
        </w:rPr>
        <w:t xml:space="preserve">общей численности обучающихся в общеобразовательных организациях, увеличится в 2019 году по сравнению с 2016 годом </w:t>
      </w:r>
      <w:r w:rsidRPr="00741231">
        <w:rPr>
          <w:rFonts w:ascii="Times New Roman" w:eastAsia="Times New Roman" w:hAnsi="Times New Roman" w:cs="Times New Roman"/>
          <w:sz w:val="28"/>
          <w:szCs w:val="28"/>
          <w:lang w:eastAsia="ru-RU"/>
        </w:rPr>
        <w:t xml:space="preserve">по первому варианту на 2 п.п. и составит 85%, по второму варианту – </w:t>
      </w:r>
      <w:r w:rsidRPr="00741231">
        <w:rPr>
          <w:rFonts w:ascii="Times New Roman" w:eastAsia="SimSun" w:hAnsi="Times New Roman" w:cs="Times New Roman"/>
          <w:kern w:val="3"/>
          <w:sz w:val="28"/>
          <w:szCs w:val="28"/>
          <w:lang w:bidi="hi-IN"/>
        </w:rPr>
        <w:t xml:space="preserve">на 3 п.п. и составит 86%. </w:t>
      </w:r>
    </w:p>
    <w:p w:rsidR="00A35618" w:rsidRPr="00741231" w:rsidRDefault="00A35618" w:rsidP="002E3C9B">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При эффективном решении приоритетной задачи по созданию новых мест в</w:t>
      </w:r>
      <w:r w:rsidR="0070379F">
        <w:rPr>
          <w:rFonts w:ascii="Times New Roman" w:eastAsia="Times New Roman" w:hAnsi="Times New Roman" w:cs="Times New Roman"/>
          <w:sz w:val="28"/>
          <w:szCs w:val="28"/>
          <w:lang w:eastAsia="ru-RU"/>
        </w:rPr>
        <w:t> </w:t>
      </w:r>
      <w:r w:rsidRPr="00741231">
        <w:rPr>
          <w:rFonts w:ascii="Times New Roman" w:eastAsia="Times New Roman" w:hAnsi="Times New Roman" w:cs="Times New Roman"/>
          <w:sz w:val="28"/>
          <w:szCs w:val="28"/>
          <w:lang w:eastAsia="ru-RU"/>
        </w:rPr>
        <w:t xml:space="preserve">дошкольных организациях, развитию вариативных форм дошкольного образования прогнозируется рост численности детей в дошкольных образовательных организациях к 2019 году по сравнению с 2016 годом по обоим вариантам на </w:t>
      </w:r>
      <w:r w:rsidR="005D795C" w:rsidRPr="00B9629E">
        <w:rPr>
          <w:rFonts w:ascii="Times New Roman" w:eastAsia="Times New Roman" w:hAnsi="Times New Roman" w:cs="Times New Roman"/>
          <w:sz w:val="28"/>
          <w:szCs w:val="28"/>
          <w:lang w:eastAsia="ru-RU"/>
        </w:rPr>
        <w:t>1,1</w:t>
      </w:r>
      <w:r w:rsidRPr="00B9629E">
        <w:rPr>
          <w:rFonts w:ascii="Times New Roman" w:eastAsia="Times New Roman" w:hAnsi="Times New Roman" w:cs="Times New Roman"/>
          <w:sz w:val="28"/>
          <w:szCs w:val="28"/>
          <w:lang w:eastAsia="ru-RU"/>
        </w:rPr>
        <w:t>%.</w:t>
      </w:r>
    </w:p>
    <w:p w:rsidR="00A35618" w:rsidRPr="00741231" w:rsidRDefault="00A35618" w:rsidP="002E3C9B">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С учетом прогнозируемого увеличения численности детей в возрасте 1 – 6 лет обеспеченность детей дошкольного возраста местами в дошкольных образовательных организациях составит, по прогнозу, в расчете на 1000 детей в</w:t>
      </w:r>
      <w:r w:rsidR="0084796A">
        <w:rPr>
          <w:rFonts w:ascii="Times New Roman" w:eastAsia="Times New Roman" w:hAnsi="Times New Roman" w:cs="Times New Roman"/>
          <w:sz w:val="28"/>
          <w:szCs w:val="28"/>
          <w:lang w:eastAsia="ru-RU"/>
        </w:rPr>
        <w:t> </w:t>
      </w:r>
      <w:r w:rsidRPr="00741231">
        <w:rPr>
          <w:rFonts w:ascii="Times New Roman" w:eastAsia="Times New Roman" w:hAnsi="Times New Roman" w:cs="Times New Roman"/>
          <w:sz w:val="28"/>
          <w:szCs w:val="28"/>
          <w:lang w:eastAsia="ru-RU"/>
        </w:rPr>
        <w:t>возрасте 1 – 6 лет, по обоим вариантам 546 мест, что ниже уровня 2016 года на 2,1%.</w:t>
      </w:r>
    </w:p>
    <w:p w:rsidR="00A35618" w:rsidRPr="00741231" w:rsidRDefault="00A35618" w:rsidP="002E3C9B">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 xml:space="preserve">Одной из приоритетных задач в </w:t>
      </w:r>
      <w:r w:rsidR="00A7402B" w:rsidRPr="00741231">
        <w:rPr>
          <w:rFonts w:ascii="Times New Roman" w:eastAsia="Times New Roman" w:hAnsi="Times New Roman" w:cs="Times New Roman"/>
          <w:sz w:val="28"/>
          <w:szCs w:val="28"/>
          <w:lang w:eastAsia="ru-RU"/>
        </w:rPr>
        <w:t>прогнозном</w:t>
      </w:r>
      <w:r w:rsidRPr="00741231">
        <w:rPr>
          <w:rFonts w:ascii="Times New Roman" w:eastAsia="Times New Roman" w:hAnsi="Times New Roman" w:cs="Times New Roman"/>
          <w:sz w:val="28"/>
          <w:szCs w:val="28"/>
          <w:lang w:eastAsia="ru-RU"/>
        </w:rPr>
        <w:t xml:space="preserve"> периоде является развитие кадрового потенциала системы дошкольного, общего и дополнительного образования, которая будет решаться путем обновления кадрового состава образовательных организаций, привлечения молодых педагогов для работы в сфере образования, комплектования вновь созданных дошкольных организаций профессиональными кадрами. </w:t>
      </w:r>
    </w:p>
    <w:p w:rsidR="00A35618" w:rsidRPr="00741231" w:rsidRDefault="00A35618" w:rsidP="002E3C9B">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8"/>
          <w:szCs w:val="28"/>
          <w:lang w:eastAsia="ru-RU"/>
        </w:rPr>
        <w:t>В целях повышения эффективности общего образования, а также его конкурентоспособности особое внимание будет уделяться повышению профессионального уровня педагогических работников, обеспечению формирования качественно новой системы общего образования.</w:t>
      </w:r>
    </w:p>
    <w:p w:rsidR="00A35618" w:rsidRPr="00741231" w:rsidRDefault="00A35618" w:rsidP="002E3C9B">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Прогнозируется увеличение удельного веса численности учителей в</w:t>
      </w:r>
      <w:r w:rsidR="0084796A">
        <w:rPr>
          <w:rFonts w:ascii="Times New Roman" w:eastAsia="Times New Roman" w:hAnsi="Times New Roman" w:cs="Times New Roman"/>
          <w:sz w:val="28"/>
          <w:szCs w:val="28"/>
          <w:lang w:eastAsia="ru-RU"/>
        </w:rPr>
        <w:t> </w:t>
      </w:r>
      <w:r w:rsidRPr="00741231">
        <w:rPr>
          <w:rFonts w:ascii="Times New Roman" w:eastAsia="Times New Roman" w:hAnsi="Times New Roman" w:cs="Times New Roman"/>
          <w:sz w:val="28"/>
          <w:szCs w:val="28"/>
          <w:lang w:eastAsia="ru-RU"/>
        </w:rPr>
        <w:t xml:space="preserve">возрасте до 35 лет в общей численности учителей общеобразовательных организаций по обоим вариантам с 22% в 2016 году до 25% в 2019 году. </w:t>
      </w:r>
    </w:p>
    <w:p w:rsidR="00A35618" w:rsidRPr="00741231" w:rsidRDefault="00A35618" w:rsidP="002E3C9B">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Удельный вес численности руководителей государственных, муниципальных организаций дошкольного образования, общеобразовательных организаций и организаций дополнительного образования, прошедших в течение последних трех лет повышение квалификации или профессиональную переподготовку, в общей численности руководителей организаций дошкольного, общего, дополнительного образования детей составит, по прогнозу, в 2019 году по обоим вариантам 98%.</w:t>
      </w:r>
    </w:p>
    <w:p w:rsidR="00A35618" w:rsidRPr="00741231" w:rsidRDefault="00A35618" w:rsidP="002E3C9B">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 xml:space="preserve">Особое внимание в </w:t>
      </w:r>
      <w:r w:rsidR="00A7402B" w:rsidRPr="00741231">
        <w:rPr>
          <w:rFonts w:ascii="Times New Roman" w:eastAsia="Times New Roman" w:hAnsi="Times New Roman" w:cs="Times New Roman"/>
          <w:sz w:val="28"/>
          <w:szCs w:val="28"/>
          <w:lang w:eastAsia="ru-RU"/>
        </w:rPr>
        <w:t>прогнозном</w:t>
      </w:r>
      <w:r w:rsidRPr="00741231">
        <w:rPr>
          <w:rFonts w:ascii="Times New Roman" w:eastAsia="Times New Roman" w:hAnsi="Times New Roman" w:cs="Times New Roman"/>
          <w:sz w:val="28"/>
          <w:szCs w:val="28"/>
          <w:lang w:eastAsia="ru-RU"/>
        </w:rPr>
        <w:t xml:space="preserve"> периоде будет уделяться обеспечению высокого качества образования в системе профессионального образования Новосибирской области в соответствии с меняющимися запросами населения и перспективами социально-экономического развития Новосибирской области.</w:t>
      </w:r>
    </w:p>
    <w:p w:rsidR="00A35618" w:rsidRPr="00741231" w:rsidRDefault="00A35618" w:rsidP="002E3C9B">
      <w:pPr>
        <w:spacing w:after="0" w:line="240" w:lineRule="auto"/>
        <w:ind w:firstLine="709"/>
        <w:jc w:val="both"/>
        <w:rPr>
          <w:rFonts w:ascii="Times New Roman" w:eastAsia="Times New Roman" w:hAnsi="Times New Roman" w:cs="Times New Roman"/>
          <w:bCs/>
          <w:sz w:val="28"/>
          <w:szCs w:val="28"/>
          <w:lang w:eastAsia="ru-RU"/>
        </w:rPr>
      </w:pPr>
      <w:r w:rsidRPr="00741231">
        <w:rPr>
          <w:rFonts w:ascii="Times New Roman" w:eastAsia="Times New Roman" w:hAnsi="Times New Roman" w:cs="Times New Roman"/>
          <w:sz w:val="28"/>
          <w:szCs w:val="28"/>
          <w:lang w:eastAsia="ru-RU"/>
        </w:rPr>
        <w:t xml:space="preserve">В целях </w:t>
      </w:r>
      <w:r w:rsidRPr="00741231">
        <w:rPr>
          <w:rFonts w:ascii="Times New Roman" w:eastAsia="Times New Roman" w:hAnsi="Times New Roman" w:cs="Times New Roman"/>
          <w:bCs/>
          <w:sz w:val="28"/>
          <w:szCs w:val="28"/>
          <w:lang w:eastAsia="ru-RU"/>
        </w:rPr>
        <w:t>повышения конкурентоспособности образовательных организаций высшего образования, расположенных на территории Новосибирской области, увеличения вклада высшей школы в социально-экономическое развитие региона прогнозируется развитие интеграционных процессов и укрепление кооперационных связей образовательных организаций высшего образования с академическими институтами, производственными предприятиями, профессиональными образовательными организациями и организациями общего образования, что позволит обеспечить за прогнозируемый период:</w:t>
      </w:r>
    </w:p>
    <w:p w:rsidR="00A35618" w:rsidRPr="00741231" w:rsidRDefault="00A35618" w:rsidP="002E3C9B">
      <w:pPr>
        <w:spacing w:after="0" w:line="240" w:lineRule="auto"/>
        <w:ind w:firstLine="709"/>
        <w:jc w:val="both"/>
        <w:rPr>
          <w:rFonts w:ascii="Times New Roman" w:eastAsia="Times New Roman" w:hAnsi="Times New Roman" w:cs="Times New Roman"/>
          <w:bCs/>
          <w:sz w:val="28"/>
          <w:szCs w:val="28"/>
          <w:lang w:eastAsia="ru-RU"/>
        </w:rPr>
      </w:pPr>
      <w:r w:rsidRPr="00741231">
        <w:rPr>
          <w:rFonts w:ascii="Times New Roman" w:eastAsia="Times New Roman" w:hAnsi="Times New Roman" w:cs="Times New Roman"/>
          <w:bCs/>
          <w:sz w:val="28"/>
          <w:szCs w:val="28"/>
          <w:lang w:eastAsia="ru-RU"/>
        </w:rPr>
        <w:t xml:space="preserve">прирост количества действующих объектов научной и инновационной инфраструктуры в образовательных организациях высшего образования, расположенных на территории Новосибирской области, </w:t>
      </w:r>
      <w:r w:rsidRPr="00741231">
        <w:rPr>
          <w:rFonts w:ascii="Times New Roman" w:eastAsia="Times New Roman" w:hAnsi="Times New Roman" w:cs="Times New Roman"/>
          <w:sz w:val="28"/>
          <w:szCs w:val="28"/>
          <w:lang w:eastAsia="ru-RU"/>
        </w:rPr>
        <w:t xml:space="preserve">по обоим вариантам </w:t>
      </w:r>
      <w:r w:rsidRPr="00741231">
        <w:rPr>
          <w:rFonts w:ascii="Times New Roman" w:eastAsia="Times New Roman" w:hAnsi="Times New Roman" w:cs="Times New Roman"/>
          <w:bCs/>
          <w:sz w:val="28"/>
          <w:szCs w:val="28"/>
          <w:lang w:eastAsia="ru-RU"/>
        </w:rPr>
        <w:t>на 9,28%;</w:t>
      </w:r>
    </w:p>
    <w:p w:rsidR="00A35618" w:rsidRPr="00741231" w:rsidRDefault="00A35618" w:rsidP="002E3C9B">
      <w:pPr>
        <w:spacing w:after="0" w:line="240" w:lineRule="auto"/>
        <w:ind w:firstLine="709"/>
        <w:jc w:val="both"/>
        <w:rPr>
          <w:rFonts w:ascii="Times New Roman" w:eastAsia="Times New Roman" w:hAnsi="Times New Roman" w:cs="Times New Roman"/>
          <w:bCs/>
          <w:sz w:val="28"/>
          <w:szCs w:val="28"/>
          <w:lang w:eastAsia="ru-RU"/>
        </w:rPr>
      </w:pPr>
      <w:r w:rsidRPr="00741231">
        <w:rPr>
          <w:rFonts w:ascii="Times New Roman" w:eastAsia="Times New Roman" w:hAnsi="Times New Roman" w:cs="Times New Roman"/>
          <w:bCs/>
          <w:sz w:val="28"/>
          <w:szCs w:val="28"/>
          <w:lang w:eastAsia="ru-RU"/>
        </w:rPr>
        <w:t xml:space="preserve">прирост количества исследовательских, образовательных и предпринимательских проектов, реализуемых образовательными организациями высшего образования, расположенными на территории Новосибирской области, совместно с научными организациями и бизнесом </w:t>
      </w:r>
      <w:r w:rsidRPr="00741231">
        <w:rPr>
          <w:rFonts w:ascii="Times New Roman" w:eastAsia="Times New Roman" w:hAnsi="Times New Roman" w:cs="Times New Roman"/>
          <w:sz w:val="28"/>
          <w:szCs w:val="28"/>
          <w:lang w:eastAsia="ru-RU"/>
        </w:rPr>
        <w:t xml:space="preserve">по обоим вариантам </w:t>
      </w:r>
      <w:r w:rsidRPr="00741231">
        <w:rPr>
          <w:rFonts w:ascii="Times New Roman" w:eastAsia="Times New Roman" w:hAnsi="Times New Roman" w:cs="Times New Roman"/>
          <w:bCs/>
          <w:sz w:val="28"/>
          <w:szCs w:val="28"/>
          <w:lang w:eastAsia="ru-RU"/>
        </w:rPr>
        <w:t>на 6,12%.</w:t>
      </w:r>
    </w:p>
    <w:p w:rsidR="00A35618" w:rsidRPr="00741231" w:rsidRDefault="00A35618" w:rsidP="002E3C9B">
      <w:pPr>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 xml:space="preserve">В числе основных направлений останется обеспечение эффективного решения задач по обеспечению стабильного функционирования системы среднего профессионального образования Новосибирской области, модернизация системы среднего профессионального образования Новосибирской области в соответствии с требованиями современной экономики и меняющимися запросами населения. </w:t>
      </w:r>
    </w:p>
    <w:p w:rsidR="00A35618" w:rsidRPr="00741231" w:rsidRDefault="00A35618" w:rsidP="002E3C9B">
      <w:pPr>
        <w:spacing w:after="0" w:line="240" w:lineRule="auto"/>
        <w:ind w:firstLine="709"/>
        <w:jc w:val="both"/>
        <w:rPr>
          <w:rFonts w:ascii="Times New Roman" w:eastAsia="Times New Roman" w:hAnsi="Times New Roman" w:cs="Times New Roman"/>
          <w:bCs/>
          <w:sz w:val="28"/>
          <w:szCs w:val="28"/>
          <w:lang w:eastAsia="ru-RU"/>
        </w:rPr>
      </w:pPr>
      <w:r w:rsidRPr="00741231">
        <w:rPr>
          <w:rFonts w:ascii="Times New Roman" w:eastAsia="Times New Roman" w:hAnsi="Times New Roman" w:cs="Times New Roman"/>
          <w:sz w:val="28"/>
          <w:szCs w:val="28"/>
          <w:lang w:eastAsia="ru-RU"/>
        </w:rPr>
        <w:t xml:space="preserve">Организация </w:t>
      </w:r>
      <w:r w:rsidRPr="00741231">
        <w:rPr>
          <w:rFonts w:ascii="Times New Roman" w:eastAsia="Times New Roman" w:hAnsi="Times New Roman" w:cs="Times New Roman"/>
          <w:bCs/>
          <w:sz w:val="28"/>
          <w:szCs w:val="28"/>
          <w:lang w:eastAsia="ru-RU"/>
        </w:rPr>
        <w:t>подготовки специалистов по образовательным программам среднего профессионального образования с учетом потребности регионального рынка труда и обеспечения соответствия их квалификации требованиям работодателей позволит сохранить в 2019 году удельный вес численности выпускников профессиональных образовательных организаций, трудоустроившихся в течение одного года после окончания обучения по полученной специальности (профессии), в общей их численности, по первому и второму вариантам прогноза на уровне 80%.</w:t>
      </w:r>
    </w:p>
    <w:p w:rsidR="00A35618" w:rsidRPr="000418BF" w:rsidRDefault="00A35618" w:rsidP="002E3C9B">
      <w:pPr>
        <w:spacing w:after="0" w:line="240" w:lineRule="auto"/>
        <w:ind w:firstLine="709"/>
        <w:jc w:val="both"/>
        <w:rPr>
          <w:rFonts w:ascii="Times New Roman" w:eastAsia="Times New Roman" w:hAnsi="Times New Roman" w:cs="Times New Roman"/>
          <w:bCs/>
          <w:sz w:val="28"/>
          <w:szCs w:val="28"/>
          <w:lang w:eastAsia="ru-RU"/>
        </w:rPr>
      </w:pPr>
      <w:r w:rsidRPr="00741231">
        <w:rPr>
          <w:rFonts w:ascii="Times New Roman" w:eastAsia="Times New Roman" w:hAnsi="Times New Roman" w:cs="Times New Roman"/>
          <w:bCs/>
          <w:sz w:val="28"/>
          <w:szCs w:val="28"/>
          <w:lang w:eastAsia="ru-RU"/>
        </w:rPr>
        <w:t>Внедрение новых образовательных программ и технологий профессионального образования, модернизация материально-технической базы профессиональных образовательных организаций будут осуществляться посредством переоснащения профессиональных образовательных организаций</w:t>
      </w:r>
      <w:r w:rsidR="000418BF">
        <w:rPr>
          <w:rFonts w:ascii="Times New Roman" w:eastAsia="Times New Roman" w:hAnsi="Times New Roman" w:cs="Times New Roman"/>
          <w:bCs/>
          <w:sz w:val="28"/>
          <w:szCs w:val="28"/>
          <w:lang w:eastAsia="ru-RU"/>
        </w:rPr>
        <w:t>,</w:t>
      </w:r>
      <w:r w:rsidRPr="00741231">
        <w:rPr>
          <w:rFonts w:ascii="Times New Roman" w:eastAsia="Times New Roman" w:hAnsi="Times New Roman" w:cs="Times New Roman"/>
          <w:bCs/>
          <w:sz w:val="28"/>
          <w:szCs w:val="28"/>
          <w:lang w:eastAsia="ru-RU"/>
        </w:rPr>
        <w:t xml:space="preserve"> </w:t>
      </w:r>
      <w:r w:rsidR="000418BF" w:rsidRPr="00E124FA">
        <w:rPr>
          <w:rFonts w:ascii="Times New Roman" w:eastAsia="Times New Roman" w:hAnsi="Times New Roman" w:cs="Times New Roman"/>
          <w:bCs/>
          <w:sz w:val="28"/>
          <w:szCs w:val="28"/>
          <w:lang w:eastAsia="ru-RU"/>
        </w:rPr>
        <w:t>приобретения и обновления компьютерного парка, учебно-лабораторного, диагностического и учебно-производственного оборудования, учебной литературы и учебных пособий, спортивного инвентаря, мультимедийного оборудования.</w:t>
      </w:r>
    </w:p>
    <w:p w:rsidR="00A35618" w:rsidRPr="00741231" w:rsidRDefault="00A35618" w:rsidP="002E3C9B">
      <w:pPr>
        <w:spacing w:after="0" w:line="240" w:lineRule="auto"/>
        <w:ind w:firstLine="709"/>
        <w:jc w:val="both"/>
        <w:rPr>
          <w:rFonts w:ascii="Times New Roman" w:eastAsia="Times New Roman" w:hAnsi="Times New Roman" w:cs="Times New Roman"/>
          <w:bCs/>
          <w:sz w:val="28"/>
          <w:szCs w:val="28"/>
          <w:lang w:eastAsia="ru-RU"/>
        </w:rPr>
      </w:pPr>
      <w:r w:rsidRPr="00741231">
        <w:rPr>
          <w:rFonts w:ascii="Times New Roman" w:eastAsia="Times New Roman" w:hAnsi="Times New Roman" w:cs="Times New Roman"/>
          <w:bCs/>
          <w:sz w:val="28"/>
          <w:szCs w:val="28"/>
          <w:lang w:eastAsia="ru-RU"/>
        </w:rPr>
        <w:t xml:space="preserve">Доля профессиональных образовательных организаций, обеспечивающих доступность обучения для лиц с ограниченными возможностями здоровья, от общего количества профессиональных образовательных организаций, увеличится в </w:t>
      </w:r>
      <w:r w:rsidR="00A7402B" w:rsidRPr="00741231">
        <w:rPr>
          <w:rFonts w:ascii="Times New Roman" w:eastAsia="Times New Roman" w:hAnsi="Times New Roman" w:cs="Times New Roman"/>
          <w:bCs/>
          <w:sz w:val="28"/>
          <w:szCs w:val="28"/>
          <w:lang w:eastAsia="ru-RU"/>
        </w:rPr>
        <w:t>прогнозном</w:t>
      </w:r>
      <w:r w:rsidRPr="00741231">
        <w:rPr>
          <w:rFonts w:ascii="Times New Roman" w:eastAsia="Times New Roman" w:hAnsi="Times New Roman" w:cs="Times New Roman"/>
          <w:bCs/>
          <w:sz w:val="28"/>
          <w:szCs w:val="28"/>
          <w:lang w:eastAsia="ru-RU"/>
        </w:rPr>
        <w:t xml:space="preserve"> периоде по первому и второму вариантам прогноза с 15,7% в 2016 году до 23,5% в 2019 году.</w:t>
      </w:r>
    </w:p>
    <w:p w:rsidR="00A35618" w:rsidRPr="00741231" w:rsidRDefault="00A35618" w:rsidP="002E3C9B">
      <w:pPr>
        <w:spacing w:after="0" w:line="240" w:lineRule="auto"/>
        <w:ind w:firstLine="709"/>
        <w:jc w:val="both"/>
        <w:rPr>
          <w:rFonts w:ascii="Times New Roman" w:eastAsia="Times New Roman" w:hAnsi="Times New Roman" w:cs="Times New Roman"/>
          <w:bCs/>
          <w:sz w:val="28"/>
          <w:szCs w:val="28"/>
          <w:lang w:eastAsia="ru-RU"/>
        </w:rPr>
      </w:pPr>
      <w:r w:rsidRPr="00741231">
        <w:rPr>
          <w:rFonts w:ascii="Times New Roman" w:eastAsia="Times New Roman" w:hAnsi="Times New Roman" w:cs="Times New Roman"/>
          <w:bCs/>
          <w:sz w:val="28"/>
          <w:szCs w:val="28"/>
          <w:lang w:eastAsia="ru-RU"/>
        </w:rPr>
        <w:t>Удельный вес численности студентов профессиональных образовательных организаций, проживающих в общежитиях, в общей численности студентов, нуждающихся в общежитиях, увеличится, по прогнозу, по обоим вариантам прогноза по сравнению с 2016 годом на 4 п.п. и составит в 2019 году 100%.</w:t>
      </w:r>
    </w:p>
    <w:p w:rsidR="00A35618" w:rsidRPr="00741231" w:rsidRDefault="00A35618" w:rsidP="002E3C9B">
      <w:pPr>
        <w:spacing w:after="0" w:line="240" w:lineRule="auto"/>
        <w:ind w:firstLine="709"/>
        <w:jc w:val="both"/>
        <w:rPr>
          <w:rFonts w:ascii="Times New Roman" w:eastAsia="Times New Roman" w:hAnsi="Times New Roman" w:cs="Times New Roman"/>
          <w:bCs/>
          <w:sz w:val="28"/>
          <w:szCs w:val="28"/>
          <w:lang w:eastAsia="ru-RU"/>
        </w:rPr>
      </w:pPr>
      <w:r w:rsidRPr="00741231">
        <w:rPr>
          <w:rFonts w:ascii="Times New Roman" w:eastAsia="Times New Roman" w:hAnsi="Times New Roman" w:cs="Times New Roman"/>
          <w:bCs/>
          <w:sz w:val="28"/>
          <w:szCs w:val="28"/>
          <w:lang w:eastAsia="ru-RU"/>
        </w:rPr>
        <w:t>Расширение взаимодействия с работодателями в управлении профессиональной подготовкой кадров и признании квалификаций позволит обеспечить удельный вес занятого населения в возрасте 25 – 65 лет, прошедшего повышение квалификации и переподготовку, в общей численности занятого населения этой возрастной группы, в 2019 году по первому и второму вариантам прогноза на уровне 50%.</w:t>
      </w:r>
    </w:p>
    <w:p w:rsidR="00A35618" w:rsidRPr="00741231" w:rsidRDefault="00A35618" w:rsidP="002E3C9B">
      <w:pPr>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bCs/>
          <w:sz w:val="28"/>
          <w:szCs w:val="28"/>
          <w:lang w:eastAsia="ru-RU"/>
        </w:rPr>
        <w:t>Развитие системы профессионально-общественной аккредитации профессиональных образовательных программ, общественной аккредитации профессиональных образовательных организаций, осуществляющих образовательную деятельность,</w:t>
      </w:r>
      <w:r w:rsidR="00D237A3">
        <w:rPr>
          <w:rFonts w:ascii="Times New Roman" w:eastAsia="Times New Roman" w:hAnsi="Times New Roman" w:cs="Times New Roman"/>
          <w:bCs/>
          <w:sz w:val="28"/>
          <w:szCs w:val="28"/>
          <w:lang w:eastAsia="ru-RU"/>
        </w:rPr>
        <w:t xml:space="preserve"> </w:t>
      </w:r>
      <w:r w:rsidRPr="00741231">
        <w:rPr>
          <w:rFonts w:ascii="Times New Roman" w:eastAsia="Times New Roman" w:hAnsi="Times New Roman" w:cs="Times New Roman"/>
          <w:bCs/>
          <w:sz w:val="28"/>
          <w:szCs w:val="28"/>
          <w:lang w:eastAsia="ru-RU"/>
        </w:rPr>
        <w:t xml:space="preserve">сертификации профессиональных квалификаций будет способствовать увеличению доли лиц, обучающихся по программам подготовки квалифицированных рабочих, служащих и программам подготовки специалистов среднего звена, прошедших профессионально-общественную аккредитацию, от общей численности обучающихся по программам подготовки квалифицированных рабочих, служащих и программам подготовки специалистов среднего звена, </w:t>
      </w:r>
      <w:r w:rsidRPr="00741231">
        <w:rPr>
          <w:rFonts w:ascii="Times New Roman" w:eastAsia="Times New Roman" w:hAnsi="Times New Roman" w:cs="Times New Roman"/>
          <w:sz w:val="28"/>
          <w:szCs w:val="28"/>
          <w:lang w:eastAsia="ru-RU"/>
        </w:rPr>
        <w:t xml:space="preserve">по обоим вариантам прогноза </w:t>
      </w:r>
      <w:r w:rsidRPr="00741231">
        <w:rPr>
          <w:rFonts w:ascii="Times New Roman" w:eastAsia="Times New Roman" w:hAnsi="Times New Roman" w:cs="Times New Roman"/>
          <w:bCs/>
          <w:sz w:val="28"/>
          <w:szCs w:val="28"/>
          <w:lang w:eastAsia="ru-RU"/>
        </w:rPr>
        <w:t>с 40% в 2016 году до 70% в 2019 году.</w:t>
      </w:r>
      <w:r w:rsidRPr="00741231">
        <w:rPr>
          <w:rFonts w:ascii="Times New Roman" w:eastAsia="Times New Roman" w:hAnsi="Times New Roman" w:cs="Times New Roman"/>
          <w:sz w:val="28"/>
          <w:szCs w:val="28"/>
          <w:lang w:eastAsia="ru-RU"/>
        </w:rPr>
        <w:t xml:space="preserve"> </w:t>
      </w:r>
    </w:p>
    <w:p w:rsidR="00ED2633" w:rsidRDefault="00ED2633" w:rsidP="002E3C9B">
      <w:pPr>
        <w:pStyle w:val="3"/>
        <w:keepNext w:val="0"/>
        <w:widowControl w:val="0"/>
        <w:numPr>
          <w:ilvl w:val="1"/>
          <w:numId w:val="0"/>
        </w:numPr>
        <w:rPr>
          <w:iCs/>
          <w:szCs w:val="28"/>
        </w:rPr>
      </w:pPr>
      <w:bookmarkStart w:id="33" w:name="_Toc460227801"/>
      <w:bookmarkStart w:id="34" w:name="_Toc460227946"/>
    </w:p>
    <w:p w:rsidR="002C7769" w:rsidRPr="00741231" w:rsidRDefault="002C7769" w:rsidP="002E3C9B">
      <w:pPr>
        <w:pStyle w:val="3"/>
        <w:keepNext w:val="0"/>
        <w:widowControl w:val="0"/>
        <w:numPr>
          <w:ilvl w:val="1"/>
          <w:numId w:val="0"/>
        </w:numPr>
        <w:rPr>
          <w:iCs/>
          <w:szCs w:val="28"/>
        </w:rPr>
      </w:pPr>
      <w:r w:rsidRPr="000415B0">
        <w:rPr>
          <w:iCs/>
          <w:szCs w:val="28"/>
        </w:rPr>
        <w:t>5.4.5. Культура</w:t>
      </w:r>
      <w:bookmarkEnd w:id="33"/>
      <w:bookmarkEnd w:id="34"/>
    </w:p>
    <w:p w:rsidR="002C7769" w:rsidRPr="00741231" w:rsidRDefault="002C7769" w:rsidP="002E3C9B">
      <w:pPr>
        <w:widowControl w:val="0"/>
        <w:shd w:val="clear" w:color="auto" w:fill="FFFFFF"/>
        <w:spacing w:after="0" w:line="240" w:lineRule="auto"/>
        <w:jc w:val="center"/>
        <w:rPr>
          <w:rFonts w:ascii="Times New Roman" w:eastAsia="Times New Roman" w:hAnsi="Times New Roman" w:cs="Times New Roman"/>
          <w:b/>
          <w:sz w:val="28"/>
          <w:szCs w:val="28"/>
          <w:lang w:eastAsia="ru-RU"/>
        </w:rPr>
      </w:pPr>
    </w:p>
    <w:p w:rsidR="002C7769" w:rsidRPr="00741231" w:rsidRDefault="002C7769" w:rsidP="002E3C9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Цель – развитие духовности, высокой культуры и нравственного здоровья населения.</w:t>
      </w:r>
    </w:p>
    <w:p w:rsidR="002C7769" w:rsidRPr="00741231" w:rsidRDefault="002C7769" w:rsidP="002E3C9B">
      <w:pPr>
        <w:widowControl w:val="0"/>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741231">
        <w:rPr>
          <w:rFonts w:ascii="Times New Roman" w:eastAsia="Times New Roman" w:hAnsi="Times New Roman" w:cs="Times New Roman"/>
          <w:sz w:val="28"/>
          <w:szCs w:val="28"/>
          <w:lang w:eastAsia="ru-RU"/>
        </w:rPr>
        <w:t>Для достижения цели реализуются мероприятия государственн</w:t>
      </w:r>
      <w:r w:rsidR="00DA3EFA" w:rsidRPr="00741231">
        <w:rPr>
          <w:rFonts w:ascii="Times New Roman" w:eastAsia="Times New Roman" w:hAnsi="Times New Roman" w:cs="Times New Roman"/>
          <w:sz w:val="28"/>
          <w:szCs w:val="28"/>
          <w:lang w:eastAsia="ru-RU"/>
        </w:rPr>
        <w:t>ой</w:t>
      </w:r>
      <w:r w:rsidRPr="00741231">
        <w:rPr>
          <w:rFonts w:ascii="Times New Roman" w:eastAsia="Times New Roman" w:hAnsi="Times New Roman" w:cs="Times New Roman"/>
          <w:sz w:val="28"/>
          <w:szCs w:val="28"/>
          <w:lang w:eastAsia="ru-RU"/>
        </w:rPr>
        <w:t xml:space="preserve"> программ</w:t>
      </w:r>
      <w:r w:rsidR="00DA3EFA" w:rsidRPr="00741231">
        <w:rPr>
          <w:rFonts w:ascii="Times New Roman" w:eastAsia="Times New Roman" w:hAnsi="Times New Roman" w:cs="Times New Roman"/>
          <w:sz w:val="28"/>
          <w:szCs w:val="28"/>
          <w:lang w:eastAsia="ru-RU"/>
        </w:rPr>
        <w:t>ы</w:t>
      </w:r>
      <w:r w:rsidRPr="00741231">
        <w:rPr>
          <w:rFonts w:ascii="Times New Roman" w:eastAsia="Times New Roman" w:hAnsi="Times New Roman" w:cs="Times New Roman"/>
          <w:sz w:val="28"/>
          <w:szCs w:val="28"/>
          <w:lang w:eastAsia="ru-RU"/>
        </w:rPr>
        <w:t xml:space="preserve"> Новосибирской области «Культура Новосибирской области</w:t>
      </w:r>
      <w:r w:rsidR="006640B7" w:rsidRPr="00741231">
        <w:rPr>
          <w:rFonts w:ascii="Times New Roman" w:eastAsia="Times New Roman" w:hAnsi="Times New Roman" w:cs="Times New Roman"/>
          <w:sz w:val="28"/>
          <w:szCs w:val="28"/>
          <w:lang w:eastAsia="ru-RU"/>
        </w:rPr>
        <w:t xml:space="preserve"> на 2015-</w:t>
      </w:r>
      <w:r w:rsidRPr="00741231">
        <w:rPr>
          <w:rFonts w:ascii="Times New Roman" w:eastAsia="Times New Roman" w:hAnsi="Times New Roman" w:cs="Times New Roman"/>
          <w:sz w:val="28"/>
          <w:szCs w:val="28"/>
          <w:lang w:eastAsia="ru-RU"/>
        </w:rPr>
        <w:t>2020 годы»</w:t>
      </w:r>
      <w:r w:rsidR="00DA3EFA" w:rsidRPr="00741231">
        <w:rPr>
          <w:rFonts w:ascii="Times New Roman" w:eastAsia="Times New Roman" w:hAnsi="Times New Roman" w:cs="Times New Roman"/>
          <w:sz w:val="28"/>
          <w:szCs w:val="28"/>
          <w:lang w:eastAsia="ru-RU"/>
        </w:rPr>
        <w:t xml:space="preserve"> (</w:t>
      </w:r>
      <w:r w:rsidRPr="00741231">
        <w:rPr>
          <w:rFonts w:ascii="Times New Roman" w:eastAsia="Times New Roman" w:hAnsi="Times New Roman" w:cs="Times New Roman"/>
          <w:sz w:val="28"/>
          <w:szCs w:val="28"/>
          <w:lang w:eastAsia="ru-RU"/>
        </w:rPr>
        <w:t>утвержден</w:t>
      </w:r>
      <w:r w:rsidR="00DA3EFA" w:rsidRPr="00741231">
        <w:rPr>
          <w:rFonts w:ascii="Times New Roman" w:eastAsia="Times New Roman" w:hAnsi="Times New Roman" w:cs="Times New Roman"/>
          <w:sz w:val="28"/>
          <w:szCs w:val="28"/>
          <w:lang w:eastAsia="ru-RU"/>
        </w:rPr>
        <w:t>а</w:t>
      </w:r>
      <w:r w:rsidRPr="00741231">
        <w:rPr>
          <w:rFonts w:ascii="Times New Roman" w:eastAsia="Times New Roman" w:hAnsi="Times New Roman" w:cs="Times New Roman"/>
          <w:sz w:val="28"/>
          <w:szCs w:val="28"/>
          <w:lang w:eastAsia="ru-RU"/>
        </w:rPr>
        <w:t xml:space="preserve"> постановлением Правительства Новосибирской области от 03.02.2015 </w:t>
      </w:r>
      <w:r w:rsidR="00FB47AA">
        <w:rPr>
          <w:rFonts w:ascii="Times New Roman" w:eastAsia="Times New Roman" w:hAnsi="Times New Roman" w:cs="Times New Roman"/>
          <w:sz w:val="28"/>
          <w:szCs w:val="28"/>
          <w:lang w:eastAsia="ru-RU"/>
        </w:rPr>
        <w:t>№ </w:t>
      </w:r>
      <w:r w:rsidRPr="00741231">
        <w:rPr>
          <w:rFonts w:ascii="Times New Roman" w:eastAsia="Times New Roman" w:hAnsi="Times New Roman" w:cs="Times New Roman"/>
          <w:sz w:val="28"/>
          <w:szCs w:val="28"/>
          <w:lang w:eastAsia="ru-RU"/>
        </w:rPr>
        <w:t>46-п</w:t>
      </w:r>
      <w:r w:rsidR="00DA3EFA" w:rsidRPr="00741231">
        <w:rPr>
          <w:rFonts w:ascii="Times New Roman" w:eastAsia="Times New Roman" w:hAnsi="Times New Roman" w:cs="Times New Roman"/>
          <w:sz w:val="28"/>
          <w:szCs w:val="28"/>
          <w:lang w:eastAsia="ru-RU"/>
        </w:rPr>
        <w:t xml:space="preserve">) и государственной программы Новосибирской области </w:t>
      </w:r>
      <w:r w:rsidRPr="00741231">
        <w:rPr>
          <w:rFonts w:ascii="Times New Roman" w:eastAsia="Times New Roman" w:hAnsi="Times New Roman" w:cs="Times New Roman"/>
          <w:sz w:val="28"/>
          <w:szCs w:val="28"/>
          <w:lang w:eastAsia="ru-RU"/>
        </w:rPr>
        <w:t>«Укрепление единства российской нации и этнокультурное развитие народов, проживающих на территории Новосибирской области, на 2015</w:t>
      </w:r>
      <w:r w:rsidR="00DA3EFA" w:rsidRPr="00741231">
        <w:rPr>
          <w:rFonts w:ascii="Times New Roman" w:eastAsia="Times New Roman" w:hAnsi="Times New Roman" w:cs="Times New Roman"/>
          <w:sz w:val="28"/>
          <w:szCs w:val="28"/>
          <w:lang w:eastAsia="ru-RU"/>
        </w:rPr>
        <w:t>-</w:t>
      </w:r>
      <w:r w:rsidRPr="00741231">
        <w:rPr>
          <w:rFonts w:ascii="Times New Roman" w:eastAsia="Times New Roman" w:hAnsi="Times New Roman" w:cs="Times New Roman"/>
          <w:sz w:val="28"/>
          <w:szCs w:val="28"/>
          <w:lang w:eastAsia="ru-RU"/>
        </w:rPr>
        <w:t>2020 годы»</w:t>
      </w:r>
      <w:r w:rsidR="00DA3EFA" w:rsidRPr="00741231">
        <w:rPr>
          <w:rFonts w:ascii="Times New Roman" w:eastAsia="Times New Roman" w:hAnsi="Times New Roman" w:cs="Times New Roman"/>
          <w:sz w:val="28"/>
          <w:szCs w:val="28"/>
          <w:lang w:eastAsia="ru-RU"/>
        </w:rPr>
        <w:t xml:space="preserve"> (</w:t>
      </w:r>
      <w:r w:rsidRPr="00741231">
        <w:rPr>
          <w:rFonts w:ascii="Times New Roman" w:eastAsia="Times New Roman" w:hAnsi="Times New Roman" w:cs="Times New Roman"/>
          <w:sz w:val="28"/>
          <w:szCs w:val="28"/>
          <w:lang w:eastAsia="ru-RU"/>
        </w:rPr>
        <w:t>утвержден</w:t>
      </w:r>
      <w:r w:rsidR="00DA3EFA" w:rsidRPr="00741231">
        <w:rPr>
          <w:rFonts w:ascii="Times New Roman" w:eastAsia="Times New Roman" w:hAnsi="Times New Roman" w:cs="Times New Roman"/>
          <w:sz w:val="28"/>
          <w:szCs w:val="28"/>
          <w:lang w:eastAsia="ru-RU"/>
        </w:rPr>
        <w:t>а</w:t>
      </w:r>
      <w:r w:rsidRPr="00741231">
        <w:rPr>
          <w:rFonts w:ascii="Times New Roman" w:eastAsia="Times New Roman" w:hAnsi="Times New Roman" w:cs="Times New Roman"/>
          <w:sz w:val="28"/>
          <w:szCs w:val="28"/>
          <w:lang w:eastAsia="ru-RU"/>
        </w:rPr>
        <w:t xml:space="preserve"> постановлением Правительства Новосибирской области от 08.06.2015 </w:t>
      </w:r>
      <w:r w:rsidR="00FB47AA">
        <w:rPr>
          <w:rFonts w:ascii="Times New Roman" w:eastAsia="Times New Roman" w:hAnsi="Times New Roman" w:cs="Times New Roman"/>
          <w:sz w:val="28"/>
          <w:szCs w:val="28"/>
          <w:lang w:eastAsia="ru-RU"/>
        </w:rPr>
        <w:t>№ </w:t>
      </w:r>
      <w:r w:rsidRPr="00741231">
        <w:rPr>
          <w:rFonts w:ascii="Times New Roman" w:eastAsia="Times New Roman" w:hAnsi="Times New Roman" w:cs="Times New Roman"/>
          <w:sz w:val="28"/>
          <w:szCs w:val="28"/>
          <w:lang w:eastAsia="ru-RU"/>
        </w:rPr>
        <w:t>216-п</w:t>
      </w:r>
      <w:r w:rsidR="00DA3EFA" w:rsidRPr="00741231">
        <w:rPr>
          <w:rFonts w:ascii="Times New Roman" w:eastAsia="Times New Roman" w:hAnsi="Times New Roman" w:cs="Times New Roman"/>
          <w:sz w:val="28"/>
          <w:szCs w:val="28"/>
          <w:lang w:eastAsia="ru-RU"/>
        </w:rPr>
        <w:t>).</w:t>
      </w:r>
    </w:p>
    <w:p w:rsidR="002C7769" w:rsidRPr="002E3C9B" w:rsidRDefault="002C7769" w:rsidP="002E3C9B">
      <w:pPr>
        <w:autoSpaceDE w:val="0"/>
        <w:autoSpaceDN w:val="0"/>
        <w:adjustRightInd w:val="0"/>
        <w:spacing w:after="0" w:line="240" w:lineRule="auto"/>
        <w:ind w:firstLine="540"/>
        <w:jc w:val="both"/>
        <w:rPr>
          <w:rFonts w:ascii="Times New Roman" w:hAnsi="Times New Roman" w:cs="Times New Roman"/>
          <w:sz w:val="28"/>
          <w:szCs w:val="28"/>
        </w:rPr>
      </w:pPr>
      <w:r w:rsidRPr="00741231">
        <w:rPr>
          <w:rFonts w:ascii="Times New Roman" w:hAnsi="Times New Roman" w:cs="Times New Roman"/>
          <w:sz w:val="28"/>
          <w:szCs w:val="28"/>
        </w:rPr>
        <w:t xml:space="preserve">При реализации мероприятий по созданию образа Новосибирска как культурной столицы Сибири, развитию творческого потенциала области, обеспечению максимальной доступности граждан к культурным ценностям и участию в культурной жизни Новосибирской области, укреплению гражданского единства </w:t>
      </w:r>
      <w:r w:rsidRPr="002E3C9B">
        <w:rPr>
          <w:rFonts w:ascii="Times New Roman" w:hAnsi="Times New Roman" w:cs="Times New Roman"/>
          <w:sz w:val="28"/>
          <w:szCs w:val="28"/>
        </w:rPr>
        <w:t>многонационального народа (российской нации), проживающего на</w:t>
      </w:r>
      <w:r w:rsidR="003D57F1" w:rsidRPr="002E3C9B">
        <w:rPr>
          <w:rFonts w:ascii="Times New Roman" w:hAnsi="Times New Roman" w:cs="Times New Roman"/>
          <w:sz w:val="28"/>
          <w:szCs w:val="28"/>
        </w:rPr>
        <w:t> </w:t>
      </w:r>
      <w:r w:rsidRPr="002E3C9B">
        <w:rPr>
          <w:rFonts w:ascii="Times New Roman" w:hAnsi="Times New Roman" w:cs="Times New Roman"/>
          <w:sz w:val="28"/>
          <w:szCs w:val="28"/>
        </w:rPr>
        <w:t>территории Новосибирской области</w:t>
      </w:r>
      <w:r w:rsidR="00DF3947" w:rsidRPr="002E3C9B">
        <w:rPr>
          <w:rFonts w:ascii="Times New Roman" w:hAnsi="Times New Roman" w:cs="Times New Roman"/>
          <w:sz w:val="28"/>
          <w:szCs w:val="28"/>
        </w:rPr>
        <w:t>,</w:t>
      </w:r>
      <w:r w:rsidRPr="002E3C9B">
        <w:rPr>
          <w:rFonts w:ascii="Times New Roman" w:hAnsi="Times New Roman" w:cs="Times New Roman"/>
          <w:sz w:val="28"/>
          <w:szCs w:val="28"/>
        </w:rPr>
        <w:t xml:space="preserve"> к 2019 году в Новосибирской области</w:t>
      </w:r>
      <w:r w:rsidR="00D237A3" w:rsidRPr="002E3C9B">
        <w:rPr>
          <w:rFonts w:ascii="Times New Roman" w:hAnsi="Times New Roman" w:cs="Times New Roman"/>
          <w:sz w:val="28"/>
          <w:szCs w:val="28"/>
        </w:rPr>
        <w:t xml:space="preserve"> </w:t>
      </w:r>
      <w:r w:rsidRPr="002E3C9B">
        <w:rPr>
          <w:rFonts w:ascii="Times New Roman" w:hAnsi="Times New Roman" w:cs="Times New Roman"/>
          <w:sz w:val="28"/>
          <w:szCs w:val="28"/>
        </w:rPr>
        <w:t>уровень удовлетворенности населения качеством услуг, предоставляемых учреждениями культуры</w:t>
      </w:r>
      <w:r w:rsidR="00DF3947" w:rsidRPr="002E3C9B">
        <w:rPr>
          <w:rFonts w:ascii="Times New Roman" w:hAnsi="Times New Roman" w:cs="Times New Roman"/>
          <w:sz w:val="28"/>
          <w:szCs w:val="28"/>
        </w:rPr>
        <w:t>,</w:t>
      </w:r>
      <w:r w:rsidRPr="002E3C9B">
        <w:rPr>
          <w:rFonts w:ascii="Times New Roman" w:hAnsi="Times New Roman" w:cs="Times New Roman"/>
          <w:sz w:val="28"/>
          <w:szCs w:val="28"/>
        </w:rPr>
        <w:t xml:space="preserve"> достигнет 95% и увеличится о</w:t>
      </w:r>
      <w:r w:rsidR="003D57F1" w:rsidRPr="002E3C9B">
        <w:rPr>
          <w:rFonts w:ascii="Times New Roman" w:hAnsi="Times New Roman" w:cs="Times New Roman"/>
          <w:sz w:val="28"/>
          <w:szCs w:val="28"/>
        </w:rPr>
        <w:t>тносительно 2016 года на 2 п.п.</w:t>
      </w:r>
    </w:p>
    <w:p w:rsidR="002C7769" w:rsidRPr="002E3C9B" w:rsidRDefault="002C7769" w:rsidP="002E3C9B">
      <w:pPr>
        <w:autoSpaceDE w:val="0"/>
        <w:autoSpaceDN w:val="0"/>
        <w:adjustRightInd w:val="0"/>
        <w:spacing w:after="0" w:line="240" w:lineRule="auto"/>
        <w:ind w:firstLine="709"/>
        <w:jc w:val="both"/>
        <w:rPr>
          <w:rFonts w:ascii="Times New Roman" w:hAnsi="Times New Roman" w:cs="Times New Roman"/>
          <w:sz w:val="28"/>
          <w:szCs w:val="28"/>
        </w:rPr>
      </w:pPr>
      <w:r w:rsidRPr="002E3C9B">
        <w:rPr>
          <w:rFonts w:ascii="Times New Roman" w:hAnsi="Times New Roman" w:cs="Times New Roman"/>
          <w:sz w:val="28"/>
          <w:szCs w:val="28"/>
        </w:rPr>
        <w:t>Доля зданий государственных и муниципальных учреждений культуры в</w:t>
      </w:r>
      <w:r w:rsidR="003D57F1" w:rsidRPr="002E3C9B">
        <w:rPr>
          <w:rFonts w:ascii="Times New Roman" w:hAnsi="Times New Roman" w:cs="Times New Roman"/>
          <w:sz w:val="28"/>
          <w:szCs w:val="28"/>
        </w:rPr>
        <w:t> </w:t>
      </w:r>
      <w:r w:rsidRPr="002E3C9B">
        <w:rPr>
          <w:rFonts w:ascii="Times New Roman" w:hAnsi="Times New Roman" w:cs="Times New Roman"/>
          <w:sz w:val="28"/>
          <w:szCs w:val="28"/>
        </w:rPr>
        <w:t>Новосибирской области, находящихся в удовлетворительном состоянии (не</w:t>
      </w:r>
      <w:r w:rsidR="003D57F1" w:rsidRPr="002E3C9B">
        <w:rPr>
          <w:rFonts w:ascii="Times New Roman" w:hAnsi="Times New Roman" w:cs="Times New Roman"/>
          <w:sz w:val="28"/>
          <w:szCs w:val="28"/>
        </w:rPr>
        <w:t> </w:t>
      </w:r>
      <w:r w:rsidRPr="002E3C9B">
        <w:rPr>
          <w:rFonts w:ascii="Times New Roman" w:hAnsi="Times New Roman" w:cs="Times New Roman"/>
          <w:sz w:val="28"/>
          <w:szCs w:val="28"/>
        </w:rPr>
        <w:t>требующих противоаварийных и восстановительных работ), увеличится по</w:t>
      </w:r>
      <w:r w:rsidR="003D57F1" w:rsidRPr="002E3C9B">
        <w:rPr>
          <w:rFonts w:ascii="Times New Roman" w:hAnsi="Times New Roman" w:cs="Times New Roman"/>
          <w:sz w:val="28"/>
          <w:szCs w:val="28"/>
        </w:rPr>
        <w:t> </w:t>
      </w:r>
      <w:r w:rsidRPr="002E3C9B">
        <w:rPr>
          <w:rFonts w:ascii="Times New Roman" w:hAnsi="Times New Roman" w:cs="Times New Roman"/>
          <w:sz w:val="28"/>
          <w:szCs w:val="28"/>
        </w:rPr>
        <w:t>сравнению с 2016 годом на 0,7 п.п. и составит 76,6%.</w:t>
      </w:r>
    </w:p>
    <w:p w:rsidR="002C7769" w:rsidRPr="00741231" w:rsidRDefault="002C7769" w:rsidP="002E3C9B">
      <w:pPr>
        <w:autoSpaceDE w:val="0"/>
        <w:autoSpaceDN w:val="0"/>
        <w:adjustRightInd w:val="0"/>
        <w:spacing w:after="0" w:line="240" w:lineRule="auto"/>
        <w:ind w:firstLine="709"/>
        <w:jc w:val="both"/>
        <w:rPr>
          <w:rFonts w:ascii="Arial" w:hAnsi="Arial" w:cs="Arial"/>
          <w:sz w:val="20"/>
          <w:szCs w:val="20"/>
        </w:rPr>
      </w:pPr>
      <w:r w:rsidRPr="002E3C9B">
        <w:rPr>
          <w:rFonts w:ascii="Times New Roman" w:hAnsi="Times New Roman" w:cs="Times New Roman"/>
          <w:sz w:val="28"/>
          <w:szCs w:val="28"/>
        </w:rPr>
        <w:t>Доля объектов культурного наследия (памятников архитектуры, истории и</w:t>
      </w:r>
      <w:r w:rsidR="003D57F1" w:rsidRPr="002E3C9B">
        <w:rPr>
          <w:rFonts w:ascii="Times New Roman" w:hAnsi="Times New Roman" w:cs="Times New Roman"/>
          <w:sz w:val="28"/>
          <w:szCs w:val="28"/>
        </w:rPr>
        <w:t> </w:t>
      </w:r>
      <w:r w:rsidRPr="002E3C9B">
        <w:rPr>
          <w:rFonts w:ascii="Times New Roman" w:hAnsi="Times New Roman" w:cs="Times New Roman"/>
          <w:sz w:val="28"/>
          <w:szCs w:val="28"/>
        </w:rPr>
        <w:t>монументального искусства) федерального, регионального и местного (муниципального) значения, имеющих удовлетворительное состояние</w:t>
      </w:r>
      <w:r w:rsidRPr="00741231">
        <w:rPr>
          <w:rFonts w:ascii="Times New Roman" w:hAnsi="Times New Roman" w:cs="Times New Roman"/>
          <w:sz w:val="28"/>
          <w:szCs w:val="28"/>
        </w:rPr>
        <w:t>, к общему количеству памятников архитектуры, истории и монументального искусства увеличится на 6,9 п.п. относительно 2016 года и составит 80,8%.</w:t>
      </w:r>
      <w:r w:rsidRPr="00741231">
        <w:rPr>
          <w:rFonts w:ascii="Arial" w:hAnsi="Arial" w:cs="Arial"/>
          <w:sz w:val="20"/>
          <w:szCs w:val="20"/>
        </w:rPr>
        <w:t xml:space="preserve"> </w:t>
      </w:r>
    </w:p>
    <w:p w:rsidR="002C7769" w:rsidRPr="000415B0" w:rsidRDefault="002C7769" w:rsidP="002E3C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5B0">
        <w:rPr>
          <w:rFonts w:ascii="Times New Roman" w:eastAsia="Times New Roman" w:hAnsi="Times New Roman" w:cs="Times New Roman"/>
          <w:sz w:val="28"/>
          <w:szCs w:val="28"/>
          <w:lang w:eastAsia="ru-RU"/>
        </w:rPr>
        <w:t>Доля граждан, положительно оценивающих состояние межнациональных и</w:t>
      </w:r>
      <w:r w:rsidR="003D57F1">
        <w:rPr>
          <w:rFonts w:ascii="Times New Roman" w:eastAsia="Times New Roman" w:hAnsi="Times New Roman" w:cs="Times New Roman"/>
          <w:sz w:val="28"/>
          <w:szCs w:val="28"/>
          <w:lang w:eastAsia="ru-RU"/>
        </w:rPr>
        <w:t> </w:t>
      </w:r>
      <w:r w:rsidRPr="000415B0">
        <w:rPr>
          <w:rFonts w:ascii="Times New Roman" w:eastAsia="Times New Roman" w:hAnsi="Times New Roman" w:cs="Times New Roman"/>
          <w:sz w:val="28"/>
          <w:szCs w:val="28"/>
          <w:lang w:eastAsia="ru-RU"/>
        </w:rPr>
        <w:t xml:space="preserve">межконфессиональных отношений, от общего количества населения Новосибирской области </w:t>
      </w:r>
      <w:r w:rsidRPr="000415B0">
        <w:rPr>
          <w:rFonts w:ascii="Times New Roman" w:hAnsi="Times New Roman" w:cs="Times New Roman"/>
          <w:sz w:val="28"/>
          <w:szCs w:val="28"/>
        </w:rPr>
        <w:t>увеличится</w:t>
      </w:r>
      <w:r w:rsidR="001421AF" w:rsidRPr="000415B0">
        <w:rPr>
          <w:rFonts w:ascii="Times New Roman" w:eastAsia="Times New Roman" w:hAnsi="Times New Roman" w:cs="Times New Roman"/>
          <w:sz w:val="28"/>
          <w:szCs w:val="28"/>
          <w:lang w:eastAsia="ru-RU"/>
        </w:rPr>
        <w:t xml:space="preserve"> по сравнению с 2016 годом на 0,6 п.п. и</w:t>
      </w:r>
      <w:r w:rsidR="003D57F1">
        <w:rPr>
          <w:rFonts w:ascii="Times New Roman" w:eastAsia="Times New Roman" w:hAnsi="Times New Roman" w:cs="Times New Roman"/>
          <w:sz w:val="28"/>
          <w:szCs w:val="28"/>
          <w:lang w:eastAsia="ru-RU"/>
        </w:rPr>
        <w:t> </w:t>
      </w:r>
      <w:r w:rsidR="001421AF" w:rsidRPr="000415B0">
        <w:rPr>
          <w:rFonts w:ascii="Times New Roman" w:eastAsia="Times New Roman" w:hAnsi="Times New Roman" w:cs="Times New Roman"/>
          <w:sz w:val="28"/>
          <w:szCs w:val="28"/>
          <w:lang w:eastAsia="ru-RU"/>
        </w:rPr>
        <w:t>составит 64,8</w:t>
      </w:r>
      <w:r w:rsidRPr="000415B0">
        <w:rPr>
          <w:rFonts w:ascii="Times New Roman" w:eastAsia="Times New Roman" w:hAnsi="Times New Roman" w:cs="Times New Roman"/>
          <w:sz w:val="28"/>
          <w:szCs w:val="28"/>
          <w:lang w:eastAsia="ru-RU"/>
        </w:rPr>
        <w:t>%.</w:t>
      </w:r>
    </w:p>
    <w:p w:rsidR="002C7769" w:rsidRPr="000415B0" w:rsidRDefault="002C7769" w:rsidP="002E3C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5B0">
        <w:rPr>
          <w:rFonts w:ascii="Times New Roman" w:eastAsia="Times New Roman" w:hAnsi="Times New Roman" w:cs="Times New Roman"/>
          <w:sz w:val="28"/>
          <w:szCs w:val="28"/>
          <w:lang w:eastAsia="ru-RU"/>
        </w:rPr>
        <w:t>Уровень толерантного отношения к представителям другой национальности повысит</w:t>
      </w:r>
      <w:r w:rsidR="001421AF" w:rsidRPr="000415B0">
        <w:rPr>
          <w:rFonts w:ascii="Times New Roman" w:eastAsia="Times New Roman" w:hAnsi="Times New Roman" w:cs="Times New Roman"/>
          <w:sz w:val="28"/>
          <w:szCs w:val="28"/>
          <w:lang w:eastAsia="ru-RU"/>
        </w:rPr>
        <w:t>ся относительно 2016 года на 0,6 п.п. и достигнет 76,8</w:t>
      </w:r>
      <w:r w:rsidRPr="000415B0">
        <w:rPr>
          <w:rFonts w:ascii="Times New Roman" w:eastAsia="Times New Roman" w:hAnsi="Times New Roman" w:cs="Times New Roman"/>
          <w:sz w:val="28"/>
          <w:szCs w:val="28"/>
          <w:lang w:eastAsia="ru-RU"/>
        </w:rPr>
        <w:t>%.</w:t>
      </w:r>
    </w:p>
    <w:p w:rsidR="002C7769" w:rsidRDefault="002C7769" w:rsidP="002E3C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5B0">
        <w:rPr>
          <w:rFonts w:ascii="Times New Roman" w:eastAsia="Times New Roman" w:hAnsi="Times New Roman" w:cs="Times New Roman"/>
          <w:sz w:val="28"/>
          <w:szCs w:val="28"/>
          <w:lang w:eastAsia="ru-RU"/>
        </w:rPr>
        <w:t>При эффективной реализации мероприятий по созданию благоприятных</w:t>
      </w:r>
      <w:r w:rsidRPr="00741231">
        <w:rPr>
          <w:rFonts w:ascii="Times New Roman" w:eastAsia="Times New Roman" w:hAnsi="Times New Roman" w:cs="Times New Roman"/>
          <w:sz w:val="28"/>
          <w:szCs w:val="28"/>
          <w:lang w:eastAsia="ru-RU"/>
        </w:rPr>
        <w:t xml:space="preserve"> условий для творческого развития личности, повышению доступности и качества культурных благ для населения, сохранению нематериального и материального культурного наследия, содействию в укреплении гражданского единства и гармонизации межнациональных отношений</w:t>
      </w:r>
      <w:r w:rsidR="00D237A3">
        <w:rPr>
          <w:rFonts w:ascii="Times New Roman" w:eastAsia="Times New Roman" w:hAnsi="Times New Roman" w:cs="Times New Roman"/>
          <w:sz w:val="28"/>
          <w:szCs w:val="28"/>
          <w:lang w:eastAsia="ru-RU"/>
        </w:rPr>
        <w:t xml:space="preserve"> </w:t>
      </w:r>
      <w:r w:rsidRPr="00741231">
        <w:rPr>
          <w:rFonts w:ascii="Times New Roman" w:eastAsia="Times New Roman" w:hAnsi="Times New Roman" w:cs="Times New Roman"/>
          <w:sz w:val="28"/>
          <w:szCs w:val="28"/>
          <w:lang w:eastAsia="ru-RU"/>
        </w:rPr>
        <w:t>за период 2017-2019 годов будет обеспечено повышение эффективности использования потенциала сферы культуры Новосибирской области. Ежедневно будет реализовано не менее 200 культурно-досуговых мероприятий.</w:t>
      </w:r>
    </w:p>
    <w:p w:rsidR="000415B0" w:rsidRPr="00ED2633" w:rsidRDefault="000415B0" w:rsidP="002E3C9B">
      <w:pPr>
        <w:pStyle w:val="3"/>
        <w:keepNext w:val="0"/>
        <w:widowControl w:val="0"/>
        <w:numPr>
          <w:ilvl w:val="1"/>
          <w:numId w:val="0"/>
        </w:numPr>
        <w:rPr>
          <w:iCs/>
          <w:szCs w:val="28"/>
        </w:rPr>
      </w:pPr>
    </w:p>
    <w:p w:rsidR="008B18A3" w:rsidRPr="00741231" w:rsidRDefault="008B18A3" w:rsidP="002E3C9B">
      <w:pPr>
        <w:pStyle w:val="3"/>
        <w:keepNext w:val="0"/>
        <w:widowControl w:val="0"/>
        <w:numPr>
          <w:ilvl w:val="1"/>
          <w:numId w:val="0"/>
        </w:numPr>
        <w:rPr>
          <w:iCs/>
          <w:szCs w:val="28"/>
        </w:rPr>
      </w:pPr>
      <w:bookmarkStart w:id="35" w:name="_Toc460227802"/>
      <w:bookmarkStart w:id="36" w:name="_Toc460227947"/>
      <w:r w:rsidRPr="00741231">
        <w:rPr>
          <w:iCs/>
          <w:szCs w:val="28"/>
        </w:rPr>
        <w:t>5.4.6. Молодежная политика</w:t>
      </w:r>
      <w:bookmarkEnd w:id="35"/>
      <w:bookmarkEnd w:id="36"/>
    </w:p>
    <w:p w:rsidR="008B18A3" w:rsidRPr="00ED2633" w:rsidRDefault="008B18A3" w:rsidP="002E3C9B">
      <w:pPr>
        <w:pStyle w:val="3"/>
        <w:keepNext w:val="0"/>
        <w:widowControl w:val="0"/>
        <w:numPr>
          <w:ilvl w:val="1"/>
          <w:numId w:val="0"/>
        </w:numPr>
        <w:rPr>
          <w:iCs/>
          <w:szCs w:val="28"/>
        </w:rPr>
      </w:pPr>
    </w:p>
    <w:p w:rsidR="008B18A3" w:rsidRPr="00741231" w:rsidRDefault="008B18A3" w:rsidP="002E3C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Цель – максимальное развитие потенциала молодежи в интересах социально-экономического, общественно-политического и культурного развития региона.</w:t>
      </w:r>
    </w:p>
    <w:p w:rsidR="008B18A3" w:rsidRPr="00741231" w:rsidRDefault="008B18A3" w:rsidP="002E3C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 xml:space="preserve">Для достижения цели реализуются мероприятия государственной программы Новосибирской области «Развитие государственной молодежной политики Новосибирской области на 2016-2021 годы» (утверждена постановлением Правительства Новосибирской области от 13.07.2015 </w:t>
      </w:r>
      <w:r w:rsidR="00FB47AA">
        <w:rPr>
          <w:rFonts w:ascii="Times New Roman" w:eastAsia="Times New Roman" w:hAnsi="Times New Roman" w:cs="Times New Roman"/>
          <w:sz w:val="28"/>
          <w:szCs w:val="28"/>
          <w:lang w:eastAsia="ru-RU"/>
        </w:rPr>
        <w:t>№ </w:t>
      </w:r>
      <w:r w:rsidRPr="00741231">
        <w:rPr>
          <w:rFonts w:ascii="Times New Roman" w:eastAsia="Times New Roman" w:hAnsi="Times New Roman" w:cs="Times New Roman"/>
          <w:sz w:val="28"/>
          <w:szCs w:val="28"/>
          <w:lang w:eastAsia="ru-RU"/>
        </w:rPr>
        <w:t>263-п) и</w:t>
      </w:r>
      <w:r w:rsidR="00D237A3">
        <w:rPr>
          <w:rFonts w:ascii="Times New Roman" w:eastAsia="Times New Roman" w:hAnsi="Times New Roman" w:cs="Times New Roman"/>
          <w:sz w:val="28"/>
          <w:szCs w:val="28"/>
          <w:lang w:eastAsia="ru-RU"/>
        </w:rPr>
        <w:t xml:space="preserve"> </w:t>
      </w:r>
      <w:r w:rsidRPr="00741231">
        <w:rPr>
          <w:rFonts w:ascii="Times New Roman" w:eastAsia="Times New Roman" w:hAnsi="Times New Roman" w:cs="Times New Roman"/>
          <w:sz w:val="28"/>
          <w:szCs w:val="28"/>
          <w:lang w:eastAsia="ru-RU"/>
        </w:rPr>
        <w:t xml:space="preserve">государственной программы Новосибирской области «Патриотическое воспитание граждан Российской Федерации в Новосибирской области на 2015- 2020 годы» (утверждена постановлением Правительства Новосибирской области от 16.02.2015 </w:t>
      </w:r>
      <w:r w:rsidR="00FB47AA">
        <w:rPr>
          <w:rFonts w:ascii="Times New Roman" w:eastAsia="Times New Roman" w:hAnsi="Times New Roman" w:cs="Times New Roman"/>
          <w:sz w:val="28"/>
          <w:szCs w:val="28"/>
          <w:lang w:eastAsia="ru-RU"/>
        </w:rPr>
        <w:t>№ </w:t>
      </w:r>
      <w:r w:rsidRPr="00741231">
        <w:rPr>
          <w:rFonts w:ascii="Times New Roman" w:eastAsia="Times New Roman" w:hAnsi="Times New Roman" w:cs="Times New Roman"/>
          <w:sz w:val="28"/>
          <w:szCs w:val="28"/>
          <w:lang w:eastAsia="ru-RU"/>
        </w:rPr>
        <w:t>60-п).</w:t>
      </w:r>
    </w:p>
    <w:p w:rsidR="008B18A3" w:rsidRPr="00741231" w:rsidRDefault="008B18A3" w:rsidP="002E3C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При создании условий и возможностей для успешной социализации и эффективной самореализации молодежи Новосибирской области, для развития ее потенциала в интересах страны и формирования высокого патриотического сознания к 2019 году в Новосибирской области доля молодежи, удовлетворенной качеством предоставляемых услуг (работ) государственными учреждениями Новосибирской области в сфере молодежной политики, составит 66% от общего числа молодых людей, принявших участие в мероприятиях и увеличится относительно 2016 года на 9 п.п.</w:t>
      </w:r>
    </w:p>
    <w:p w:rsidR="008B18A3" w:rsidRPr="00741231" w:rsidRDefault="008B18A3" w:rsidP="002E3C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Численность молодых людей, участвующих в общественно-политических проектах, достигнет 5 тысяч человек и увеличится относительно 2016 года на 60%.</w:t>
      </w:r>
    </w:p>
    <w:p w:rsidR="008B18A3" w:rsidRPr="00741231" w:rsidRDefault="008B18A3" w:rsidP="002E3C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Численность молодых людей, участвующих в мероприятиях, направленных на популяризацию предпринимательской, инновационной деятельности и трудовое воспитание молодежи Новосибирской области, увеличится относительно 2016 года на</w:t>
      </w:r>
      <w:r w:rsidR="00D237A3">
        <w:rPr>
          <w:rFonts w:ascii="Times New Roman" w:eastAsia="Times New Roman" w:hAnsi="Times New Roman" w:cs="Times New Roman"/>
          <w:sz w:val="28"/>
          <w:szCs w:val="28"/>
          <w:lang w:eastAsia="ru-RU"/>
        </w:rPr>
        <w:t xml:space="preserve"> </w:t>
      </w:r>
      <w:r w:rsidRPr="00741231">
        <w:rPr>
          <w:rFonts w:ascii="Times New Roman" w:eastAsia="Times New Roman" w:hAnsi="Times New Roman" w:cs="Times New Roman"/>
          <w:sz w:val="28"/>
          <w:szCs w:val="28"/>
          <w:lang w:eastAsia="ru-RU"/>
        </w:rPr>
        <w:t>33% и достигнет 25 тысяч человек.</w:t>
      </w:r>
    </w:p>
    <w:p w:rsidR="008B18A3" w:rsidRPr="00741231" w:rsidRDefault="008B18A3" w:rsidP="002E3C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При эффективной реализации мероприятий, направленных на формирование условий для успешного развития потенциала молодежи в</w:t>
      </w:r>
      <w:r w:rsidR="0084796A">
        <w:rPr>
          <w:rFonts w:ascii="Times New Roman" w:eastAsia="Times New Roman" w:hAnsi="Times New Roman" w:cs="Times New Roman"/>
          <w:sz w:val="28"/>
          <w:szCs w:val="28"/>
          <w:lang w:eastAsia="ru-RU"/>
        </w:rPr>
        <w:t> </w:t>
      </w:r>
      <w:r w:rsidRPr="00741231">
        <w:rPr>
          <w:rFonts w:ascii="Times New Roman" w:eastAsia="Times New Roman" w:hAnsi="Times New Roman" w:cs="Times New Roman"/>
          <w:sz w:val="28"/>
          <w:szCs w:val="28"/>
          <w:lang w:eastAsia="ru-RU"/>
        </w:rPr>
        <w:t>интересах общественно-политического развития региона за период 2017-2019 годов будет обеспечено патриотическое воспитание (формирование) подрастающего поколения в духе культурных традиций страны. До 59,8 тысяч человек</w:t>
      </w:r>
      <w:r w:rsidR="00D237A3">
        <w:rPr>
          <w:rFonts w:ascii="Times New Roman" w:eastAsia="Times New Roman" w:hAnsi="Times New Roman" w:cs="Times New Roman"/>
          <w:sz w:val="28"/>
          <w:szCs w:val="28"/>
          <w:lang w:eastAsia="ru-RU"/>
        </w:rPr>
        <w:t xml:space="preserve"> </w:t>
      </w:r>
      <w:r w:rsidRPr="00741231">
        <w:rPr>
          <w:rFonts w:ascii="Times New Roman" w:eastAsia="Times New Roman" w:hAnsi="Times New Roman" w:cs="Times New Roman"/>
          <w:sz w:val="28"/>
          <w:szCs w:val="28"/>
          <w:lang w:eastAsia="ru-RU"/>
        </w:rPr>
        <w:t>увеличится количество участников мероприятий, направленных на формирование патриотического сознания граждан Российской Федерации в</w:t>
      </w:r>
      <w:r w:rsidR="0084796A">
        <w:rPr>
          <w:rFonts w:ascii="Times New Roman" w:eastAsia="Times New Roman" w:hAnsi="Times New Roman" w:cs="Times New Roman"/>
          <w:sz w:val="28"/>
          <w:szCs w:val="28"/>
          <w:lang w:eastAsia="ru-RU"/>
        </w:rPr>
        <w:t> </w:t>
      </w:r>
      <w:r w:rsidRPr="00741231">
        <w:rPr>
          <w:rFonts w:ascii="Times New Roman" w:eastAsia="Times New Roman" w:hAnsi="Times New Roman" w:cs="Times New Roman"/>
          <w:sz w:val="28"/>
          <w:szCs w:val="28"/>
          <w:lang w:eastAsia="ru-RU"/>
        </w:rPr>
        <w:t xml:space="preserve">Новосибирской области, или на 1,4% относительно 2016 года. </w:t>
      </w:r>
    </w:p>
    <w:p w:rsidR="008B18A3" w:rsidRPr="00741231" w:rsidRDefault="008B18A3" w:rsidP="002E3C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За счет активизации деятельности клубов и общественных объединений патриотической направленности их количество к 2019 году увеличится на 2 единицы и составит 137. Количество граждан, участвующих в работе клубов и общественных объединений патриотической направленности, увеличится по сравнению с 2016 годом на 2,6% и составит 3</w:t>
      </w:r>
      <w:r w:rsidR="00EB3989">
        <w:rPr>
          <w:rFonts w:ascii="Times New Roman" w:eastAsia="Times New Roman" w:hAnsi="Times New Roman" w:cs="Times New Roman"/>
          <w:sz w:val="28"/>
          <w:szCs w:val="28"/>
          <w:lang w:eastAsia="ru-RU"/>
        </w:rPr>
        <w:t>,</w:t>
      </w:r>
      <w:r w:rsidRPr="00741231">
        <w:rPr>
          <w:rFonts w:ascii="Times New Roman" w:eastAsia="Times New Roman" w:hAnsi="Times New Roman" w:cs="Times New Roman"/>
          <w:sz w:val="28"/>
          <w:szCs w:val="28"/>
          <w:lang w:eastAsia="ru-RU"/>
        </w:rPr>
        <w:t>9 тысяч человек.</w:t>
      </w:r>
    </w:p>
    <w:p w:rsidR="00DC2A12" w:rsidRPr="00ED2633" w:rsidRDefault="00DC2A12" w:rsidP="002E3C9B">
      <w:pPr>
        <w:pStyle w:val="3"/>
        <w:keepNext w:val="0"/>
        <w:widowControl w:val="0"/>
        <w:numPr>
          <w:ilvl w:val="1"/>
          <w:numId w:val="0"/>
        </w:numPr>
        <w:rPr>
          <w:iCs/>
          <w:szCs w:val="28"/>
        </w:rPr>
      </w:pPr>
    </w:p>
    <w:p w:rsidR="00592329" w:rsidRDefault="00592329" w:rsidP="002E3C9B">
      <w:pPr>
        <w:pStyle w:val="3"/>
        <w:keepNext w:val="0"/>
        <w:widowControl w:val="0"/>
        <w:numPr>
          <w:ilvl w:val="1"/>
          <w:numId w:val="0"/>
        </w:numPr>
        <w:rPr>
          <w:iCs/>
          <w:szCs w:val="28"/>
        </w:rPr>
      </w:pPr>
      <w:bookmarkStart w:id="37" w:name="_Toc460227803"/>
      <w:bookmarkStart w:id="38" w:name="_Toc460227948"/>
      <w:r w:rsidRPr="00ED2633">
        <w:rPr>
          <w:iCs/>
          <w:szCs w:val="28"/>
        </w:rPr>
        <w:t>5.</w:t>
      </w:r>
      <w:r w:rsidR="0078326D" w:rsidRPr="00ED2633">
        <w:rPr>
          <w:iCs/>
          <w:szCs w:val="28"/>
        </w:rPr>
        <w:t>5</w:t>
      </w:r>
      <w:r w:rsidRPr="00ED2633">
        <w:rPr>
          <w:iCs/>
          <w:szCs w:val="28"/>
        </w:rPr>
        <w:t>. Развитие жилищного строительства</w:t>
      </w:r>
      <w:bookmarkEnd w:id="37"/>
      <w:bookmarkEnd w:id="38"/>
    </w:p>
    <w:p w:rsidR="00ED2633" w:rsidRPr="00ED2633" w:rsidRDefault="00ED2633" w:rsidP="002E3C9B">
      <w:pPr>
        <w:pStyle w:val="3"/>
        <w:keepNext w:val="0"/>
        <w:widowControl w:val="0"/>
        <w:numPr>
          <w:ilvl w:val="1"/>
          <w:numId w:val="0"/>
        </w:numPr>
        <w:rPr>
          <w:iCs/>
          <w:szCs w:val="28"/>
        </w:rPr>
      </w:pPr>
    </w:p>
    <w:p w:rsidR="00592329" w:rsidRPr="000415B0" w:rsidRDefault="00592329" w:rsidP="002E3C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5B0">
        <w:rPr>
          <w:rFonts w:ascii="Times New Roman" w:eastAsia="Times New Roman" w:hAnsi="Times New Roman" w:cs="Times New Roman"/>
          <w:sz w:val="28"/>
          <w:szCs w:val="28"/>
          <w:lang w:eastAsia="ru-RU"/>
        </w:rPr>
        <w:t xml:space="preserve">Цель – стимулирование развития жилищного строительства, формирование рынка доступного и комфортного жилья. </w:t>
      </w:r>
    </w:p>
    <w:p w:rsidR="00592329" w:rsidRPr="000415B0" w:rsidRDefault="00592329" w:rsidP="002E3C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5B0">
        <w:rPr>
          <w:rFonts w:ascii="Times New Roman" w:eastAsia="Times New Roman" w:hAnsi="Times New Roman" w:cs="Times New Roman"/>
          <w:sz w:val="28"/>
          <w:szCs w:val="28"/>
          <w:lang w:eastAsia="ru-RU"/>
        </w:rPr>
        <w:t xml:space="preserve">Для достижения цели реализуются мероприятия государственной программы Новосибирской области «Стимулирование развития жилищного строительства в Новосибирской области на 2015-2020 годы» (утверждена постановлением Правительства Новосибирской области от 20.02.2015 </w:t>
      </w:r>
      <w:r w:rsidR="00FB47AA">
        <w:rPr>
          <w:rFonts w:ascii="Times New Roman" w:eastAsia="Times New Roman" w:hAnsi="Times New Roman" w:cs="Times New Roman"/>
          <w:sz w:val="28"/>
          <w:szCs w:val="28"/>
          <w:lang w:eastAsia="ru-RU"/>
        </w:rPr>
        <w:t>№ </w:t>
      </w:r>
      <w:r w:rsidRPr="000415B0">
        <w:rPr>
          <w:rFonts w:ascii="Times New Roman" w:eastAsia="Times New Roman" w:hAnsi="Times New Roman" w:cs="Times New Roman"/>
          <w:sz w:val="28"/>
          <w:szCs w:val="28"/>
          <w:lang w:eastAsia="ru-RU"/>
        </w:rPr>
        <w:t xml:space="preserve">68-п) и государственной программы Новосибирской области «Обеспечение жильем молодых семей в Новосибирской области на 2015-2020 годы» (утверждена постановлением Правительства Новосибирской области от 15.09.2014 </w:t>
      </w:r>
      <w:r w:rsidR="00FB47AA">
        <w:rPr>
          <w:rFonts w:ascii="Times New Roman" w:eastAsia="Times New Roman" w:hAnsi="Times New Roman" w:cs="Times New Roman"/>
          <w:sz w:val="28"/>
          <w:szCs w:val="28"/>
          <w:lang w:eastAsia="ru-RU"/>
        </w:rPr>
        <w:t>№ </w:t>
      </w:r>
      <w:r w:rsidRPr="000415B0">
        <w:rPr>
          <w:rFonts w:ascii="Times New Roman" w:eastAsia="Times New Roman" w:hAnsi="Times New Roman" w:cs="Times New Roman"/>
          <w:sz w:val="28"/>
          <w:szCs w:val="28"/>
          <w:lang w:eastAsia="ru-RU"/>
        </w:rPr>
        <w:t>352-п).</w:t>
      </w:r>
    </w:p>
    <w:p w:rsidR="00592329" w:rsidRPr="000415B0" w:rsidRDefault="00592329" w:rsidP="002E3C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5B0">
        <w:rPr>
          <w:rFonts w:ascii="Times New Roman" w:eastAsia="Times New Roman" w:hAnsi="Times New Roman" w:cs="Times New Roman"/>
          <w:sz w:val="28"/>
          <w:szCs w:val="28"/>
          <w:lang w:eastAsia="ru-RU"/>
        </w:rPr>
        <w:t>Кроме этого, реализуются:</w:t>
      </w:r>
    </w:p>
    <w:p w:rsidR="00592329" w:rsidRPr="000415B0" w:rsidRDefault="00D3565D" w:rsidP="002E3C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5B0">
        <w:rPr>
          <w:rFonts w:ascii="Times New Roman" w:eastAsia="Times New Roman" w:hAnsi="Times New Roman" w:cs="Times New Roman"/>
          <w:sz w:val="28"/>
          <w:szCs w:val="28"/>
          <w:lang w:eastAsia="ru-RU"/>
        </w:rPr>
        <w:t>п</w:t>
      </w:r>
      <w:r w:rsidR="00592329" w:rsidRPr="000415B0">
        <w:rPr>
          <w:rFonts w:ascii="Times New Roman" w:eastAsia="Times New Roman" w:hAnsi="Times New Roman" w:cs="Times New Roman"/>
          <w:sz w:val="28"/>
          <w:szCs w:val="28"/>
          <w:lang w:eastAsia="ru-RU"/>
        </w:rPr>
        <w:t>одпрограмма «Обеспечение жильем молодых семей» федеральной целевой программы «Жилище» на 2015</w:t>
      </w:r>
      <w:r w:rsidRPr="000415B0">
        <w:rPr>
          <w:rFonts w:ascii="Times New Roman" w:eastAsia="Times New Roman" w:hAnsi="Times New Roman" w:cs="Times New Roman"/>
          <w:sz w:val="28"/>
          <w:szCs w:val="28"/>
          <w:lang w:eastAsia="ru-RU"/>
        </w:rPr>
        <w:t>-</w:t>
      </w:r>
      <w:r w:rsidR="00592329" w:rsidRPr="000415B0">
        <w:rPr>
          <w:rFonts w:ascii="Times New Roman" w:eastAsia="Times New Roman" w:hAnsi="Times New Roman" w:cs="Times New Roman"/>
          <w:sz w:val="28"/>
          <w:szCs w:val="28"/>
          <w:lang w:eastAsia="ru-RU"/>
        </w:rPr>
        <w:t xml:space="preserve">2020 годы, утвержденной постановлением Правительства Российской Федерации от 17.12.2010 </w:t>
      </w:r>
      <w:r w:rsidR="00FB47AA">
        <w:rPr>
          <w:rFonts w:ascii="Times New Roman" w:eastAsia="Times New Roman" w:hAnsi="Times New Roman" w:cs="Times New Roman"/>
          <w:sz w:val="28"/>
          <w:szCs w:val="28"/>
          <w:lang w:eastAsia="ru-RU"/>
        </w:rPr>
        <w:t>№ </w:t>
      </w:r>
      <w:r w:rsidR="00592329" w:rsidRPr="000415B0">
        <w:rPr>
          <w:rFonts w:ascii="Times New Roman" w:eastAsia="Times New Roman" w:hAnsi="Times New Roman" w:cs="Times New Roman"/>
          <w:sz w:val="28"/>
          <w:szCs w:val="28"/>
          <w:lang w:eastAsia="ru-RU"/>
        </w:rPr>
        <w:t>1050;</w:t>
      </w:r>
    </w:p>
    <w:p w:rsidR="00592329" w:rsidRPr="000415B0" w:rsidRDefault="00D3565D" w:rsidP="002E3C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5B0">
        <w:rPr>
          <w:rFonts w:ascii="Times New Roman" w:eastAsia="Times New Roman" w:hAnsi="Times New Roman" w:cs="Times New Roman"/>
          <w:sz w:val="28"/>
          <w:szCs w:val="28"/>
          <w:lang w:eastAsia="ru-RU"/>
        </w:rPr>
        <w:t>м</w:t>
      </w:r>
      <w:r w:rsidR="00592329" w:rsidRPr="000415B0">
        <w:rPr>
          <w:rFonts w:ascii="Times New Roman" w:eastAsia="Times New Roman" w:hAnsi="Times New Roman" w:cs="Times New Roman"/>
          <w:sz w:val="28"/>
          <w:szCs w:val="28"/>
          <w:lang w:eastAsia="ru-RU"/>
        </w:rPr>
        <w:t xml:space="preserve">ероприятия по выполнению </w:t>
      </w:r>
      <w:hyperlink r:id="rId13" w:history="1">
        <w:r w:rsidR="00592329" w:rsidRPr="000415B0">
          <w:rPr>
            <w:rFonts w:ascii="Times New Roman" w:eastAsia="Times New Roman" w:hAnsi="Times New Roman" w:cs="Times New Roman"/>
            <w:sz w:val="28"/>
            <w:szCs w:val="28"/>
            <w:lang w:eastAsia="ru-RU"/>
          </w:rPr>
          <w:t>Указа</w:t>
        </w:r>
      </w:hyperlink>
      <w:r w:rsidR="00592329" w:rsidRPr="000415B0">
        <w:rPr>
          <w:rFonts w:ascii="Times New Roman" w:eastAsia="Times New Roman" w:hAnsi="Times New Roman" w:cs="Times New Roman"/>
          <w:sz w:val="28"/>
          <w:szCs w:val="28"/>
          <w:lang w:eastAsia="ru-RU"/>
        </w:rPr>
        <w:t xml:space="preserve"> Президента Российской Федерации от 07.05.2008 </w:t>
      </w:r>
      <w:r w:rsidR="00FB47AA">
        <w:rPr>
          <w:rFonts w:ascii="Times New Roman" w:eastAsia="Times New Roman" w:hAnsi="Times New Roman" w:cs="Times New Roman"/>
          <w:sz w:val="28"/>
          <w:szCs w:val="28"/>
          <w:lang w:eastAsia="ru-RU"/>
        </w:rPr>
        <w:t>№ </w:t>
      </w:r>
      <w:r w:rsidR="00592329" w:rsidRPr="000415B0">
        <w:rPr>
          <w:rFonts w:ascii="Times New Roman" w:eastAsia="Times New Roman" w:hAnsi="Times New Roman" w:cs="Times New Roman"/>
          <w:sz w:val="28"/>
          <w:szCs w:val="28"/>
          <w:lang w:eastAsia="ru-RU"/>
        </w:rPr>
        <w:t>714 «Об обеспечении жильем ветеранов В</w:t>
      </w:r>
      <w:r w:rsidRPr="000415B0">
        <w:rPr>
          <w:rFonts w:ascii="Times New Roman" w:eastAsia="Times New Roman" w:hAnsi="Times New Roman" w:cs="Times New Roman"/>
          <w:sz w:val="28"/>
          <w:szCs w:val="28"/>
          <w:lang w:eastAsia="ru-RU"/>
        </w:rPr>
        <w:t>еликой Отечественной войны 1941-</w:t>
      </w:r>
      <w:r w:rsidR="00592329" w:rsidRPr="000415B0">
        <w:rPr>
          <w:rFonts w:ascii="Times New Roman" w:eastAsia="Times New Roman" w:hAnsi="Times New Roman" w:cs="Times New Roman"/>
          <w:sz w:val="28"/>
          <w:szCs w:val="28"/>
          <w:lang w:eastAsia="ru-RU"/>
        </w:rPr>
        <w:t>1945 годов»;</w:t>
      </w:r>
    </w:p>
    <w:p w:rsidR="00592329" w:rsidRPr="000415B0" w:rsidRDefault="00D3565D" w:rsidP="002E3C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5B0">
        <w:rPr>
          <w:rFonts w:ascii="Times New Roman" w:eastAsia="Times New Roman" w:hAnsi="Times New Roman" w:cs="Times New Roman"/>
          <w:sz w:val="28"/>
          <w:szCs w:val="28"/>
          <w:lang w:eastAsia="ru-RU"/>
        </w:rPr>
        <w:t>м</w:t>
      </w:r>
      <w:r w:rsidR="00592329" w:rsidRPr="000415B0">
        <w:rPr>
          <w:rFonts w:ascii="Times New Roman" w:eastAsia="Times New Roman" w:hAnsi="Times New Roman" w:cs="Times New Roman"/>
          <w:sz w:val="28"/>
          <w:szCs w:val="28"/>
          <w:lang w:eastAsia="ru-RU"/>
        </w:rPr>
        <w:t xml:space="preserve">ероприятия, осуществляемые в рамках реализации федеральных законов от 12.01.1995 </w:t>
      </w:r>
      <w:hyperlink r:id="rId14" w:history="1">
        <w:r w:rsidR="00FB47AA">
          <w:rPr>
            <w:rFonts w:ascii="Times New Roman" w:eastAsia="Times New Roman" w:hAnsi="Times New Roman" w:cs="Times New Roman"/>
            <w:sz w:val="28"/>
            <w:szCs w:val="28"/>
            <w:lang w:eastAsia="ru-RU"/>
          </w:rPr>
          <w:t>№ </w:t>
        </w:r>
        <w:r w:rsidR="00592329" w:rsidRPr="000415B0">
          <w:rPr>
            <w:rFonts w:ascii="Times New Roman" w:eastAsia="Times New Roman" w:hAnsi="Times New Roman" w:cs="Times New Roman"/>
            <w:sz w:val="28"/>
            <w:szCs w:val="28"/>
            <w:lang w:eastAsia="ru-RU"/>
          </w:rPr>
          <w:t>5-ФЗ</w:t>
        </w:r>
      </w:hyperlink>
      <w:r w:rsidR="00592329" w:rsidRPr="000415B0">
        <w:rPr>
          <w:rFonts w:ascii="Times New Roman" w:eastAsia="Times New Roman" w:hAnsi="Times New Roman" w:cs="Times New Roman"/>
          <w:sz w:val="28"/>
          <w:szCs w:val="28"/>
          <w:lang w:eastAsia="ru-RU"/>
        </w:rPr>
        <w:t xml:space="preserve"> «О ветеранах» и от 24.11.1995 </w:t>
      </w:r>
      <w:hyperlink r:id="rId15" w:history="1">
        <w:r w:rsidR="00FB47AA">
          <w:rPr>
            <w:rFonts w:ascii="Times New Roman" w:eastAsia="Times New Roman" w:hAnsi="Times New Roman" w:cs="Times New Roman"/>
            <w:sz w:val="28"/>
            <w:szCs w:val="28"/>
            <w:lang w:eastAsia="ru-RU"/>
          </w:rPr>
          <w:t>№ </w:t>
        </w:r>
        <w:r w:rsidR="00592329" w:rsidRPr="000415B0">
          <w:rPr>
            <w:rFonts w:ascii="Times New Roman" w:eastAsia="Times New Roman" w:hAnsi="Times New Roman" w:cs="Times New Roman"/>
            <w:sz w:val="28"/>
            <w:szCs w:val="28"/>
            <w:lang w:eastAsia="ru-RU"/>
          </w:rPr>
          <w:t>181-ФЗ</w:t>
        </w:r>
      </w:hyperlink>
      <w:r w:rsidR="00592329" w:rsidRPr="000415B0">
        <w:rPr>
          <w:rFonts w:ascii="Times New Roman" w:eastAsia="Times New Roman" w:hAnsi="Times New Roman" w:cs="Times New Roman"/>
          <w:sz w:val="28"/>
          <w:szCs w:val="28"/>
          <w:lang w:eastAsia="ru-RU"/>
        </w:rPr>
        <w:t xml:space="preserve"> «О социальной защите инвалидов в Российской Федерации».</w:t>
      </w:r>
    </w:p>
    <w:p w:rsidR="00592329" w:rsidRPr="000415B0" w:rsidRDefault="00592329" w:rsidP="002E3C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5B0">
        <w:rPr>
          <w:rFonts w:ascii="Times New Roman" w:eastAsia="Times New Roman" w:hAnsi="Times New Roman" w:cs="Times New Roman"/>
          <w:sz w:val="28"/>
          <w:szCs w:val="28"/>
          <w:lang w:eastAsia="ru-RU"/>
        </w:rPr>
        <w:t>Реализация мероприятий по созданию условий для удовлетворения потребностей разных групп населения Новосибирской области в современном, доступном и качественном жилье; увеличению объемов жилищного строительства, в том числе за счет внедрения новых технологических решений, снижения себестоимости строительства; увеличению объемов строительства жилья эконом</w:t>
      </w:r>
      <w:r w:rsidR="009869E0" w:rsidRPr="000415B0">
        <w:rPr>
          <w:rFonts w:ascii="Times New Roman" w:eastAsia="Times New Roman" w:hAnsi="Times New Roman" w:cs="Times New Roman"/>
          <w:sz w:val="28"/>
          <w:szCs w:val="28"/>
          <w:lang w:eastAsia="ru-RU"/>
        </w:rPr>
        <w:t>-</w:t>
      </w:r>
      <w:r w:rsidRPr="000415B0">
        <w:rPr>
          <w:rFonts w:ascii="Times New Roman" w:eastAsia="Times New Roman" w:hAnsi="Times New Roman" w:cs="Times New Roman"/>
          <w:sz w:val="28"/>
          <w:szCs w:val="28"/>
          <w:lang w:eastAsia="ru-RU"/>
        </w:rPr>
        <w:t>класса; эффективному использованию земельных участков в целях жилищного строительства позволит к концу 2019 года:</w:t>
      </w:r>
    </w:p>
    <w:p w:rsidR="00592329" w:rsidRPr="000415B0" w:rsidRDefault="00592329" w:rsidP="002E3C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5B0">
        <w:rPr>
          <w:rFonts w:ascii="Times New Roman" w:eastAsia="Times New Roman" w:hAnsi="Times New Roman" w:cs="Times New Roman"/>
          <w:sz w:val="28"/>
          <w:szCs w:val="28"/>
          <w:lang w:eastAsia="ru-RU"/>
        </w:rPr>
        <w:t>увеличить объем ввода жилья на территории Новосибирской области до 2110</w:t>
      </w:r>
      <w:r w:rsidR="00CF66BD">
        <w:rPr>
          <w:rFonts w:ascii="Times New Roman" w:eastAsia="Times New Roman" w:hAnsi="Times New Roman" w:cs="Times New Roman"/>
          <w:sz w:val="28"/>
          <w:szCs w:val="28"/>
          <w:lang w:eastAsia="ru-RU"/>
        </w:rPr>
        <w:t> тыс. кв.м</w:t>
      </w:r>
      <w:r w:rsidRPr="000415B0">
        <w:rPr>
          <w:rFonts w:ascii="Times New Roman" w:eastAsia="Times New Roman" w:hAnsi="Times New Roman" w:cs="Times New Roman"/>
          <w:sz w:val="28"/>
          <w:szCs w:val="28"/>
          <w:lang w:eastAsia="ru-RU"/>
        </w:rPr>
        <w:t xml:space="preserve"> и 2120</w:t>
      </w:r>
      <w:r w:rsidR="00CF66BD">
        <w:rPr>
          <w:rFonts w:ascii="Times New Roman" w:eastAsia="Times New Roman" w:hAnsi="Times New Roman" w:cs="Times New Roman"/>
          <w:sz w:val="28"/>
          <w:szCs w:val="28"/>
          <w:lang w:eastAsia="ru-RU"/>
        </w:rPr>
        <w:t> тыс. кв.м</w:t>
      </w:r>
      <w:r w:rsidRPr="000415B0">
        <w:rPr>
          <w:rFonts w:ascii="Times New Roman" w:eastAsia="Times New Roman" w:hAnsi="Times New Roman" w:cs="Times New Roman"/>
          <w:sz w:val="28"/>
          <w:szCs w:val="28"/>
          <w:lang w:eastAsia="ru-RU"/>
        </w:rPr>
        <w:t xml:space="preserve"> по вариантам прогноза, что соответственно на 12,2% и 12,8% выше уровня 2016 года; </w:t>
      </w:r>
    </w:p>
    <w:p w:rsidR="00592329" w:rsidRPr="000415B0" w:rsidRDefault="00592329" w:rsidP="002E3C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5B0">
        <w:rPr>
          <w:rFonts w:ascii="Times New Roman" w:eastAsia="Times New Roman" w:hAnsi="Times New Roman" w:cs="Times New Roman"/>
          <w:sz w:val="28"/>
          <w:szCs w:val="28"/>
          <w:lang w:eastAsia="ru-RU"/>
        </w:rPr>
        <w:t>годовой объем ввода жилья эконом</w:t>
      </w:r>
      <w:r w:rsidR="009869E0" w:rsidRPr="000415B0">
        <w:rPr>
          <w:rFonts w:ascii="Times New Roman" w:eastAsia="Times New Roman" w:hAnsi="Times New Roman" w:cs="Times New Roman"/>
          <w:sz w:val="28"/>
          <w:szCs w:val="28"/>
          <w:lang w:eastAsia="ru-RU"/>
        </w:rPr>
        <w:t>-</w:t>
      </w:r>
      <w:r w:rsidRPr="000415B0">
        <w:rPr>
          <w:rFonts w:ascii="Times New Roman" w:eastAsia="Times New Roman" w:hAnsi="Times New Roman" w:cs="Times New Roman"/>
          <w:sz w:val="28"/>
          <w:szCs w:val="28"/>
          <w:lang w:eastAsia="ru-RU"/>
        </w:rPr>
        <w:t xml:space="preserve">класса довести до </w:t>
      </w:r>
      <w:r w:rsidR="009869E0" w:rsidRPr="000415B0">
        <w:rPr>
          <w:rFonts w:ascii="Times New Roman" w:eastAsia="Times New Roman" w:hAnsi="Times New Roman" w:cs="Times New Roman"/>
          <w:sz w:val="28"/>
          <w:szCs w:val="28"/>
          <w:lang w:eastAsia="ru-RU"/>
        </w:rPr>
        <w:t>1170</w:t>
      </w:r>
      <w:r w:rsidR="00CF66BD">
        <w:rPr>
          <w:rFonts w:ascii="Times New Roman" w:eastAsia="Times New Roman" w:hAnsi="Times New Roman" w:cs="Times New Roman"/>
          <w:sz w:val="28"/>
          <w:szCs w:val="28"/>
          <w:lang w:eastAsia="ru-RU"/>
        </w:rPr>
        <w:t> тыс. кв.м</w:t>
      </w:r>
      <w:r w:rsidRPr="000415B0">
        <w:rPr>
          <w:rFonts w:ascii="Times New Roman" w:eastAsia="Times New Roman" w:hAnsi="Times New Roman" w:cs="Times New Roman"/>
          <w:sz w:val="28"/>
          <w:szCs w:val="28"/>
          <w:lang w:eastAsia="ru-RU"/>
        </w:rPr>
        <w:t xml:space="preserve"> и увеличить по сравнению с 2016 годом на </w:t>
      </w:r>
      <w:r w:rsidR="009869E0" w:rsidRPr="000415B0">
        <w:rPr>
          <w:rFonts w:ascii="Times New Roman" w:eastAsia="Times New Roman" w:hAnsi="Times New Roman" w:cs="Times New Roman"/>
          <w:sz w:val="28"/>
          <w:szCs w:val="28"/>
          <w:lang w:eastAsia="ru-RU"/>
        </w:rPr>
        <w:t>9,6</w:t>
      </w:r>
      <w:r w:rsidRPr="000415B0">
        <w:rPr>
          <w:rFonts w:ascii="Times New Roman" w:eastAsia="Times New Roman" w:hAnsi="Times New Roman" w:cs="Times New Roman"/>
          <w:sz w:val="28"/>
          <w:szCs w:val="28"/>
          <w:lang w:eastAsia="ru-RU"/>
        </w:rPr>
        <w:t xml:space="preserve">%; </w:t>
      </w:r>
    </w:p>
    <w:p w:rsidR="00592329" w:rsidRPr="000415B0" w:rsidRDefault="00592329" w:rsidP="002E3C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5B0">
        <w:rPr>
          <w:rFonts w:ascii="Times New Roman" w:eastAsia="Times New Roman" w:hAnsi="Times New Roman" w:cs="Times New Roman"/>
          <w:sz w:val="28"/>
          <w:szCs w:val="28"/>
          <w:lang w:eastAsia="ru-RU"/>
        </w:rPr>
        <w:t>годовой объем ввода малоэтажного жилья довести</w:t>
      </w:r>
      <w:r w:rsidR="00D237A3">
        <w:rPr>
          <w:rFonts w:ascii="Times New Roman" w:eastAsia="Times New Roman" w:hAnsi="Times New Roman" w:cs="Times New Roman"/>
          <w:sz w:val="28"/>
          <w:szCs w:val="28"/>
          <w:lang w:eastAsia="ru-RU"/>
        </w:rPr>
        <w:t xml:space="preserve"> </w:t>
      </w:r>
      <w:r w:rsidRPr="000415B0">
        <w:rPr>
          <w:rFonts w:ascii="Times New Roman" w:eastAsia="Times New Roman" w:hAnsi="Times New Roman" w:cs="Times New Roman"/>
          <w:sz w:val="28"/>
          <w:szCs w:val="28"/>
          <w:lang w:eastAsia="ru-RU"/>
        </w:rPr>
        <w:t>до</w:t>
      </w:r>
      <w:r w:rsidR="00D237A3">
        <w:rPr>
          <w:rFonts w:ascii="Times New Roman" w:eastAsia="Times New Roman" w:hAnsi="Times New Roman" w:cs="Times New Roman"/>
          <w:sz w:val="28"/>
          <w:szCs w:val="28"/>
          <w:lang w:eastAsia="ru-RU"/>
        </w:rPr>
        <w:t xml:space="preserve"> </w:t>
      </w:r>
      <w:r w:rsidR="009869E0" w:rsidRPr="000415B0">
        <w:rPr>
          <w:rFonts w:ascii="Times New Roman" w:eastAsia="Times New Roman" w:hAnsi="Times New Roman" w:cs="Times New Roman"/>
          <w:sz w:val="28"/>
          <w:szCs w:val="28"/>
          <w:lang w:eastAsia="ru-RU"/>
        </w:rPr>
        <w:t>790</w:t>
      </w:r>
      <w:r w:rsidR="00CF66BD">
        <w:rPr>
          <w:rFonts w:ascii="Times New Roman" w:eastAsia="Times New Roman" w:hAnsi="Times New Roman" w:cs="Times New Roman"/>
          <w:sz w:val="28"/>
          <w:szCs w:val="28"/>
          <w:lang w:eastAsia="ru-RU"/>
        </w:rPr>
        <w:t> тыс. кв.м</w:t>
      </w:r>
      <w:r w:rsidR="00D237A3">
        <w:rPr>
          <w:rFonts w:ascii="Times New Roman" w:eastAsia="Times New Roman" w:hAnsi="Times New Roman" w:cs="Times New Roman"/>
          <w:sz w:val="28"/>
          <w:szCs w:val="28"/>
          <w:lang w:eastAsia="ru-RU"/>
        </w:rPr>
        <w:t xml:space="preserve"> </w:t>
      </w:r>
      <w:r w:rsidRPr="000415B0">
        <w:rPr>
          <w:rFonts w:ascii="Times New Roman" w:eastAsia="Times New Roman" w:hAnsi="Times New Roman" w:cs="Times New Roman"/>
          <w:sz w:val="28"/>
          <w:szCs w:val="28"/>
          <w:lang w:eastAsia="ru-RU"/>
        </w:rPr>
        <w:t>(на</w:t>
      </w:r>
      <w:r w:rsidR="0084796A">
        <w:rPr>
          <w:rFonts w:ascii="Times New Roman" w:eastAsia="Times New Roman" w:hAnsi="Times New Roman" w:cs="Times New Roman"/>
          <w:sz w:val="28"/>
          <w:szCs w:val="28"/>
          <w:lang w:eastAsia="ru-RU"/>
        </w:rPr>
        <w:t> </w:t>
      </w:r>
      <w:r w:rsidR="009869E0" w:rsidRPr="000415B0">
        <w:rPr>
          <w:rFonts w:ascii="Times New Roman" w:eastAsia="Times New Roman" w:hAnsi="Times New Roman" w:cs="Times New Roman"/>
          <w:sz w:val="28"/>
          <w:szCs w:val="28"/>
          <w:lang w:eastAsia="ru-RU"/>
        </w:rPr>
        <w:t>19,7</w:t>
      </w:r>
      <w:r w:rsidRPr="000415B0">
        <w:rPr>
          <w:rFonts w:ascii="Times New Roman" w:eastAsia="Times New Roman" w:hAnsi="Times New Roman" w:cs="Times New Roman"/>
          <w:sz w:val="28"/>
          <w:szCs w:val="28"/>
          <w:lang w:eastAsia="ru-RU"/>
        </w:rPr>
        <w:t xml:space="preserve">% к уровню 2016 года); </w:t>
      </w:r>
    </w:p>
    <w:p w:rsidR="00592329" w:rsidRPr="000415B0" w:rsidRDefault="00592329" w:rsidP="002E3C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5B0">
        <w:rPr>
          <w:rFonts w:ascii="Times New Roman" w:eastAsia="Times New Roman" w:hAnsi="Times New Roman" w:cs="Times New Roman"/>
          <w:sz w:val="28"/>
          <w:szCs w:val="28"/>
          <w:lang w:eastAsia="ru-RU"/>
        </w:rPr>
        <w:t xml:space="preserve">ввод жилья на душу населения увеличить до </w:t>
      </w:r>
      <w:r w:rsidR="009869E0" w:rsidRPr="000415B0">
        <w:rPr>
          <w:rFonts w:ascii="Times New Roman" w:eastAsia="Times New Roman" w:hAnsi="Times New Roman" w:cs="Times New Roman"/>
          <w:sz w:val="28"/>
          <w:szCs w:val="28"/>
          <w:lang w:eastAsia="ru-RU"/>
        </w:rPr>
        <w:t>0,75</w:t>
      </w:r>
      <w:r w:rsidR="00CF66BD">
        <w:rPr>
          <w:rFonts w:ascii="Times New Roman" w:eastAsia="Times New Roman" w:hAnsi="Times New Roman" w:cs="Times New Roman"/>
          <w:sz w:val="28"/>
          <w:szCs w:val="28"/>
          <w:lang w:eastAsia="ru-RU"/>
        </w:rPr>
        <w:t> кв.м</w:t>
      </w:r>
      <w:r w:rsidRPr="000415B0">
        <w:rPr>
          <w:rFonts w:ascii="Times New Roman" w:eastAsia="Times New Roman" w:hAnsi="Times New Roman" w:cs="Times New Roman"/>
          <w:sz w:val="28"/>
          <w:szCs w:val="28"/>
          <w:lang w:eastAsia="ru-RU"/>
        </w:rPr>
        <w:t xml:space="preserve"> на человека, что на</w:t>
      </w:r>
      <w:r w:rsidR="0084796A">
        <w:rPr>
          <w:rFonts w:ascii="Times New Roman" w:eastAsia="Times New Roman" w:hAnsi="Times New Roman" w:cs="Times New Roman"/>
          <w:sz w:val="28"/>
          <w:szCs w:val="28"/>
          <w:lang w:eastAsia="ru-RU"/>
        </w:rPr>
        <w:t> </w:t>
      </w:r>
      <w:r w:rsidR="009869E0" w:rsidRPr="000415B0">
        <w:rPr>
          <w:rFonts w:ascii="Times New Roman" w:eastAsia="Times New Roman" w:hAnsi="Times New Roman" w:cs="Times New Roman"/>
          <w:sz w:val="28"/>
          <w:szCs w:val="28"/>
          <w:lang w:eastAsia="ru-RU"/>
        </w:rPr>
        <w:t>10,3</w:t>
      </w:r>
      <w:r w:rsidRPr="000415B0">
        <w:rPr>
          <w:rFonts w:ascii="Times New Roman" w:eastAsia="Times New Roman" w:hAnsi="Times New Roman" w:cs="Times New Roman"/>
          <w:sz w:val="28"/>
          <w:szCs w:val="28"/>
          <w:lang w:eastAsia="ru-RU"/>
        </w:rPr>
        <w:t>% выше значения данного показателя в 2016 году;</w:t>
      </w:r>
    </w:p>
    <w:p w:rsidR="00592329" w:rsidRPr="000415B0" w:rsidRDefault="00592329" w:rsidP="002E3C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5B0">
        <w:rPr>
          <w:rFonts w:ascii="Times New Roman" w:eastAsia="Times New Roman" w:hAnsi="Times New Roman" w:cs="Times New Roman"/>
          <w:sz w:val="28"/>
          <w:szCs w:val="28"/>
          <w:lang w:eastAsia="ru-RU"/>
        </w:rPr>
        <w:t xml:space="preserve">показатель обеспеченности населения жильем довести до </w:t>
      </w:r>
      <w:r w:rsidR="009869E0" w:rsidRPr="000415B0">
        <w:rPr>
          <w:rFonts w:ascii="Times New Roman" w:eastAsia="Times New Roman" w:hAnsi="Times New Roman" w:cs="Times New Roman"/>
          <w:sz w:val="28"/>
          <w:szCs w:val="28"/>
          <w:lang w:eastAsia="ru-RU"/>
        </w:rPr>
        <w:t>24,8</w:t>
      </w:r>
      <w:r w:rsidR="00CF66BD">
        <w:rPr>
          <w:rFonts w:ascii="Times New Roman" w:eastAsia="Times New Roman" w:hAnsi="Times New Roman" w:cs="Times New Roman"/>
          <w:sz w:val="28"/>
          <w:szCs w:val="28"/>
          <w:lang w:eastAsia="ru-RU"/>
        </w:rPr>
        <w:t> кв.м</w:t>
      </w:r>
      <w:r w:rsidRPr="000415B0">
        <w:rPr>
          <w:rFonts w:ascii="Times New Roman" w:eastAsia="Times New Roman" w:hAnsi="Times New Roman" w:cs="Times New Roman"/>
          <w:sz w:val="28"/>
          <w:szCs w:val="28"/>
          <w:lang w:eastAsia="ru-RU"/>
        </w:rPr>
        <w:t xml:space="preserve"> общей площади на</w:t>
      </w:r>
      <w:r w:rsidR="00D237A3">
        <w:rPr>
          <w:rFonts w:ascii="Times New Roman" w:eastAsia="Times New Roman" w:hAnsi="Times New Roman" w:cs="Times New Roman"/>
          <w:sz w:val="28"/>
          <w:szCs w:val="28"/>
          <w:lang w:eastAsia="ru-RU"/>
        </w:rPr>
        <w:t xml:space="preserve"> </w:t>
      </w:r>
      <w:r w:rsidRPr="000415B0">
        <w:rPr>
          <w:rFonts w:ascii="Times New Roman" w:eastAsia="Times New Roman" w:hAnsi="Times New Roman" w:cs="Times New Roman"/>
          <w:sz w:val="28"/>
          <w:szCs w:val="28"/>
          <w:lang w:eastAsia="ru-RU"/>
        </w:rPr>
        <w:t>1</w:t>
      </w:r>
      <w:r w:rsidR="00D237A3">
        <w:rPr>
          <w:rFonts w:ascii="Times New Roman" w:eastAsia="Times New Roman" w:hAnsi="Times New Roman" w:cs="Times New Roman"/>
          <w:sz w:val="28"/>
          <w:szCs w:val="28"/>
          <w:lang w:eastAsia="ru-RU"/>
        </w:rPr>
        <w:t xml:space="preserve"> </w:t>
      </w:r>
      <w:r w:rsidRPr="000415B0">
        <w:rPr>
          <w:rFonts w:ascii="Times New Roman" w:eastAsia="Times New Roman" w:hAnsi="Times New Roman" w:cs="Times New Roman"/>
          <w:sz w:val="28"/>
          <w:szCs w:val="28"/>
          <w:lang w:eastAsia="ru-RU"/>
        </w:rPr>
        <w:t xml:space="preserve">человека, с увеличением по сравнению с 2016 годом на </w:t>
      </w:r>
      <w:r w:rsidR="009869E0" w:rsidRPr="000415B0">
        <w:rPr>
          <w:rFonts w:ascii="Times New Roman" w:eastAsia="Times New Roman" w:hAnsi="Times New Roman" w:cs="Times New Roman"/>
          <w:sz w:val="28"/>
          <w:szCs w:val="28"/>
          <w:lang w:eastAsia="ru-RU"/>
        </w:rPr>
        <w:t>5,5</w:t>
      </w:r>
      <w:r w:rsidRPr="000415B0">
        <w:rPr>
          <w:rFonts w:ascii="Times New Roman" w:eastAsia="Times New Roman" w:hAnsi="Times New Roman" w:cs="Times New Roman"/>
          <w:sz w:val="28"/>
          <w:szCs w:val="28"/>
          <w:lang w:eastAsia="ru-RU"/>
        </w:rPr>
        <w:t>%.</w:t>
      </w:r>
    </w:p>
    <w:p w:rsidR="00592329" w:rsidRPr="000415B0" w:rsidRDefault="00592329" w:rsidP="002E3C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5B0">
        <w:rPr>
          <w:rFonts w:ascii="Times New Roman" w:eastAsia="Times New Roman" w:hAnsi="Times New Roman" w:cs="Times New Roman"/>
          <w:sz w:val="28"/>
          <w:szCs w:val="28"/>
          <w:lang w:eastAsia="ru-RU"/>
        </w:rPr>
        <w:t xml:space="preserve">Коэффициент доступности жилья для населения составит в 2019 году </w:t>
      </w:r>
      <w:r w:rsidR="009869E0" w:rsidRPr="000415B0">
        <w:rPr>
          <w:rFonts w:ascii="Times New Roman" w:eastAsia="Times New Roman" w:hAnsi="Times New Roman" w:cs="Times New Roman"/>
          <w:sz w:val="28"/>
          <w:szCs w:val="28"/>
          <w:lang w:eastAsia="ru-RU"/>
        </w:rPr>
        <w:t>2,1</w:t>
      </w:r>
      <w:r w:rsidR="0084796A">
        <w:rPr>
          <w:rFonts w:ascii="Times New Roman" w:eastAsia="Times New Roman" w:hAnsi="Times New Roman" w:cs="Times New Roman"/>
          <w:sz w:val="28"/>
          <w:szCs w:val="28"/>
          <w:lang w:eastAsia="ru-RU"/>
        </w:rPr>
        <w:t> </w:t>
      </w:r>
      <w:r w:rsidRPr="000415B0">
        <w:rPr>
          <w:rFonts w:ascii="Times New Roman" w:eastAsia="Times New Roman" w:hAnsi="Times New Roman" w:cs="Times New Roman"/>
          <w:sz w:val="28"/>
          <w:szCs w:val="28"/>
          <w:lang w:eastAsia="ru-RU"/>
        </w:rPr>
        <w:t xml:space="preserve">года, что на </w:t>
      </w:r>
      <w:r w:rsidR="009869E0" w:rsidRPr="000415B0">
        <w:rPr>
          <w:rFonts w:ascii="Times New Roman" w:eastAsia="Times New Roman" w:hAnsi="Times New Roman" w:cs="Times New Roman"/>
          <w:sz w:val="28"/>
          <w:szCs w:val="28"/>
          <w:lang w:eastAsia="ru-RU"/>
        </w:rPr>
        <w:t>0,9</w:t>
      </w:r>
      <w:r w:rsidRPr="000415B0">
        <w:rPr>
          <w:rFonts w:ascii="Times New Roman" w:eastAsia="Times New Roman" w:hAnsi="Times New Roman" w:cs="Times New Roman"/>
          <w:sz w:val="28"/>
          <w:szCs w:val="28"/>
          <w:lang w:eastAsia="ru-RU"/>
        </w:rPr>
        <w:t xml:space="preserve"> года меньше значения данного показателя в 2016 году.</w:t>
      </w:r>
    </w:p>
    <w:p w:rsidR="00592329" w:rsidRPr="000415B0" w:rsidRDefault="00592329" w:rsidP="002E3C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5B0">
        <w:rPr>
          <w:rFonts w:ascii="Times New Roman" w:eastAsia="Times New Roman" w:hAnsi="Times New Roman" w:cs="Times New Roman"/>
          <w:sz w:val="28"/>
          <w:szCs w:val="28"/>
          <w:lang w:eastAsia="ru-RU"/>
        </w:rPr>
        <w:t xml:space="preserve">Мероприятия по повышению доступности ипотечных кредитов, совершенствованию механизмов адресной поддержки разных категорий и объединений граждан при строительстве и приобретении жилья, расширению рынка доступного арендного жилья позволят увеличить к концу 2019 года на </w:t>
      </w:r>
      <w:r w:rsidR="008276F4" w:rsidRPr="000415B0">
        <w:rPr>
          <w:rFonts w:ascii="Times New Roman" w:eastAsia="Times New Roman" w:hAnsi="Times New Roman" w:cs="Times New Roman"/>
          <w:sz w:val="28"/>
          <w:szCs w:val="28"/>
          <w:lang w:eastAsia="ru-RU"/>
        </w:rPr>
        <w:t>4,9</w:t>
      </w:r>
      <w:r w:rsidRPr="000415B0">
        <w:rPr>
          <w:rFonts w:ascii="Times New Roman" w:eastAsia="Times New Roman" w:hAnsi="Times New Roman" w:cs="Times New Roman"/>
          <w:sz w:val="28"/>
          <w:szCs w:val="28"/>
          <w:lang w:eastAsia="ru-RU"/>
        </w:rPr>
        <w:t xml:space="preserve">% количество выданных ипотечных жилищных кредитов, которые составят не менее </w:t>
      </w:r>
      <w:r w:rsidR="008276F4" w:rsidRPr="000415B0">
        <w:rPr>
          <w:rFonts w:ascii="Times New Roman" w:eastAsia="Times New Roman" w:hAnsi="Times New Roman" w:cs="Times New Roman"/>
          <w:sz w:val="28"/>
          <w:szCs w:val="28"/>
          <w:lang w:eastAsia="ru-RU"/>
        </w:rPr>
        <w:t xml:space="preserve">25,5 </w:t>
      </w:r>
      <w:r w:rsidRPr="000415B0">
        <w:rPr>
          <w:rFonts w:ascii="Times New Roman" w:eastAsia="Times New Roman" w:hAnsi="Times New Roman" w:cs="Times New Roman"/>
          <w:sz w:val="28"/>
          <w:szCs w:val="28"/>
          <w:lang w:eastAsia="ru-RU"/>
        </w:rPr>
        <w:t xml:space="preserve">тыс. шт. в год. </w:t>
      </w:r>
    </w:p>
    <w:p w:rsidR="00592329" w:rsidRPr="000415B0" w:rsidRDefault="00592329" w:rsidP="002E3C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5B0">
        <w:rPr>
          <w:rFonts w:ascii="Times New Roman" w:eastAsia="Times New Roman" w:hAnsi="Times New Roman" w:cs="Times New Roman"/>
          <w:sz w:val="28"/>
          <w:szCs w:val="28"/>
          <w:lang w:eastAsia="ru-RU"/>
        </w:rPr>
        <w:t>В 2019 году средняя стоимость 1 квадратного метра общей площади жилья эконом</w:t>
      </w:r>
      <w:r w:rsidR="008276F4" w:rsidRPr="000415B0">
        <w:rPr>
          <w:rFonts w:ascii="Times New Roman" w:eastAsia="Times New Roman" w:hAnsi="Times New Roman" w:cs="Times New Roman"/>
          <w:sz w:val="28"/>
          <w:szCs w:val="28"/>
          <w:lang w:eastAsia="ru-RU"/>
        </w:rPr>
        <w:t>-</w:t>
      </w:r>
      <w:r w:rsidRPr="000415B0">
        <w:rPr>
          <w:rFonts w:ascii="Times New Roman" w:eastAsia="Times New Roman" w:hAnsi="Times New Roman" w:cs="Times New Roman"/>
          <w:sz w:val="28"/>
          <w:szCs w:val="28"/>
          <w:lang w:eastAsia="ru-RU"/>
        </w:rPr>
        <w:t xml:space="preserve">класса будет составлять не более </w:t>
      </w:r>
      <w:r w:rsidR="008276F4" w:rsidRPr="000415B0">
        <w:rPr>
          <w:rFonts w:ascii="Times New Roman" w:eastAsia="Times New Roman" w:hAnsi="Times New Roman" w:cs="Times New Roman"/>
          <w:sz w:val="28"/>
          <w:szCs w:val="28"/>
          <w:lang w:eastAsia="ru-RU"/>
        </w:rPr>
        <w:t>36</w:t>
      </w:r>
      <w:r w:rsidRPr="000415B0">
        <w:rPr>
          <w:rFonts w:ascii="Times New Roman" w:eastAsia="Times New Roman" w:hAnsi="Times New Roman" w:cs="Times New Roman"/>
          <w:sz w:val="28"/>
          <w:szCs w:val="28"/>
          <w:lang w:eastAsia="ru-RU"/>
        </w:rPr>
        <w:t xml:space="preserve"> тыс. рублей за квадратный метр, снижение указанной стоимости составит </w:t>
      </w:r>
      <w:r w:rsidR="008276F4" w:rsidRPr="000415B0">
        <w:rPr>
          <w:rFonts w:ascii="Times New Roman" w:eastAsia="Times New Roman" w:hAnsi="Times New Roman" w:cs="Times New Roman"/>
          <w:sz w:val="28"/>
          <w:szCs w:val="28"/>
          <w:lang w:eastAsia="ru-RU"/>
        </w:rPr>
        <w:t>6,5</w:t>
      </w:r>
      <w:r w:rsidRPr="000415B0">
        <w:rPr>
          <w:rFonts w:ascii="Times New Roman" w:eastAsia="Times New Roman" w:hAnsi="Times New Roman" w:cs="Times New Roman"/>
          <w:sz w:val="28"/>
          <w:szCs w:val="28"/>
          <w:lang w:eastAsia="ru-RU"/>
        </w:rPr>
        <w:t xml:space="preserve">% по сравнению со значением показателя в 2016 году. </w:t>
      </w:r>
    </w:p>
    <w:p w:rsidR="00592329" w:rsidRPr="000415B0" w:rsidRDefault="00592329" w:rsidP="002E3C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5B0">
        <w:rPr>
          <w:rFonts w:ascii="Times New Roman" w:eastAsia="Times New Roman" w:hAnsi="Times New Roman" w:cs="Times New Roman"/>
          <w:sz w:val="28"/>
          <w:szCs w:val="28"/>
          <w:lang w:eastAsia="ru-RU"/>
        </w:rPr>
        <w:t>В течение прогнозного периода будет продолжена реализация мероприятий по обеспечению строительства объектов инженерной, коммунальной, дорожной и общественной инфраструктуры на территориях массовой жилой застройки, территориях интенсивного инвестиционного развития.</w:t>
      </w:r>
    </w:p>
    <w:p w:rsidR="00592329" w:rsidRPr="000415B0" w:rsidRDefault="00592329" w:rsidP="002E3C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5B0">
        <w:rPr>
          <w:rFonts w:ascii="Times New Roman" w:eastAsia="Times New Roman" w:hAnsi="Times New Roman" w:cs="Times New Roman"/>
          <w:sz w:val="28"/>
          <w:szCs w:val="28"/>
          <w:lang w:eastAsia="ru-RU"/>
        </w:rPr>
        <w:t>Удельный вес площади земельных участков комплексной застройки, формируемых муниципальными образованиями, обеспеченных инженерной инфраструктурой, от общей площади земельных участков комплексной застройки, формируемых муниципальными образованиями, на которых необходимо проведение работ по обеспечению инженерной инфраструктурой, в</w:t>
      </w:r>
      <w:r w:rsidR="0084796A">
        <w:rPr>
          <w:rFonts w:ascii="Times New Roman" w:eastAsia="Times New Roman" w:hAnsi="Times New Roman" w:cs="Times New Roman"/>
          <w:sz w:val="28"/>
          <w:szCs w:val="28"/>
          <w:lang w:eastAsia="ru-RU"/>
        </w:rPr>
        <w:t> </w:t>
      </w:r>
      <w:r w:rsidRPr="000415B0">
        <w:rPr>
          <w:rFonts w:ascii="Times New Roman" w:eastAsia="Times New Roman" w:hAnsi="Times New Roman" w:cs="Times New Roman"/>
          <w:sz w:val="28"/>
          <w:szCs w:val="28"/>
          <w:lang w:eastAsia="ru-RU"/>
        </w:rPr>
        <w:t xml:space="preserve">2019 году составит </w:t>
      </w:r>
      <w:r w:rsidR="008276F4" w:rsidRPr="000415B0">
        <w:rPr>
          <w:rFonts w:ascii="Times New Roman" w:eastAsia="Times New Roman" w:hAnsi="Times New Roman" w:cs="Times New Roman"/>
          <w:sz w:val="28"/>
          <w:szCs w:val="28"/>
          <w:lang w:eastAsia="ru-RU"/>
        </w:rPr>
        <w:t>7,8</w:t>
      </w:r>
      <w:r w:rsidRPr="000415B0">
        <w:rPr>
          <w:rFonts w:ascii="Times New Roman" w:eastAsia="Times New Roman" w:hAnsi="Times New Roman" w:cs="Times New Roman"/>
          <w:sz w:val="28"/>
          <w:szCs w:val="28"/>
          <w:lang w:eastAsia="ru-RU"/>
        </w:rPr>
        <w:t xml:space="preserve">%, увеличение значения данного показателя по сравнению с 2016 годом составит </w:t>
      </w:r>
      <w:r w:rsidR="008276F4" w:rsidRPr="000415B0">
        <w:rPr>
          <w:rFonts w:ascii="Times New Roman" w:eastAsia="Times New Roman" w:hAnsi="Times New Roman" w:cs="Times New Roman"/>
          <w:sz w:val="28"/>
          <w:szCs w:val="28"/>
          <w:lang w:eastAsia="ru-RU"/>
        </w:rPr>
        <w:t>5,3</w:t>
      </w:r>
      <w:r w:rsidRPr="000415B0">
        <w:rPr>
          <w:rFonts w:ascii="Times New Roman" w:eastAsia="Times New Roman" w:hAnsi="Times New Roman" w:cs="Times New Roman"/>
          <w:sz w:val="28"/>
          <w:szCs w:val="28"/>
          <w:lang w:eastAsia="ru-RU"/>
        </w:rPr>
        <w:t xml:space="preserve"> процентных пункта.</w:t>
      </w:r>
    </w:p>
    <w:p w:rsidR="00592329" w:rsidRPr="000415B0" w:rsidRDefault="00592329" w:rsidP="002E3C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5B0">
        <w:rPr>
          <w:rFonts w:ascii="Times New Roman" w:eastAsia="Times New Roman" w:hAnsi="Times New Roman" w:cs="Times New Roman"/>
          <w:sz w:val="28"/>
          <w:szCs w:val="28"/>
          <w:lang w:eastAsia="ru-RU"/>
        </w:rPr>
        <w:t>В 2019 году 50% муниципальных образований Новосибирской области будут обеспечены необходимой градостроительной документацией: документами территориального планирования и документацией по планировке территорий для размещения объектов регионального и местного значения, а также ведения комплексного жилищного строительства.</w:t>
      </w:r>
    </w:p>
    <w:p w:rsidR="00592329" w:rsidRPr="000415B0" w:rsidRDefault="00592329" w:rsidP="002E3C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5B0">
        <w:rPr>
          <w:rFonts w:ascii="Times New Roman" w:eastAsia="Times New Roman" w:hAnsi="Times New Roman" w:cs="Times New Roman"/>
          <w:sz w:val="28"/>
          <w:szCs w:val="28"/>
          <w:lang w:eastAsia="ru-RU"/>
        </w:rPr>
        <w:t>Удельный вес «проблемных» объектов, обеспеченных инженерной инфраструктурой, от общего количества «проблемных» объектов, по которым требуется обеспечение инженерной инфраструктурой, уже в 2017 году составит 100% (в расчет принимаются объекты, удовлетворяющие критериям отбора для получения государственной поддержки).</w:t>
      </w:r>
    </w:p>
    <w:p w:rsidR="00592329" w:rsidRPr="000415B0" w:rsidRDefault="00592329" w:rsidP="002E3C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5B0">
        <w:rPr>
          <w:rFonts w:ascii="Times New Roman" w:eastAsia="Times New Roman" w:hAnsi="Times New Roman" w:cs="Times New Roman"/>
          <w:sz w:val="28"/>
          <w:szCs w:val="28"/>
          <w:lang w:eastAsia="ru-RU"/>
        </w:rPr>
        <w:t>В результате реализации поставленной в прогнозном периоде цели по формированию современного качественного и доступного жилищного фонда</w:t>
      </w:r>
      <w:r w:rsidR="00D237A3">
        <w:rPr>
          <w:rFonts w:ascii="Times New Roman" w:eastAsia="Times New Roman" w:hAnsi="Times New Roman" w:cs="Times New Roman"/>
          <w:sz w:val="28"/>
          <w:szCs w:val="28"/>
          <w:lang w:eastAsia="ru-RU"/>
        </w:rPr>
        <w:t xml:space="preserve"> </w:t>
      </w:r>
      <w:r w:rsidRPr="000415B0">
        <w:rPr>
          <w:rFonts w:ascii="Times New Roman" w:eastAsia="Times New Roman" w:hAnsi="Times New Roman" w:cs="Times New Roman"/>
          <w:sz w:val="28"/>
          <w:szCs w:val="28"/>
          <w:lang w:eastAsia="ru-RU"/>
        </w:rPr>
        <w:t>в</w:t>
      </w:r>
      <w:r w:rsidR="0084796A">
        <w:rPr>
          <w:rFonts w:ascii="Times New Roman" w:eastAsia="Times New Roman" w:hAnsi="Times New Roman" w:cs="Times New Roman"/>
          <w:sz w:val="28"/>
          <w:szCs w:val="28"/>
          <w:lang w:eastAsia="ru-RU"/>
        </w:rPr>
        <w:t> </w:t>
      </w:r>
      <w:r w:rsidRPr="000415B0">
        <w:rPr>
          <w:rFonts w:ascii="Times New Roman" w:eastAsia="Times New Roman" w:hAnsi="Times New Roman" w:cs="Times New Roman"/>
          <w:sz w:val="28"/>
          <w:szCs w:val="28"/>
          <w:lang w:eastAsia="ru-RU"/>
        </w:rPr>
        <w:t>Новосибирской области доля семей (граждан), имеющих возможность приобрести жилье, соответствующее стандартам обеспечения жилыми помещениями, с помощью собственных и заемных средств, к 2019 году достигнет 60%, увеличение зна</w:t>
      </w:r>
      <w:r w:rsidR="003D57F1">
        <w:rPr>
          <w:rFonts w:ascii="Times New Roman" w:eastAsia="Times New Roman" w:hAnsi="Times New Roman" w:cs="Times New Roman"/>
          <w:sz w:val="28"/>
          <w:szCs w:val="28"/>
          <w:lang w:eastAsia="ru-RU"/>
        </w:rPr>
        <w:t xml:space="preserve">чения данного показателя по </w:t>
      </w:r>
      <w:r w:rsidRPr="000415B0">
        <w:rPr>
          <w:rFonts w:ascii="Times New Roman" w:eastAsia="Times New Roman" w:hAnsi="Times New Roman" w:cs="Times New Roman"/>
          <w:sz w:val="28"/>
          <w:szCs w:val="28"/>
          <w:lang w:eastAsia="ru-RU"/>
        </w:rPr>
        <w:t>сравнению с 2016 годом составит 39 процентных пунктов.</w:t>
      </w:r>
    </w:p>
    <w:p w:rsidR="00A35618" w:rsidRPr="00ED2633" w:rsidRDefault="00A35618" w:rsidP="002E3C9B">
      <w:pPr>
        <w:pStyle w:val="3"/>
        <w:keepNext w:val="0"/>
        <w:widowControl w:val="0"/>
        <w:numPr>
          <w:ilvl w:val="1"/>
          <w:numId w:val="0"/>
        </w:numPr>
        <w:rPr>
          <w:iCs/>
          <w:szCs w:val="28"/>
        </w:rPr>
      </w:pPr>
    </w:p>
    <w:p w:rsidR="009266DD" w:rsidRDefault="009266DD" w:rsidP="002E3C9B">
      <w:pPr>
        <w:pStyle w:val="3"/>
        <w:keepNext w:val="0"/>
        <w:widowControl w:val="0"/>
        <w:numPr>
          <w:ilvl w:val="1"/>
          <w:numId w:val="0"/>
        </w:numPr>
        <w:rPr>
          <w:iCs/>
          <w:szCs w:val="28"/>
        </w:rPr>
      </w:pPr>
      <w:bookmarkStart w:id="39" w:name="_Toc460227804"/>
      <w:bookmarkStart w:id="40" w:name="_Toc460227949"/>
      <w:r w:rsidRPr="00ED2633">
        <w:rPr>
          <w:iCs/>
          <w:szCs w:val="28"/>
        </w:rPr>
        <w:t>5.6. Обеспечение безопасности жизнедеятельности</w:t>
      </w:r>
      <w:bookmarkEnd w:id="39"/>
      <w:bookmarkEnd w:id="40"/>
    </w:p>
    <w:p w:rsidR="00ED2633" w:rsidRPr="00ED2633" w:rsidRDefault="00ED2633" w:rsidP="002E3C9B">
      <w:pPr>
        <w:pStyle w:val="3"/>
        <w:keepNext w:val="0"/>
        <w:widowControl w:val="0"/>
        <w:numPr>
          <w:ilvl w:val="1"/>
          <w:numId w:val="0"/>
        </w:numPr>
        <w:rPr>
          <w:iCs/>
          <w:szCs w:val="28"/>
        </w:rPr>
      </w:pPr>
    </w:p>
    <w:p w:rsidR="009266DD" w:rsidRPr="00741231" w:rsidRDefault="009266DD" w:rsidP="002E3C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 xml:space="preserve">Цель – безопасное проживание граждан на территории Новосибирской области. </w:t>
      </w:r>
    </w:p>
    <w:p w:rsidR="009266DD" w:rsidRPr="00741231" w:rsidRDefault="009266DD" w:rsidP="002E3C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 xml:space="preserve">Для достижения цели реализуются </w:t>
      </w:r>
      <w:r w:rsidR="008255CF" w:rsidRPr="00741231">
        <w:rPr>
          <w:rFonts w:ascii="Times New Roman" w:eastAsia="Times New Roman" w:hAnsi="Times New Roman" w:cs="Times New Roman"/>
          <w:sz w:val="28"/>
          <w:szCs w:val="28"/>
          <w:lang w:eastAsia="ru-RU"/>
        </w:rPr>
        <w:t xml:space="preserve">(будут реализованы в прогнозном периоде) </w:t>
      </w:r>
      <w:r w:rsidRPr="00741231">
        <w:rPr>
          <w:rFonts w:ascii="Times New Roman" w:eastAsia="Times New Roman" w:hAnsi="Times New Roman" w:cs="Times New Roman"/>
          <w:sz w:val="28"/>
          <w:szCs w:val="28"/>
          <w:lang w:eastAsia="ru-RU"/>
        </w:rPr>
        <w:t xml:space="preserve">мероприятия </w:t>
      </w:r>
      <w:r w:rsidR="008255CF" w:rsidRPr="00741231">
        <w:rPr>
          <w:rFonts w:ascii="Times New Roman" w:eastAsia="Times New Roman" w:hAnsi="Times New Roman" w:cs="Times New Roman"/>
          <w:sz w:val="28"/>
          <w:szCs w:val="28"/>
          <w:lang w:eastAsia="ru-RU"/>
        </w:rPr>
        <w:t xml:space="preserve">следующих </w:t>
      </w:r>
      <w:r w:rsidRPr="00741231">
        <w:rPr>
          <w:rFonts w:ascii="Times New Roman" w:eastAsia="Times New Roman" w:hAnsi="Times New Roman" w:cs="Times New Roman"/>
          <w:sz w:val="28"/>
          <w:szCs w:val="28"/>
          <w:lang w:eastAsia="ru-RU"/>
        </w:rPr>
        <w:t xml:space="preserve">государственных программ Новосибирской области: </w:t>
      </w:r>
    </w:p>
    <w:p w:rsidR="009266DD" w:rsidRPr="00741231" w:rsidRDefault="00556437" w:rsidP="002E3C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 xml:space="preserve">государственной программы Новосибирской области </w:t>
      </w:r>
      <w:r w:rsidR="009266DD" w:rsidRPr="00741231">
        <w:rPr>
          <w:rFonts w:ascii="Times New Roman" w:eastAsia="Times New Roman" w:hAnsi="Times New Roman" w:cs="Times New Roman"/>
          <w:sz w:val="28"/>
          <w:szCs w:val="28"/>
          <w:lang w:eastAsia="ru-RU"/>
        </w:rPr>
        <w:t>«Обеспечение безопасности жизнедеятельности населения Новосибирской области на период 201</w:t>
      </w:r>
      <w:r w:rsidR="00DF64AE" w:rsidRPr="00741231">
        <w:rPr>
          <w:rFonts w:ascii="Times New Roman" w:eastAsia="Times New Roman" w:hAnsi="Times New Roman" w:cs="Times New Roman"/>
          <w:sz w:val="28"/>
          <w:szCs w:val="28"/>
          <w:lang w:eastAsia="ru-RU"/>
        </w:rPr>
        <w:t>5-</w:t>
      </w:r>
      <w:r w:rsidR="009266DD" w:rsidRPr="00741231">
        <w:rPr>
          <w:rFonts w:ascii="Times New Roman" w:eastAsia="Times New Roman" w:hAnsi="Times New Roman" w:cs="Times New Roman"/>
          <w:sz w:val="28"/>
          <w:szCs w:val="28"/>
          <w:lang w:eastAsia="ru-RU"/>
        </w:rPr>
        <w:t xml:space="preserve">2020 годов», утвержденной постановлением Правительства Новосибирской области от 27.03.2015 </w:t>
      </w:r>
      <w:r w:rsidR="00FB47AA">
        <w:rPr>
          <w:rFonts w:ascii="Times New Roman" w:eastAsia="Times New Roman" w:hAnsi="Times New Roman" w:cs="Times New Roman"/>
          <w:sz w:val="28"/>
          <w:szCs w:val="28"/>
          <w:lang w:eastAsia="ru-RU"/>
        </w:rPr>
        <w:t>№ </w:t>
      </w:r>
      <w:r w:rsidR="009266DD" w:rsidRPr="00741231">
        <w:rPr>
          <w:rFonts w:ascii="Times New Roman" w:eastAsia="Times New Roman" w:hAnsi="Times New Roman" w:cs="Times New Roman"/>
          <w:sz w:val="28"/>
          <w:szCs w:val="28"/>
          <w:lang w:eastAsia="ru-RU"/>
        </w:rPr>
        <w:t xml:space="preserve">110-п; </w:t>
      </w:r>
    </w:p>
    <w:p w:rsidR="009266DD" w:rsidRPr="00741231" w:rsidRDefault="00556437" w:rsidP="002E3C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 xml:space="preserve">государственной программы Новосибирской области </w:t>
      </w:r>
      <w:r w:rsidR="009266DD" w:rsidRPr="00741231">
        <w:rPr>
          <w:rFonts w:ascii="Times New Roman" w:eastAsia="Times New Roman" w:hAnsi="Times New Roman" w:cs="Times New Roman"/>
          <w:sz w:val="28"/>
          <w:szCs w:val="28"/>
          <w:lang w:eastAsia="ru-RU"/>
        </w:rPr>
        <w:t>«Повышение безопасности дорожного движения на автомобильных дорогах и обеспечение безопасности населения на транспорте в Новосибирс</w:t>
      </w:r>
      <w:r w:rsidR="00DF64AE" w:rsidRPr="00741231">
        <w:rPr>
          <w:rFonts w:ascii="Times New Roman" w:eastAsia="Times New Roman" w:hAnsi="Times New Roman" w:cs="Times New Roman"/>
          <w:sz w:val="28"/>
          <w:szCs w:val="28"/>
          <w:lang w:eastAsia="ru-RU"/>
        </w:rPr>
        <w:t>кой области в 2015-</w:t>
      </w:r>
      <w:r w:rsidR="009266DD" w:rsidRPr="00741231">
        <w:rPr>
          <w:rFonts w:ascii="Times New Roman" w:eastAsia="Times New Roman" w:hAnsi="Times New Roman" w:cs="Times New Roman"/>
          <w:sz w:val="28"/>
          <w:szCs w:val="28"/>
          <w:lang w:eastAsia="ru-RU"/>
        </w:rPr>
        <w:t xml:space="preserve">2020 годах», утвержденной постановлением Правительства Новосибирской области от 03.12.2014 </w:t>
      </w:r>
      <w:r w:rsidR="00FB47AA">
        <w:rPr>
          <w:rFonts w:ascii="Times New Roman" w:eastAsia="Times New Roman" w:hAnsi="Times New Roman" w:cs="Times New Roman"/>
          <w:sz w:val="28"/>
          <w:szCs w:val="28"/>
          <w:lang w:eastAsia="ru-RU"/>
        </w:rPr>
        <w:t>№ </w:t>
      </w:r>
      <w:r w:rsidR="009266DD" w:rsidRPr="00741231">
        <w:rPr>
          <w:rFonts w:ascii="Times New Roman" w:eastAsia="Times New Roman" w:hAnsi="Times New Roman" w:cs="Times New Roman"/>
          <w:sz w:val="28"/>
          <w:szCs w:val="28"/>
          <w:lang w:eastAsia="ru-RU"/>
        </w:rPr>
        <w:t>468-п;</w:t>
      </w:r>
    </w:p>
    <w:p w:rsidR="009266DD" w:rsidRPr="00741231" w:rsidRDefault="00556437" w:rsidP="002E3C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 xml:space="preserve">государственной программы Новосибирской области </w:t>
      </w:r>
      <w:r w:rsidR="009266DD" w:rsidRPr="00741231">
        <w:rPr>
          <w:rFonts w:ascii="Times New Roman" w:eastAsia="Times New Roman" w:hAnsi="Times New Roman" w:cs="Times New Roman"/>
          <w:sz w:val="28"/>
          <w:szCs w:val="28"/>
          <w:lang w:eastAsia="ru-RU"/>
        </w:rPr>
        <w:t xml:space="preserve">«Развитие инфраструктуры информационного общества Новосибирской области на 2015-2020 годы», утвержденной постановлением Правительства Новосибирской области от 04.03.2015 </w:t>
      </w:r>
      <w:r w:rsidR="00FB47AA">
        <w:rPr>
          <w:rFonts w:ascii="Times New Roman" w:eastAsia="Times New Roman" w:hAnsi="Times New Roman" w:cs="Times New Roman"/>
          <w:sz w:val="28"/>
          <w:szCs w:val="28"/>
          <w:lang w:eastAsia="ru-RU"/>
        </w:rPr>
        <w:t>№ </w:t>
      </w:r>
      <w:r w:rsidR="009266DD" w:rsidRPr="00741231">
        <w:rPr>
          <w:rFonts w:ascii="Times New Roman" w:eastAsia="Times New Roman" w:hAnsi="Times New Roman" w:cs="Times New Roman"/>
          <w:sz w:val="28"/>
          <w:szCs w:val="28"/>
          <w:lang w:eastAsia="ru-RU"/>
        </w:rPr>
        <w:t>70-п;</w:t>
      </w:r>
    </w:p>
    <w:p w:rsidR="009266DD" w:rsidRPr="00741231" w:rsidRDefault="00556437" w:rsidP="002E3C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 xml:space="preserve">государственной программы Новосибирской области </w:t>
      </w:r>
      <w:r w:rsidR="009266DD" w:rsidRPr="00741231">
        <w:rPr>
          <w:rFonts w:ascii="Times New Roman" w:eastAsia="Times New Roman" w:hAnsi="Times New Roman" w:cs="Times New Roman"/>
          <w:sz w:val="28"/>
          <w:szCs w:val="28"/>
          <w:lang w:eastAsia="ru-RU"/>
        </w:rPr>
        <w:t xml:space="preserve">«Безопасный регион» на </w:t>
      </w:r>
      <w:r w:rsidR="000D3FD7" w:rsidRPr="00741231">
        <w:rPr>
          <w:rFonts w:ascii="Times New Roman" w:eastAsia="Times New Roman" w:hAnsi="Times New Roman" w:cs="Times New Roman"/>
          <w:sz w:val="28"/>
          <w:szCs w:val="28"/>
          <w:lang w:eastAsia="ru-RU"/>
        </w:rPr>
        <w:t>2016-</w:t>
      </w:r>
      <w:r w:rsidR="009266DD" w:rsidRPr="00741231">
        <w:rPr>
          <w:rFonts w:ascii="Times New Roman" w:eastAsia="Times New Roman" w:hAnsi="Times New Roman" w:cs="Times New Roman"/>
          <w:sz w:val="28"/>
          <w:szCs w:val="28"/>
          <w:lang w:eastAsia="ru-RU"/>
        </w:rPr>
        <w:t>2020 годы (в разработке);</w:t>
      </w:r>
    </w:p>
    <w:p w:rsidR="009266DD" w:rsidRPr="00741231" w:rsidRDefault="00556437" w:rsidP="002E3C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 xml:space="preserve">государственной программы Новосибирской области </w:t>
      </w:r>
      <w:r w:rsidR="009266DD" w:rsidRPr="00741231">
        <w:rPr>
          <w:rFonts w:ascii="Times New Roman" w:eastAsia="Times New Roman" w:hAnsi="Times New Roman" w:cs="Times New Roman"/>
          <w:sz w:val="28"/>
          <w:szCs w:val="28"/>
          <w:lang w:eastAsia="ru-RU"/>
        </w:rPr>
        <w:t>«Профилактика правонарушений на территории Новосибирской области» (в разработке).</w:t>
      </w:r>
    </w:p>
    <w:p w:rsidR="009266DD" w:rsidRPr="00741231" w:rsidRDefault="009266DD" w:rsidP="002E3C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 xml:space="preserve">Реализация мероприятий по обеспечению безопасности жизнедеятельности, профилактики правонарушений позволит снизить к 2019 году долю лиц, ранее осуждавшихся за совершение преступлений, в общем количестве лиц, осужденных на основании обвинительных приговоров, </w:t>
      </w:r>
      <w:r w:rsidRPr="000415B0">
        <w:rPr>
          <w:rFonts w:ascii="Times New Roman" w:eastAsia="Times New Roman" w:hAnsi="Times New Roman" w:cs="Times New Roman"/>
          <w:sz w:val="28"/>
          <w:szCs w:val="28"/>
          <w:lang w:eastAsia="ru-RU"/>
        </w:rPr>
        <w:t xml:space="preserve">вступивших в законную силу до </w:t>
      </w:r>
      <w:r w:rsidR="005A5275" w:rsidRPr="000415B0">
        <w:rPr>
          <w:rFonts w:ascii="Times New Roman" w:eastAsia="Times New Roman" w:hAnsi="Times New Roman" w:cs="Times New Roman"/>
          <w:sz w:val="28"/>
          <w:szCs w:val="28"/>
          <w:lang w:eastAsia="ru-RU"/>
        </w:rPr>
        <w:t>32% (с 32,8</w:t>
      </w:r>
      <w:r w:rsidRPr="000415B0">
        <w:rPr>
          <w:rFonts w:ascii="Times New Roman" w:eastAsia="Times New Roman" w:hAnsi="Times New Roman" w:cs="Times New Roman"/>
          <w:sz w:val="28"/>
          <w:szCs w:val="28"/>
          <w:lang w:eastAsia="ru-RU"/>
        </w:rPr>
        <w:t>% в 2016 году).</w:t>
      </w:r>
    </w:p>
    <w:p w:rsidR="009266DD" w:rsidRPr="00741231" w:rsidRDefault="009266DD" w:rsidP="002E3C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В рамках реализации приоритета по обеспечению безопасности дорожного движения и пассажирских перевозок на транспорте смертность от дорожно-транспортных происшествий в Новосибирской области к 2019 году сократится относительно 2016 года на 1,1</w:t>
      </w:r>
      <w:r w:rsidR="00FB47AA">
        <w:rPr>
          <w:rFonts w:ascii="Times New Roman" w:eastAsia="Times New Roman" w:hAnsi="Times New Roman" w:cs="Times New Roman"/>
          <w:sz w:val="28"/>
          <w:szCs w:val="28"/>
          <w:lang w:eastAsia="ru-RU"/>
        </w:rPr>
        <w:t>%</w:t>
      </w:r>
      <w:r w:rsidRPr="00741231">
        <w:rPr>
          <w:rFonts w:ascii="Times New Roman" w:eastAsia="Times New Roman" w:hAnsi="Times New Roman" w:cs="Times New Roman"/>
          <w:sz w:val="28"/>
          <w:szCs w:val="28"/>
          <w:lang w:eastAsia="ru-RU"/>
        </w:rPr>
        <w:t xml:space="preserve"> и составит в 2019 году 14,2 человек на 100 тыс. населения.</w:t>
      </w:r>
    </w:p>
    <w:p w:rsidR="009266DD" w:rsidRPr="00741231" w:rsidRDefault="009266DD" w:rsidP="002E3C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При эффективной реализации мероприятий по обеспечению безопасности жизнедеятельности населения, охват населения Новосибирской области региональной автоматизированной системой централизованного оповещения гражданской обороны Новосибирской области в 2019 году достигнет 89,1%.</w:t>
      </w:r>
    </w:p>
    <w:p w:rsidR="009266DD" w:rsidRPr="00741231" w:rsidRDefault="009266DD" w:rsidP="002E3C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Организация системы комплексного реагирования экстренных оперативных служб и организация функционирования информационной и телекоммуникационной инфраструктуры «Системы 112» позволит сократить к 2019 году среднее время комплексного реагирования экстренных оперативных служб на вызовы населения, поступающие по единому номеру «112» на территории Новосибирской области до 40 минут (с 55 минут в 2016 году).</w:t>
      </w:r>
    </w:p>
    <w:p w:rsidR="009266DD" w:rsidRPr="00741231" w:rsidRDefault="009266DD" w:rsidP="002E3C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При реализации запланированных мер и достижении целевых показателей на территории Новосибирской области снизится вероятность реализации угроз криминального, террористического, природного, техногенного и иного характера, кроме этого повысится уровень безопасности населения на транспорте.</w:t>
      </w:r>
    </w:p>
    <w:p w:rsidR="00DC2A12" w:rsidRPr="00ED2633" w:rsidRDefault="00DC2A12" w:rsidP="002E3C9B">
      <w:pPr>
        <w:pStyle w:val="3"/>
        <w:keepNext w:val="0"/>
        <w:widowControl w:val="0"/>
        <w:numPr>
          <w:ilvl w:val="1"/>
          <w:numId w:val="0"/>
        </w:numPr>
        <w:rPr>
          <w:iCs/>
          <w:szCs w:val="28"/>
        </w:rPr>
      </w:pPr>
    </w:p>
    <w:p w:rsidR="00DF64AE" w:rsidRDefault="00DF64AE" w:rsidP="002E3C9B">
      <w:pPr>
        <w:pStyle w:val="3"/>
        <w:keepNext w:val="0"/>
        <w:widowControl w:val="0"/>
        <w:numPr>
          <w:ilvl w:val="1"/>
          <w:numId w:val="0"/>
        </w:numPr>
        <w:rPr>
          <w:iCs/>
          <w:szCs w:val="28"/>
        </w:rPr>
      </w:pPr>
      <w:bookmarkStart w:id="41" w:name="_Toc460227805"/>
      <w:bookmarkStart w:id="42" w:name="_Toc460227950"/>
      <w:r w:rsidRPr="00ED2633">
        <w:rPr>
          <w:iCs/>
          <w:szCs w:val="28"/>
        </w:rPr>
        <w:t>5.7. Охрана окружающей среды и природных ресурсов</w:t>
      </w:r>
      <w:bookmarkEnd w:id="41"/>
      <w:bookmarkEnd w:id="42"/>
    </w:p>
    <w:p w:rsidR="00ED2633" w:rsidRPr="00ED2633" w:rsidRDefault="00ED2633" w:rsidP="002E3C9B">
      <w:pPr>
        <w:pStyle w:val="3"/>
        <w:keepNext w:val="0"/>
        <w:widowControl w:val="0"/>
        <w:numPr>
          <w:ilvl w:val="1"/>
          <w:numId w:val="0"/>
        </w:numPr>
        <w:rPr>
          <w:iCs/>
          <w:szCs w:val="28"/>
        </w:rPr>
      </w:pPr>
    </w:p>
    <w:p w:rsidR="00DF64AE" w:rsidRPr="00741231" w:rsidRDefault="00DF64AE" w:rsidP="002E3C9B">
      <w:pPr>
        <w:spacing w:after="0" w:line="240" w:lineRule="auto"/>
        <w:ind w:firstLine="709"/>
        <w:jc w:val="both"/>
        <w:rPr>
          <w:rFonts w:ascii="Times New Roman" w:hAnsi="Times New Roman" w:cs="Times New Roman"/>
          <w:sz w:val="28"/>
          <w:szCs w:val="28"/>
        </w:rPr>
      </w:pPr>
      <w:r w:rsidRPr="00741231">
        <w:rPr>
          <w:rFonts w:ascii="Times New Roman" w:hAnsi="Times New Roman" w:cs="Times New Roman"/>
          <w:sz w:val="28"/>
          <w:szCs w:val="28"/>
        </w:rPr>
        <w:t>Цель – экологическая безопасность населения, восстановление природных экосистем и биологического разнообразия на территории Новосибирской области.</w:t>
      </w:r>
    </w:p>
    <w:p w:rsidR="00DF64AE" w:rsidRPr="00741231" w:rsidRDefault="00DF64AE" w:rsidP="002E3C9B">
      <w:pPr>
        <w:spacing w:after="0" w:line="240" w:lineRule="auto"/>
        <w:ind w:firstLine="709"/>
        <w:jc w:val="both"/>
        <w:rPr>
          <w:rFonts w:ascii="Times New Roman" w:hAnsi="Times New Roman" w:cs="Times New Roman"/>
          <w:sz w:val="28"/>
          <w:szCs w:val="28"/>
        </w:rPr>
      </w:pPr>
      <w:r w:rsidRPr="00741231">
        <w:rPr>
          <w:rFonts w:ascii="Times New Roman" w:hAnsi="Times New Roman" w:cs="Times New Roman"/>
          <w:sz w:val="28"/>
          <w:szCs w:val="28"/>
        </w:rPr>
        <w:t>Для достижения цели реализуются мероприятия государственных программ Новосибирской области:</w:t>
      </w:r>
    </w:p>
    <w:p w:rsidR="00DF64AE" w:rsidRPr="00741231" w:rsidRDefault="00556437" w:rsidP="002E3C9B">
      <w:pPr>
        <w:pStyle w:val="ConsPlusNormal"/>
        <w:ind w:firstLine="540"/>
        <w:jc w:val="both"/>
        <w:rPr>
          <w:rFonts w:ascii="Times New Roman" w:hAnsi="Times New Roman" w:cs="Times New Roman"/>
          <w:sz w:val="28"/>
          <w:szCs w:val="28"/>
        </w:rPr>
      </w:pPr>
      <w:r w:rsidRPr="00741231">
        <w:rPr>
          <w:rFonts w:ascii="Times New Roman" w:hAnsi="Times New Roman" w:cs="Times New Roman"/>
          <w:sz w:val="28"/>
          <w:szCs w:val="28"/>
        </w:rPr>
        <w:t xml:space="preserve">государственной программы Новосибирской области </w:t>
      </w:r>
      <w:r w:rsidR="00DF64AE" w:rsidRPr="00741231">
        <w:rPr>
          <w:rFonts w:ascii="Times New Roman" w:hAnsi="Times New Roman" w:cs="Times New Roman"/>
          <w:sz w:val="28"/>
          <w:szCs w:val="28"/>
        </w:rPr>
        <w:t xml:space="preserve">«Охрана окружающей среды на 2015-2020 годы», утвержденной постановлением Правительства Новосибирской области от 28.01.2015 </w:t>
      </w:r>
      <w:r w:rsidR="00FB47AA">
        <w:rPr>
          <w:rFonts w:ascii="Times New Roman" w:hAnsi="Times New Roman" w:cs="Times New Roman"/>
          <w:sz w:val="28"/>
          <w:szCs w:val="28"/>
        </w:rPr>
        <w:t>№ </w:t>
      </w:r>
      <w:r w:rsidR="00DF64AE" w:rsidRPr="00741231">
        <w:rPr>
          <w:rFonts w:ascii="Times New Roman" w:hAnsi="Times New Roman" w:cs="Times New Roman"/>
          <w:sz w:val="28"/>
          <w:szCs w:val="28"/>
        </w:rPr>
        <w:t>28-п;</w:t>
      </w:r>
    </w:p>
    <w:p w:rsidR="00DF64AE" w:rsidRPr="00741231" w:rsidRDefault="00556437" w:rsidP="002E3C9B">
      <w:pPr>
        <w:pStyle w:val="ConsPlusNormal"/>
        <w:ind w:firstLine="540"/>
        <w:jc w:val="both"/>
        <w:rPr>
          <w:rFonts w:ascii="Times New Roman" w:hAnsi="Times New Roman" w:cs="Times New Roman"/>
          <w:sz w:val="28"/>
          <w:szCs w:val="28"/>
        </w:rPr>
      </w:pPr>
      <w:r w:rsidRPr="00741231">
        <w:rPr>
          <w:rFonts w:ascii="Times New Roman" w:hAnsi="Times New Roman" w:cs="Times New Roman"/>
          <w:sz w:val="28"/>
          <w:szCs w:val="28"/>
        </w:rPr>
        <w:t xml:space="preserve">государственной программы Новосибирской области </w:t>
      </w:r>
      <w:r w:rsidR="00DF64AE" w:rsidRPr="00741231">
        <w:rPr>
          <w:rFonts w:ascii="Times New Roman" w:hAnsi="Times New Roman" w:cs="Times New Roman"/>
          <w:sz w:val="28"/>
          <w:szCs w:val="28"/>
        </w:rPr>
        <w:t xml:space="preserve">«Сохранение, воспроизводство и устойчивое использование охотничьих ресурсов Новосибирской области в 2015-2020 годах», утвержденной постановлением Правительства Новосибирской области от 29.06.2015 </w:t>
      </w:r>
      <w:r w:rsidR="00FB47AA">
        <w:rPr>
          <w:rFonts w:ascii="Times New Roman" w:hAnsi="Times New Roman" w:cs="Times New Roman"/>
          <w:sz w:val="28"/>
          <w:szCs w:val="28"/>
        </w:rPr>
        <w:t>№ </w:t>
      </w:r>
      <w:r w:rsidR="00DF64AE" w:rsidRPr="00741231">
        <w:rPr>
          <w:rFonts w:ascii="Times New Roman" w:hAnsi="Times New Roman" w:cs="Times New Roman"/>
          <w:sz w:val="28"/>
          <w:szCs w:val="28"/>
        </w:rPr>
        <w:t>237-п;</w:t>
      </w:r>
    </w:p>
    <w:p w:rsidR="00DF64AE" w:rsidRPr="00741231" w:rsidRDefault="00556437" w:rsidP="002E3C9B">
      <w:pPr>
        <w:pStyle w:val="ConsPlusNormal"/>
        <w:ind w:firstLine="540"/>
        <w:jc w:val="both"/>
        <w:rPr>
          <w:rFonts w:ascii="Times New Roman" w:hAnsi="Times New Roman" w:cs="Times New Roman"/>
          <w:sz w:val="28"/>
          <w:szCs w:val="28"/>
        </w:rPr>
      </w:pPr>
      <w:r w:rsidRPr="00741231">
        <w:rPr>
          <w:rFonts w:ascii="Times New Roman" w:hAnsi="Times New Roman" w:cs="Times New Roman"/>
          <w:sz w:val="28"/>
          <w:szCs w:val="28"/>
        </w:rPr>
        <w:t xml:space="preserve">государственной программы Новосибирской области </w:t>
      </w:r>
      <w:r w:rsidR="00DF64AE" w:rsidRPr="00741231">
        <w:rPr>
          <w:rFonts w:ascii="Times New Roman" w:hAnsi="Times New Roman" w:cs="Times New Roman"/>
          <w:sz w:val="28"/>
          <w:szCs w:val="28"/>
        </w:rPr>
        <w:t xml:space="preserve">«Развитие лесного хозяйства Новосибирской области в 2015-2020 годах», утвержденной постановлением Правительства Новосибирской области от 24.11.2014 </w:t>
      </w:r>
      <w:r w:rsidR="00FB47AA">
        <w:rPr>
          <w:rFonts w:ascii="Times New Roman" w:hAnsi="Times New Roman" w:cs="Times New Roman"/>
          <w:sz w:val="28"/>
          <w:szCs w:val="28"/>
        </w:rPr>
        <w:t>№ </w:t>
      </w:r>
      <w:r w:rsidR="00DF64AE" w:rsidRPr="00741231">
        <w:rPr>
          <w:rFonts w:ascii="Times New Roman" w:hAnsi="Times New Roman" w:cs="Times New Roman"/>
          <w:sz w:val="28"/>
          <w:szCs w:val="28"/>
        </w:rPr>
        <w:t>464-п;</w:t>
      </w:r>
    </w:p>
    <w:p w:rsidR="00DF64AE" w:rsidRPr="00741231" w:rsidRDefault="00556437" w:rsidP="002E3C9B">
      <w:pPr>
        <w:spacing w:after="0" w:line="240" w:lineRule="auto"/>
        <w:ind w:firstLine="567"/>
        <w:jc w:val="both"/>
        <w:rPr>
          <w:rFonts w:ascii="Times New Roman" w:hAnsi="Times New Roman" w:cs="Times New Roman"/>
          <w:sz w:val="28"/>
          <w:szCs w:val="28"/>
        </w:rPr>
      </w:pPr>
      <w:r w:rsidRPr="00741231">
        <w:rPr>
          <w:rFonts w:ascii="Times New Roman" w:hAnsi="Times New Roman" w:cs="Times New Roman"/>
          <w:sz w:val="28"/>
          <w:szCs w:val="28"/>
        </w:rPr>
        <w:t xml:space="preserve">государственной программы Новосибирской области </w:t>
      </w:r>
      <w:r w:rsidR="00DF64AE" w:rsidRPr="00741231">
        <w:rPr>
          <w:rFonts w:ascii="Times New Roman" w:hAnsi="Times New Roman" w:cs="Times New Roman"/>
          <w:sz w:val="28"/>
          <w:szCs w:val="28"/>
        </w:rPr>
        <w:t xml:space="preserve">«Развитие системы обращения с отходами производства и потребления в Новосибирской области </w:t>
      </w:r>
      <w:r w:rsidR="00FC7974" w:rsidRPr="00741231">
        <w:rPr>
          <w:rFonts w:ascii="Times New Roman" w:hAnsi="Times New Roman" w:cs="Times New Roman"/>
          <w:sz w:val="28"/>
          <w:szCs w:val="28"/>
        </w:rPr>
        <w:t xml:space="preserve">в </w:t>
      </w:r>
      <w:r w:rsidR="00DF64AE" w:rsidRPr="00741231">
        <w:rPr>
          <w:rFonts w:ascii="Times New Roman" w:hAnsi="Times New Roman" w:cs="Times New Roman"/>
          <w:sz w:val="28"/>
          <w:szCs w:val="28"/>
        </w:rPr>
        <w:t>2015-2020</w:t>
      </w:r>
      <w:r w:rsidR="00FC7974" w:rsidRPr="00741231">
        <w:rPr>
          <w:rFonts w:ascii="Times New Roman" w:hAnsi="Times New Roman" w:cs="Times New Roman"/>
          <w:sz w:val="28"/>
          <w:szCs w:val="28"/>
        </w:rPr>
        <w:t xml:space="preserve"> годах</w:t>
      </w:r>
      <w:r w:rsidR="00DF64AE" w:rsidRPr="00741231">
        <w:rPr>
          <w:rFonts w:ascii="Times New Roman" w:hAnsi="Times New Roman" w:cs="Times New Roman"/>
          <w:sz w:val="28"/>
          <w:szCs w:val="28"/>
        </w:rPr>
        <w:t xml:space="preserve">», утвержденной постановлением </w:t>
      </w:r>
      <w:r w:rsidR="00252038">
        <w:rPr>
          <w:rFonts w:ascii="Times New Roman" w:hAnsi="Times New Roman" w:cs="Times New Roman"/>
          <w:sz w:val="28"/>
          <w:szCs w:val="28"/>
        </w:rPr>
        <w:t xml:space="preserve">Правительства Новосибирской области </w:t>
      </w:r>
      <w:r w:rsidR="00DF64AE" w:rsidRPr="00741231">
        <w:rPr>
          <w:rFonts w:ascii="Times New Roman" w:hAnsi="Times New Roman" w:cs="Times New Roman"/>
          <w:sz w:val="28"/>
          <w:szCs w:val="28"/>
        </w:rPr>
        <w:t xml:space="preserve">от 19.01.2015 </w:t>
      </w:r>
      <w:r w:rsidR="00FB47AA">
        <w:rPr>
          <w:rFonts w:ascii="Times New Roman" w:hAnsi="Times New Roman" w:cs="Times New Roman"/>
          <w:sz w:val="28"/>
          <w:szCs w:val="28"/>
        </w:rPr>
        <w:t>№ </w:t>
      </w:r>
      <w:r w:rsidR="00DF64AE" w:rsidRPr="00741231">
        <w:rPr>
          <w:rFonts w:ascii="Times New Roman" w:hAnsi="Times New Roman" w:cs="Times New Roman"/>
          <w:sz w:val="28"/>
          <w:szCs w:val="28"/>
        </w:rPr>
        <w:t>10-п.</w:t>
      </w:r>
    </w:p>
    <w:p w:rsidR="00DF64AE" w:rsidRPr="00741231" w:rsidRDefault="00DF64AE" w:rsidP="002E3C9B">
      <w:pPr>
        <w:spacing w:after="0" w:line="240" w:lineRule="auto"/>
        <w:ind w:firstLine="709"/>
        <w:jc w:val="both"/>
        <w:rPr>
          <w:rFonts w:ascii="Times New Roman" w:hAnsi="Times New Roman" w:cs="Times New Roman"/>
          <w:sz w:val="28"/>
          <w:szCs w:val="28"/>
        </w:rPr>
      </w:pPr>
      <w:r w:rsidRPr="00741231">
        <w:rPr>
          <w:rFonts w:ascii="Times New Roman" w:hAnsi="Times New Roman" w:cs="Times New Roman"/>
          <w:sz w:val="28"/>
          <w:szCs w:val="28"/>
        </w:rPr>
        <w:t>Реализация мероприятий по защите населения и объектов экономики от негативного воздействия вод позволит увеличить к 2019 году долю гидротехнических сооружений, в том числе бе</w:t>
      </w:r>
      <w:r w:rsidR="00655068" w:rsidRPr="00741231">
        <w:rPr>
          <w:rFonts w:ascii="Times New Roman" w:hAnsi="Times New Roman" w:cs="Times New Roman"/>
          <w:sz w:val="28"/>
          <w:szCs w:val="28"/>
        </w:rPr>
        <w:t>с</w:t>
      </w:r>
      <w:r w:rsidRPr="00741231">
        <w:rPr>
          <w:rFonts w:ascii="Times New Roman" w:hAnsi="Times New Roman" w:cs="Times New Roman"/>
          <w:sz w:val="28"/>
          <w:szCs w:val="28"/>
        </w:rPr>
        <w:t>хозяйных, техническое состояние</w:t>
      </w:r>
      <w:r w:rsidR="00655068" w:rsidRPr="00741231">
        <w:rPr>
          <w:rFonts w:ascii="Times New Roman" w:hAnsi="Times New Roman" w:cs="Times New Roman"/>
          <w:sz w:val="28"/>
          <w:szCs w:val="28"/>
        </w:rPr>
        <w:t xml:space="preserve"> которых является безопасным</w:t>
      </w:r>
      <w:r w:rsidRPr="00741231">
        <w:rPr>
          <w:rFonts w:ascii="Times New Roman" w:hAnsi="Times New Roman" w:cs="Times New Roman"/>
          <w:sz w:val="28"/>
          <w:szCs w:val="28"/>
        </w:rPr>
        <w:t xml:space="preserve">, в общем количестве гидротехнических </w:t>
      </w:r>
      <w:r w:rsidRPr="000415B0">
        <w:rPr>
          <w:rFonts w:ascii="Times New Roman" w:hAnsi="Times New Roman" w:cs="Times New Roman"/>
          <w:sz w:val="28"/>
          <w:szCs w:val="28"/>
        </w:rPr>
        <w:t xml:space="preserve">сооружений до </w:t>
      </w:r>
      <w:r w:rsidR="005A5275" w:rsidRPr="000415B0">
        <w:rPr>
          <w:rFonts w:ascii="Times New Roman" w:hAnsi="Times New Roman" w:cs="Times New Roman"/>
          <w:sz w:val="28"/>
          <w:szCs w:val="28"/>
        </w:rPr>
        <w:t>68,42</w:t>
      </w:r>
      <w:r w:rsidRPr="000415B0">
        <w:rPr>
          <w:rFonts w:ascii="Times New Roman" w:hAnsi="Times New Roman" w:cs="Times New Roman"/>
          <w:sz w:val="28"/>
          <w:szCs w:val="28"/>
        </w:rPr>
        <w:t>%.</w:t>
      </w:r>
    </w:p>
    <w:p w:rsidR="00DF64AE" w:rsidRPr="00741231" w:rsidRDefault="00DF64AE" w:rsidP="002E3C9B">
      <w:pPr>
        <w:spacing w:after="0" w:line="240" w:lineRule="auto"/>
        <w:ind w:firstLine="709"/>
        <w:jc w:val="both"/>
        <w:rPr>
          <w:rFonts w:ascii="Times New Roman" w:hAnsi="Times New Roman" w:cs="Times New Roman"/>
          <w:sz w:val="28"/>
          <w:szCs w:val="28"/>
        </w:rPr>
      </w:pPr>
      <w:r w:rsidRPr="00741231">
        <w:rPr>
          <w:rFonts w:ascii="Times New Roman" w:hAnsi="Times New Roman" w:cs="Times New Roman"/>
          <w:sz w:val="28"/>
          <w:szCs w:val="28"/>
        </w:rPr>
        <w:t>При эффективной реализации профилактических и противопожарных мероприятий доля лесных пожаров, ликвидированных в течение первых суток со дня обнаружения, в общем количестве лесных пожаров в 2019 году достигнет 96,3%.</w:t>
      </w:r>
    </w:p>
    <w:p w:rsidR="00DF64AE" w:rsidRPr="00741231" w:rsidRDefault="00DF64AE" w:rsidP="002E3C9B">
      <w:pPr>
        <w:spacing w:after="0" w:line="240" w:lineRule="auto"/>
        <w:ind w:firstLine="709"/>
        <w:jc w:val="both"/>
        <w:rPr>
          <w:rFonts w:ascii="Times New Roman" w:hAnsi="Times New Roman" w:cs="Times New Roman"/>
          <w:sz w:val="28"/>
          <w:szCs w:val="28"/>
        </w:rPr>
      </w:pPr>
      <w:r w:rsidRPr="00741231">
        <w:rPr>
          <w:rFonts w:ascii="Times New Roman" w:hAnsi="Times New Roman" w:cs="Times New Roman"/>
          <w:sz w:val="28"/>
          <w:szCs w:val="28"/>
        </w:rPr>
        <w:t xml:space="preserve">В рамках реализации системы обращения с отходами производства и потребления в Новосибирской области доля обезвреживаемых, используемых отходов от объема отходов, образующихся в Новосибирской области, к 2019 году увеличится относительно 2016 года на </w:t>
      </w:r>
      <w:r w:rsidR="00BB0636">
        <w:rPr>
          <w:rFonts w:ascii="Times New Roman" w:hAnsi="Times New Roman" w:cs="Times New Roman"/>
          <w:sz w:val="28"/>
          <w:szCs w:val="28"/>
        </w:rPr>
        <w:t>3</w:t>
      </w:r>
      <w:r w:rsidRPr="00741231">
        <w:rPr>
          <w:rFonts w:ascii="Times New Roman" w:hAnsi="Times New Roman" w:cs="Times New Roman"/>
          <w:sz w:val="28"/>
          <w:szCs w:val="28"/>
        </w:rPr>
        <w:t xml:space="preserve"> п.п. и составит</w:t>
      </w:r>
      <w:r w:rsidR="00BB0636">
        <w:rPr>
          <w:rFonts w:ascii="Times New Roman" w:hAnsi="Times New Roman" w:cs="Times New Roman"/>
          <w:sz w:val="28"/>
          <w:szCs w:val="28"/>
        </w:rPr>
        <w:t xml:space="preserve"> 64</w:t>
      </w:r>
      <w:r w:rsidRPr="00741231">
        <w:rPr>
          <w:rFonts w:ascii="Times New Roman" w:hAnsi="Times New Roman" w:cs="Times New Roman"/>
          <w:sz w:val="28"/>
          <w:szCs w:val="28"/>
        </w:rPr>
        <w:t>%.</w:t>
      </w:r>
    </w:p>
    <w:p w:rsidR="00DF64AE" w:rsidRPr="00741231" w:rsidRDefault="00DF64AE" w:rsidP="002E3C9B">
      <w:pPr>
        <w:widowControl w:val="0"/>
        <w:shd w:val="clear" w:color="auto" w:fill="FFFFFF"/>
        <w:tabs>
          <w:tab w:val="left" w:pos="5621"/>
        </w:tabs>
        <w:spacing w:after="0" w:line="240" w:lineRule="auto"/>
        <w:ind w:firstLine="709"/>
        <w:jc w:val="both"/>
        <w:rPr>
          <w:rFonts w:ascii="Times New Roman" w:hAnsi="Times New Roman" w:cs="Times New Roman"/>
          <w:sz w:val="28"/>
          <w:szCs w:val="28"/>
        </w:rPr>
      </w:pPr>
      <w:r w:rsidRPr="00741231">
        <w:rPr>
          <w:rFonts w:ascii="Times New Roman" w:hAnsi="Times New Roman" w:cs="Times New Roman"/>
          <w:sz w:val="28"/>
          <w:szCs w:val="28"/>
        </w:rPr>
        <w:t>В рамках реализации приоритета по созданию условий для развития товарного рыбоводства и промышленного рыболовства на территории Новосибирской области, объем зарыбления рыбохозяйственных водоемов рыбопосадочным материалом к 2019 году увеличится до 37100 тысяч штук.</w:t>
      </w:r>
    </w:p>
    <w:p w:rsidR="00DF64AE" w:rsidRPr="00741231" w:rsidRDefault="00DF64AE" w:rsidP="002E3C9B">
      <w:pPr>
        <w:spacing w:after="0" w:line="240" w:lineRule="auto"/>
        <w:ind w:firstLine="709"/>
        <w:jc w:val="both"/>
        <w:rPr>
          <w:rFonts w:ascii="Times New Roman" w:hAnsi="Times New Roman" w:cs="Times New Roman"/>
          <w:sz w:val="28"/>
          <w:szCs w:val="28"/>
        </w:rPr>
      </w:pPr>
      <w:r w:rsidRPr="00741231">
        <w:rPr>
          <w:rFonts w:ascii="Times New Roman" w:hAnsi="Times New Roman" w:cs="Times New Roman"/>
          <w:sz w:val="28"/>
          <w:szCs w:val="28"/>
        </w:rPr>
        <w:t xml:space="preserve">Реализация запланированных мер и достижение целевых показателей на территории Новосибирской области позволит улучшить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w:t>
      </w:r>
    </w:p>
    <w:p w:rsidR="006E6D0E" w:rsidRPr="00ED2633" w:rsidRDefault="006E6D0E" w:rsidP="002E3C9B">
      <w:pPr>
        <w:pStyle w:val="3"/>
        <w:keepNext w:val="0"/>
        <w:widowControl w:val="0"/>
        <w:numPr>
          <w:ilvl w:val="1"/>
          <w:numId w:val="0"/>
        </w:numPr>
        <w:rPr>
          <w:iCs/>
          <w:szCs w:val="28"/>
        </w:rPr>
      </w:pPr>
    </w:p>
    <w:p w:rsidR="00A13962" w:rsidRDefault="00465D18" w:rsidP="002E3C9B">
      <w:pPr>
        <w:pStyle w:val="3"/>
        <w:keepNext w:val="0"/>
        <w:widowControl w:val="0"/>
        <w:numPr>
          <w:ilvl w:val="1"/>
          <w:numId w:val="0"/>
        </w:numPr>
        <w:rPr>
          <w:iCs/>
          <w:szCs w:val="28"/>
        </w:rPr>
      </w:pPr>
      <w:bookmarkStart w:id="43" w:name="_Toc460227806"/>
      <w:bookmarkStart w:id="44" w:name="_Toc460227951"/>
      <w:r w:rsidRPr="00ED2633">
        <w:rPr>
          <w:iCs/>
          <w:szCs w:val="28"/>
        </w:rPr>
        <w:t>6. Формирование конкурентоспособной экономики</w:t>
      </w:r>
      <w:bookmarkEnd w:id="43"/>
      <w:bookmarkEnd w:id="44"/>
    </w:p>
    <w:p w:rsidR="00ED2633" w:rsidRPr="00ED2633" w:rsidRDefault="00ED2633" w:rsidP="002E3C9B">
      <w:pPr>
        <w:pStyle w:val="3"/>
        <w:keepNext w:val="0"/>
        <w:widowControl w:val="0"/>
        <w:numPr>
          <w:ilvl w:val="1"/>
          <w:numId w:val="0"/>
        </w:numPr>
        <w:rPr>
          <w:iCs/>
          <w:szCs w:val="28"/>
        </w:rPr>
      </w:pPr>
    </w:p>
    <w:p w:rsidR="00AC396A" w:rsidRPr="00ED2633" w:rsidRDefault="00AC396A" w:rsidP="002E3C9B">
      <w:pPr>
        <w:pStyle w:val="3"/>
        <w:keepNext w:val="0"/>
        <w:widowControl w:val="0"/>
        <w:numPr>
          <w:ilvl w:val="1"/>
          <w:numId w:val="0"/>
        </w:numPr>
        <w:rPr>
          <w:iCs/>
          <w:szCs w:val="28"/>
        </w:rPr>
      </w:pPr>
      <w:bookmarkStart w:id="45" w:name="_Toc459803396"/>
      <w:bookmarkStart w:id="46" w:name="_Toc460227807"/>
      <w:bookmarkStart w:id="47" w:name="_Toc460227952"/>
      <w:r w:rsidRPr="00ED2633">
        <w:rPr>
          <w:iCs/>
          <w:szCs w:val="28"/>
        </w:rPr>
        <w:t>6.1. Валовой региональный продукт Новосибирской области</w:t>
      </w:r>
      <w:bookmarkEnd w:id="45"/>
      <w:bookmarkEnd w:id="46"/>
      <w:bookmarkEnd w:id="47"/>
    </w:p>
    <w:p w:rsidR="00AC396A" w:rsidRPr="00ED2633" w:rsidRDefault="00AC396A" w:rsidP="002E3C9B">
      <w:pPr>
        <w:pStyle w:val="3"/>
        <w:keepNext w:val="0"/>
        <w:widowControl w:val="0"/>
        <w:numPr>
          <w:ilvl w:val="1"/>
          <w:numId w:val="0"/>
        </w:numPr>
        <w:rPr>
          <w:iCs/>
          <w:szCs w:val="28"/>
        </w:rPr>
      </w:pPr>
    </w:p>
    <w:p w:rsidR="00AC396A" w:rsidRPr="00741231" w:rsidRDefault="00AC396A" w:rsidP="002E3C9B">
      <w:pPr>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Данный показатель показывает уровень экономического развития, является отражением итогов экономической деятельности региона.</w:t>
      </w:r>
    </w:p>
    <w:p w:rsidR="00AC396A" w:rsidRPr="00741231" w:rsidRDefault="00AC396A" w:rsidP="002E3C9B">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41231">
        <w:rPr>
          <w:rFonts w:ascii="Times New Roman" w:eastAsia="Times New Roman" w:hAnsi="Times New Roman" w:cs="Times New Roman"/>
          <w:sz w:val="28"/>
          <w:szCs w:val="28"/>
          <w:lang w:eastAsia="ru-RU"/>
        </w:rPr>
        <w:t xml:space="preserve">Отраслевая структура валового регионального продукта позволяет оценить вклад видов экономической деятельности в экономику региона и определить приоритетные направления развития. Новосибирская область обладает достаточно диверсифицированной структурой экономики. </w:t>
      </w:r>
      <w:bookmarkStart w:id="48" w:name="_Toc452122683"/>
      <w:r w:rsidRPr="00741231">
        <w:rPr>
          <w:rFonts w:ascii="Times New Roman" w:eastAsia="Times New Roman" w:hAnsi="Times New Roman" w:cs="Times New Roman"/>
          <w:color w:val="000000" w:themeColor="text1"/>
          <w:sz w:val="28"/>
          <w:szCs w:val="28"/>
          <w:lang w:eastAsia="ru-RU"/>
        </w:rPr>
        <w:t>Важную роль в</w:t>
      </w:r>
      <w:r w:rsidR="0084796A">
        <w:rPr>
          <w:rFonts w:ascii="Times New Roman" w:eastAsia="Times New Roman" w:hAnsi="Times New Roman" w:cs="Times New Roman"/>
          <w:color w:val="000000" w:themeColor="text1"/>
          <w:sz w:val="28"/>
          <w:szCs w:val="28"/>
          <w:lang w:eastAsia="ru-RU"/>
        </w:rPr>
        <w:t> </w:t>
      </w:r>
      <w:r w:rsidRPr="00741231">
        <w:rPr>
          <w:rFonts w:ascii="Times New Roman" w:eastAsia="Times New Roman" w:hAnsi="Times New Roman" w:cs="Times New Roman"/>
          <w:color w:val="000000" w:themeColor="text1"/>
          <w:sz w:val="28"/>
          <w:szCs w:val="28"/>
          <w:lang w:eastAsia="ru-RU"/>
        </w:rPr>
        <w:t>структуре ВРП и в целом в экономической жизни области играет промышленный комплекс (обрабатывающие производства). Реализация государственной политики, направленной на развитие промышленного производства, имеет ключевое значение для социально-экономического развития региона. Удельный вес промышленного производства в ВРП по итогам 2014 года</w:t>
      </w:r>
      <w:r w:rsidRPr="00741231">
        <w:rPr>
          <w:rStyle w:val="a7"/>
          <w:rFonts w:ascii="Times New Roman" w:eastAsia="Times New Roman" w:hAnsi="Times New Roman" w:cs="Times New Roman"/>
          <w:color w:val="000000" w:themeColor="text1"/>
          <w:szCs w:val="28"/>
          <w:lang w:eastAsia="ru-RU"/>
        </w:rPr>
        <w:footnoteReference w:id="2"/>
      </w:r>
      <w:r w:rsidRPr="00741231">
        <w:rPr>
          <w:rFonts w:ascii="Times New Roman" w:eastAsia="Times New Roman" w:hAnsi="Times New Roman" w:cs="Times New Roman"/>
          <w:color w:val="000000" w:themeColor="text1"/>
          <w:sz w:val="28"/>
          <w:szCs w:val="28"/>
          <w:lang w:eastAsia="ru-RU"/>
        </w:rPr>
        <w:t xml:space="preserve"> составил 17,3%. Также структуру ВРП формируют: торговля (17,4%), транспорт и связь (15,8%), строительство (5,5%), сельское хозяйство (5,1%) и другие виды экономической деятельности, динамичное развитие которых обеспечивает прирост ВРП.</w:t>
      </w:r>
    </w:p>
    <w:p w:rsidR="00ED2633" w:rsidRDefault="00ED2633" w:rsidP="002E3C9B">
      <w:pPr>
        <w:spacing w:after="0" w:line="240" w:lineRule="auto"/>
        <w:ind w:firstLine="709"/>
        <w:jc w:val="right"/>
        <w:rPr>
          <w:rFonts w:ascii="Times New Roman" w:eastAsia="Times New Roman" w:hAnsi="Times New Roman" w:cs="Times New Roman"/>
          <w:color w:val="000000" w:themeColor="text1"/>
          <w:sz w:val="28"/>
          <w:szCs w:val="28"/>
          <w:lang w:eastAsia="ru-RU"/>
        </w:rPr>
      </w:pPr>
    </w:p>
    <w:p w:rsidR="00ED2633" w:rsidRDefault="00ED2633" w:rsidP="002E3C9B">
      <w:pPr>
        <w:spacing w:after="0" w:line="240" w:lineRule="auto"/>
        <w:ind w:firstLine="709"/>
        <w:jc w:val="right"/>
        <w:rPr>
          <w:rFonts w:ascii="Times New Roman" w:eastAsia="Times New Roman" w:hAnsi="Times New Roman" w:cs="Times New Roman"/>
          <w:color w:val="000000" w:themeColor="text1"/>
          <w:sz w:val="28"/>
          <w:szCs w:val="28"/>
          <w:lang w:eastAsia="ru-RU"/>
        </w:rPr>
      </w:pPr>
    </w:p>
    <w:p w:rsidR="00ED2633" w:rsidRDefault="00ED2633" w:rsidP="002E3C9B">
      <w:pPr>
        <w:spacing w:after="0" w:line="240" w:lineRule="auto"/>
        <w:ind w:firstLine="709"/>
        <w:jc w:val="right"/>
        <w:rPr>
          <w:rFonts w:ascii="Times New Roman" w:eastAsia="Times New Roman" w:hAnsi="Times New Roman" w:cs="Times New Roman"/>
          <w:color w:val="000000" w:themeColor="text1"/>
          <w:sz w:val="28"/>
          <w:szCs w:val="28"/>
          <w:lang w:eastAsia="ru-RU"/>
        </w:rPr>
      </w:pPr>
    </w:p>
    <w:p w:rsidR="00ED2633" w:rsidRDefault="00ED2633" w:rsidP="002E3C9B">
      <w:pPr>
        <w:spacing w:after="0" w:line="240" w:lineRule="auto"/>
        <w:ind w:firstLine="709"/>
        <w:jc w:val="right"/>
        <w:rPr>
          <w:rFonts w:ascii="Times New Roman" w:eastAsia="Times New Roman" w:hAnsi="Times New Roman" w:cs="Times New Roman"/>
          <w:color w:val="000000" w:themeColor="text1"/>
          <w:sz w:val="28"/>
          <w:szCs w:val="28"/>
          <w:lang w:eastAsia="ru-RU"/>
        </w:rPr>
      </w:pPr>
    </w:p>
    <w:p w:rsidR="00AC396A" w:rsidRPr="00741231" w:rsidRDefault="00DC2A12" w:rsidP="002E3C9B">
      <w:pPr>
        <w:spacing w:after="0" w:line="240" w:lineRule="auto"/>
        <w:ind w:firstLine="709"/>
        <w:jc w:val="right"/>
        <w:rPr>
          <w:rFonts w:ascii="Times New Roman" w:eastAsia="Times New Roman" w:hAnsi="Times New Roman" w:cs="Times New Roman"/>
          <w:color w:val="000000" w:themeColor="text1"/>
          <w:sz w:val="28"/>
          <w:szCs w:val="28"/>
          <w:lang w:eastAsia="ru-RU"/>
        </w:rPr>
      </w:pPr>
      <w:r w:rsidRPr="00741231">
        <w:rPr>
          <w:rFonts w:ascii="Times New Roman" w:eastAsia="Times New Roman" w:hAnsi="Times New Roman" w:cs="Times New Roman"/>
          <w:color w:val="000000" w:themeColor="text1"/>
          <w:sz w:val="28"/>
          <w:szCs w:val="28"/>
          <w:lang w:eastAsia="ru-RU"/>
        </w:rPr>
        <w:t>Таблица 2</w:t>
      </w:r>
    </w:p>
    <w:p w:rsidR="003D57F1" w:rsidRDefault="003D57F1" w:rsidP="002E3C9B">
      <w:pPr>
        <w:spacing w:after="0" w:line="240" w:lineRule="auto"/>
        <w:jc w:val="center"/>
        <w:rPr>
          <w:rFonts w:ascii="Times New Roman" w:eastAsia="Times New Roman" w:hAnsi="Times New Roman" w:cs="Times New Roman"/>
          <w:sz w:val="28"/>
          <w:szCs w:val="28"/>
          <w:lang w:eastAsia="ru-RU"/>
        </w:rPr>
      </w:pPr>
    </w:p>
    <w:p w:rsidR="00AC396A" w:rsidRPr="00741231" w:rsidRDefault="00AC396A" w:rsidP="002E3C9B">
      <w:pPr>
        <w:spacing w:after="0" w:line="240" w:lineRule="auto"/>
        <w:jc w:val="center"/>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Структура валовой добавленной стоимости Новосибирской области по видам экономической деятельности в 2014 г.</w:t>
      </w:r>
      <w:bookmarkEnd w:id="48"/>
    </w:p>
    <w:p w:rsidR="00AC396A" w:rsidRDefault="00AC396A" w:rsidP="002E3C9B">
      <w:pPr>
        <w:spacing w:after="0" w:line="240" w:lineRule="auto"/>
        <w:jc w:val="center"/>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(в текущих ценах; в процентах к итогу)</w:t>
      </w:r>
    </w:p>
    <w:p w:rsidR="00ED2633" w:rsidRPr="00741231" w:rsidRDefault="00ED2633" w:rsidP="002E3C9B">
      <w:pPr>
        <w:spacing w:after="0" w:line="240" w:lineRule="auto"/>
        <w:jc w:val="center"/>
        <w:rPr>
          <w:rFonts w:ascii="Times New Roman" w:eastAsia="Times New Roman" w:hAnsi="Times New Roman" w:cs="Times New Roman"/>
          <w:sz w:val="28"/>
          <w:szCs w:val="28"/>
          <w:lang w:eastAsia="ru-RU"/>
        </w:rPr>
      </w:pPr>
    </w:p>
    <w:tbl>
      <w:tblPr>
        <w:tblStyle w:val="2b"/>
        <w:tblW w:w="9781" w:type="dxa"/>
        <w:jc w:val="center"/>
        <w:tblLayout w:type="fixed"/>
        <w:tblLook w:val="0000" w:firstRow="0" w:lastRow="0" w:firstColumn="0" w:lastColumn="0" w:noHBand="0" w:noVBand="0"/>
      </w:tblPr>
      <w:tblGrid>
        <w:gridCol w:w="7655"/>
        <w:gridCol w:w="2126"/>
      </w:tblGrid>
      <w:tr w:rsidR="00AC396A" w:rsidRPr="003D57F1" w:rsidTr="003D57F1">
        <w:trPr>
          <w:jc w:val="center"/>
        </w:trPr>
        <w:tc>
          <w:tcPr>
            <w:tcW w:w="7655" w:type="dxa"/>
          </w:tcPr>
          <w:p w:rsidR="00AC396A" w:rsidRPr="003D57F1" w:rsidRDefault="00AC396A" w:rsidP="002E3C9B">
            <w:pPr>
              <w:rPr>
                <w:spacing w:val="-4"/>
                <w:sz w:val="28"/>
                <w:szCs w:val="28"/>
              </w:rPr>
            </w:pPr>
            <w:r w:rsidRPr="003D57F1">
              <w:rPr>
                <w:spacing w:val="-4"/>
                <w:sz w:val="28"/>
                <w:szCs w:val="28"/>
              </w:rPr>
              <w:t>Сельское хозяйство, охота и лесное хозяйство</w:t>
            </w:r>
          </w:p>
        </w:tc>
        <w:tc>
          <w:tcPr>
            <w:tcW w:w="2126" w:type="dxa"/>
          </w:tcPr>
          <w:p w:rsidR="00AC396A" w:rsidRPr="003D57F1" w:rsidRDefault="00AC396A" w:rsidP="002E3C9B">
            <w:pPr>
              <w:jc w:val="center"/>
              <w:rPr>
                <w:sz w:val="28"/>
                <w:szCs w:val="28"/>
              </w:rPr>
            </w:pPr>
            <w:r w:rsidRPr="003D57F1">
              <w:rPr>
                <w:sz w:val="28"/>
                <w:szCs w:val="28"/>
              </w:rPr>
              <w:t>5,1</w:t>
            </w:r>
          </w:p>
        </w:tc>
      </w:tr>
      <w:tr w:rsidR="00AC396A" w:rsidRPr="003D57F1" w:rsidTr="003D57F1">
        <w:trPr>
          <w:jc w:val="center"/>
        </w:trPr>
        <w:tc>
          <w:tcPr>
            <w:tcW w:w="7655" w:type="dxa"/>
          </w:tcPr>
          <w:p w:rsidR="00AC396A" w:rsidRPr="003D57F1" w:rsidRDefault="00AC396A" w:rsidP="002E3C9B">
            <w:pPr>
              <w:rPr>
                <w:sz w:val="28"/>
                <w:szCs w:val="28"/>
              </w:rPr>
            </w:pPr>
            <w:r w:rsidRPr="003D57F1">
              <w:rPr>
                <w:sz w:val="28"/>
                <w:szCs w:val="28"/>
              </w:rPr>
              <w:t>Рыболовство, рыбоводство</w:t>
            </w:r>
          </w:p>
        </w:tc>
        <w:tc>
          <w:tcPr>
            <w:tcW w:w="2126" w:type="dxa"/>
          </w:tcPr>
          <w:p w:rsidR="00AC396A" w:rsidRPr="003D57F1" w:rsidRDefault="00AC396A" w:rsidP="002E3C9B">
            <w:pPr>
              <w:jc w:val="center"/>
              <w:rPr>
                <w:sz w:val="28"/>
                <w:szCs w:val="28"/>
              </w:rPr>
            </w:pPr>
            <w:r w:rsidRPr="003D57F1">
              <w:rPr>
                <w:sz w:val="28"/>
                <w:szCs w:val="28"/>
              </w:rPr>
              <w:t>0,0</w:t>
            </w:r>
          </w:p>
        </w:tc>
      </w:tr>
      <w:tr w:rsidR="00AC396A" w:rsidRPr="003D57F1" w:rsidTr="003D57F1">
        <w:trPr>
          <w:jc w:val="center"/>
        </w:trPr>
        <w:tc>
          <w:tcPr>
            <w:tcW w:w="7655" w:type="dxa"/>
          </w:tcPr>
          <w:p w:rsidR="00AC396A" w:rsidRPr="003D57F1" w:rsidRDefault="00AC396A" w:rsidP="002E3C9B">
            <w:pPr>
              <w:rPr>
                <w:sz w:val="28"/>
                <w:szCs w:val="28"/>
              </w:rPr>
            </w:pPr>
            <w:r w:rsidRPr="003D57F1">
              <w:rPr>
                <w:sz w:val="28"/>
                <w:szCs w:val="28"/>
              </w:rPr>
              <w:t>Добыча полезных ископаемых</w:t>
            </w:r>
          </w:p>
        </w:tc>
        <w:tc>
          <w:tcPr>
            <w:tcW w:w="2126" w:type="dxa"/>
          </w:tcPr>
          <w:p w:rsidR="00AC396A" w:rsidRPr="003D57F1" w:rsidRDefault="00AC396A" w:rsidP="002E3C9B">
            <w:pPr>
              <w:jc w:val="center"/>
              <w:rPr>
                <w:sz w:val="28"/>
                <w:szCs w:val="28"/>
              </w:rPr>
            </w:pPr>
            <w:r w:rsidRPr="003D57F1">
              <w:rPr>
                <w:sz w:val="28"/>
                <w:szCs w:val="28"/>
              </w:rPr>
              <w:t>1,8</w:t>
            </w:r>
          </w:p>
        </w:tc>
      </w:tr>
      <w:tr w:rsidR="00AC396A" w:rsidRPr="003D57F1" w:rsidTr="003D57F1">
        <w:trPr>
          <w:jc w:val="center"/>
        </w:trPr>
        <w:tc>
          <w:tcPr>
            <w:tcW w:w="7655" w:type="dxa"/>
          </w:tcPr>
          <w:p w:rsidR="00AC396A" w:rsidRPr="003D57F1" w:rsidRDefault="00AC396A" w:rsidP="002E3C9B">
            <w:pPr>
              <w:rPr>
                <w:sz w:val="28"/>
                <w:szCs w:val="28"/>
              </w:rPr>
            </w:pPr>
            <w:r w:rsidRPr="003D57F1">
              <w:rPr>
                <w:sz w:val="28"/>
                <w:szCs w:val="28"/>
              </w:rPr>
              <w:t>Обрабатывающие производства</w:t>
            </w:r>
          </w:p>
        </w:tc>
        <w:tc>
          <w:tcPr>
            <w:tcW w:w="2126" w:type="dxa"/>
          </w:tcPr>
          <w:p w:rsidR="00AC396A" w:rsidRPr="003D57F1" w:rsidRDefault="00AC396A" w:rsidP="002E3C9B">
            <w:pPr>
              <w:jc w:val="center"/>
              <w:rPr>
                <w:sz w:val="28"/>
                <w:szCs w:val="28"/>
              </w:rPr>
            </w:pPr>
            <w:r w:rsidRPr="003D57F1">
              <w:rPr>
                <w:sz w:val="28"/>
                <w:szCs w:val="28"/>
              </w:rPr>
              <w:t>12,4</w:t>
            </w:r>
          </w:p>
        </w:tc>
      </w:tr>
      <w:tr w:rsidR="00AC396A" w:rsidRPr="003D57F1" w:rsidTr="003D57F1">
        <w:trPr>
          <w:jc w:val="center"/>
        </w:trPr>
        <w:tc>
          <w:tcPr>
            <w:tcW w:w="7655" w:type="dxa"/>
          </w:tcPr>
          <w:p w:rsidR="00AC396A" w:rsidRPr="003D57F1" w:rsidRDefault="00AC396A" w:rsidP="002E3C9B">
            <w:pPr>
              <w:rPr>
                <w:sz w:val="28"/>
                <w:szCs w:val="28"/>
              </w:rPr>
            </w:pPr>
            <w:r w:rsidRPr="003D57F1">
              <w:rPr>
                <w:sz w:val="28"/>
                <w:szCs w:val="28"/>
              </w:rPr>
              <w:t>Производство и распределение электроэнергии, газа и воды</w:t>
            </w:r>
          </w:p>
        </w:tc>
        <w:tc>
          <w:tcPr>
            <w:tcW w:w="2126" w:type="dxa"/>
          </w:tcPr>
          <w:p w:rsidR="00AC396A" w:rsidRPr="003D57F1" w:rsidRDefault="00AC396A" w:rsidP="002E3C9B">
            <w:pPr>
              <w:jc w:val="center"/>
              <w:rPr>
                <w:sz w:val="28"/>
                <w:szCs w:val="28"/>
              </w:rPr>
            </w:pPr>
            <w:r w:rsidRPr="003D57F1">
              <w:rPr>
                <w:sz w:val="28"/>
                <w:szCs w:val="28"/>
              </w:rPr>
              <w:t>3,1</w:t>
            </w:r>
          </w:p>
        </w:tc>
      </w:tr>
      <w:tr w:rsidR="00AC396A" w:rsidRPr="003D57F1" w:rsidTr="003D57F1">
        <w:trPr>
          <w:jc w:val="center"/>
        </w:trPr>
        <w:tc>
          <w:tcPr>
            <w:tcW w:w="7655" w:type="dxa"/>
          </w:tcPr>
          <w:p w:rsidR="00AC396A" w:rsidRPr="003D57F1" w:rsidRDefault="00AC396A" w:rsidP="002E3C9B">
            <w:pPr>
              <w:rPr>
                <w:sz w:val="28"/>
                <w:szCs w:val="28"/>
              </w:rPr>
            </w:pPr>
            <w:r w:rsidRPr="003D57F1">
              <w:rPr>
                <w:sz w:val="28"/>
                <w:szCs w:val="28"/>
              </w:rPr>
              <w:t>Строительство</w:t>
            </w:r>
          </w:p>
        </w:tc>
        <w:tc>
          <w:tcPr>
            <w:tcW w:w="2126" w:type="dxa"/>
          </w:tcPr>
          <w:p w:rsidR="00AC396A" w:rsidRPr="003D57F1" w:rsidRDefault="00AC396A" w:rsidP="002E3C9B">
            <w:pPr>
              <w:jc w:val="center"/>
              <w:rPr>
                <w:sz w:val="28"/>
                <w:szCs w:val="28"/>
              </w:rPr>
            </w:pPr>
            <w:r w:rsidRPr="003D57F1">
              <w:rPr>
                <w:sz w:val="28"/>
                <w:szCs w:val="28"/>
              </w:rPr>
              <w:t>5,5</w:t>
            </w:r>
          </w:p>
        </w:tc>
      </w:tr>
      <w:tr w:rsidR="00AC396A" w:rsidRPr="003D57F1" w:rsidTr="003D57F1">
        <w:trPr>
          <w:jc w:val="center"/>
        </w:trPr>
        <w:tc>
          <w:tcPr>
            <w:tcW w:w="7655" w:type="dxa"/>
          </w:tcPr>
          <w:p w:rsidR="00AC396A" w:rsidRPr="003D57F1" w:rsidRDefault="00AC396A" w:rsidP="002E3C9B">
            <w:pPr>
              <w:rPr>
                <w:sz w:val="28"/>
                <w:szCs w:val="28"/>
              </w:rPr>
            </w:pPr>
            <w:r w:rsidRPr="003D57F1">
              <w:rPr>
                <w:sz w:val="28"/>
                <w:szCs w:val="28"/>
              </w:rPr>
              <w:t>Оптовая и розничная торговля; ремонт автотранспортных средств, мотоциклов, бытовых изделий и предметов личного пользования</w:t>
            </w:r>
          </w:p>
        </w:tc>
        <w:tc>
          <w:tcPr>
            <w:tcW w:w="2126" w:type="dxa"/>
          </w:tcPr>
          <w:p w:rsidR="00AC396A" w:rsidRPr="003D57F1" w:rsidRDefault="00AC396A" w:rsidP="002E3C9B">
            <w:pPr>
              <w:jc w:val="center"/>
              <w:rPr>
                <w:sz w:val="28"/>
                <w:szCs w:val="28"/>
              </w:rPr>
            </w:pPr>
            <w:r w:rsidRPr="003D57F1">
              <w:rPr>
                <w:sz w:val="28"/>
                <w:szCs w:val="28"/>
              </w:rPr>
              <w:t>17,4</w:t>
            </w:r>
          </w:p>
        </w:tc>
      </w:tr>
      <w:tr w:rsidR="00AC396A" w:rsidRPr="003D57F1" w:rsidTr="003D57F1">
        <w:trPr>
          <w:jc w:val="center"/>
        </w:trPr>
        <w:tc>
          <w:tcPr>
            <w:tcW w:w="7655" w:type="dxa"/>
          </w:tcPr>
          <w:p w:rsidR="00AC396A" w:rsidRPr="003D57F1" w:rsidRDefault="00AC396A" w:rsidP="002E3C9B">
            <w:pPr>
              <w:rPr>
                <w:sz w:val="28"/>
                <w:szCs w:val="28"/>
              </w:rPr>
            </w:pPr>
            <w:r w:rsidRPr="003D57F1">
              <w:rPr>
                <w:sz w:val="28"/>
                <w:szCs w:val="28"/>
              </w:rPr>
              <w:t>Гостиницы и рестораны</w:t>
            </w:r>
          </w:p>
        </w:tc>
        <w:tc>
          <w:tcPr>
            <w:tcW w:w="2126" w:type="dxa"/>
          </w:tcPr>
          <w:p w:rsidR="00AC396A" w:rsidRPr="003D57F1" w:rsidRDefault="00AC396A" w:rsidP="002E3C9B">
            <w:pPr>
              <w:jc w:val="center"/>
              <w:rPr>
                <w:sz w:val="28"/>
                <w:szCs w:val="28"/>
              </w:rPr>
            </w:pPr>
            <w:r w:rsidRPr="003D57F1">
              <w:rPr>
                <w:sz w:val="28"/>
                <w:szCs w:val="28"/>
              </w:rPr>
              <w:t>0,9</w:t>
            </w:r>
          </w:p>
        </w:tc>
      </w:tr>
      <w:tr w:rsidR="00AC396A" w:rsidRPr="003D57F1" w:rsidTr="003D57F1">
        <w:trPr>
          <w:jc w:val="center"/>
        </w:trPr>
        <w:tc>
          <w:tcPr>
            <w:tcW w:w="7655" w:type="dxa"/>
          </w:tcPr>
          <w:p w:rsidR="00AC396A" w:rsidRPr="003D57F1" w:rsidRDefault="00AC396A" w:rsidP="002E3C9B">
            <w:pPr>
              <w:rPr>
                <w:sz w:val="28"/>
                <w:szCs w:val="28"/>
              </w:rPr>
            </w:pPr>
            <w:r w:rsidRPr="003D57F1">
              <w:rPr>
                <w:sz w:val="28"/>
                <w:szCs w:val="28"/>
              </w:rPr>
              <w:t>Транспорт и связь</w:t>
            </w:r>
          </w:p>
        </w:tc>
        <w:tc>
          <w:tcPr>
            <w:tcW w:w="2126" w:type="dxa"/>
          </w:tcPr>
          <w:p w:rsidR="00AC396A" w:rsidRPr="003D57F1" w:rsidRDefault="00AC396A" w:rsidP="002E3C9B">
            <w:pPr>
              <w:jc w:val="center"/>
              <w:rPr>
                <w:sz w:val="28"/>
                <w:szCs w:val="28"/>
              </w:rPr>
            </w:pPr>
            <w:r w:rsidRPr="003D57F1">
              <w:rPr>
                <w:sz w:val="28"/>
                <w:szCs w:val="28"/>
              </w:rPr>
              <w:t>15,8</w:t>
            </w:r>
          </w:p>
        </w:tc>
      </w:tr>
      <w:tr w:rsidR="00AC396A" w:rsidRPr="003D57F1" w:rsidTr="003D57F1">
        <w:trPr>
          <w:jc w:val="center"/>
        </w:trPr>
        <w:tc>
          <w:tcPr>
            <w:tcW w:w="7655" w:type="dxa"/>
          </w:tcPr>
          <w:p w:rsidR="00AC396A" w:rsidRPr="003D57F1" w:rsidRDefault="00AC396A" w:rsidP="002E3C9B">
            <w:pPr>
              <w:rPr>
                <w:sz w:val="28"/>
                <w:szCs w:val="28"/>
              </w:rPr>
            </w:pPr>
            <w:r w:rsidRPr="003D57F1">
              <w:rPr>
                <w:sz w:val="28"/>
                <w:szCs w:val="28"/>
              </w:rPr>
              <w:t>Финансовая деятельность</w:t>
            </w:r>
          </w:p>
        </w:tc>
        <w:tc>
          <w:tcPr>
            <w:tcW w:w="2126" w:type="dxa"/>
          </w:tcPr>
          <w:p w:rsidR="00AC396A" w:rsidRPr="003D57F1" w:rsidRDefault="00AC396A" w:rsidP="002E3C9B">
            <w:pPr>
              <w:jc w:val="center"/>
              <w:rPr>
                <w:sz w:val="28"/>
                <w:szCs w:val="28"/>
              </w:rPr>
            </w:pPr>
            <w:r w:rsidRPr="003D57F1">
              <w:rPr>
                <w:sz w:val="28"/>
                <w:szCs w:val="28"/>
              </w:rPr>
              <w:t>0,3</w:t>
            </w:r>
          </w:p>
        </w:tc>
      </w:tr>
      <w:tr w:rsidR="00AC396A" w:rsidRPr="003D57F1" w:rsidTr="003D57F1">
        <w:trPr>
          <w:jc w:val="center"/>
        </w:trPr>
        <w:tc>
          <w:tcPr>
            <w:tcW w:w="7655" w:type="dxa"/>
          </w:tcPr>
          <w:p w:rsidR="00AC396A" w:rsidRPr="003D57F1" w:rsidRDefault="00AC396A" w:rsidP="002E3C9B">
            <w:pPr>
              <w:rPr>
                <w:sz w:val="28"/>
                <w:szCs w:val="28"/>
              </w:rPr>
            </w:pPr>
            <w:r w:rsidRPr="003D57F1">
              <w:rPr>
                <w:sz w:val="28"/>
                <w:szCs w:val="28"/>
              </w:rPr>
              <w:t>Операции с недвижимым имуществом, аренда и предоставление услуг, в том числе научные исследования и разработки</w:t>
            </w:r>
          </w:p>
        </w:tc>
        <w:tc>
          <w:tcPr>
            <w:tcW w:w="2126" w:type="dxa"/>
          </w:tcPr>
          <w:p w:rsidR="00AC396A" w:rsidRPr="003D57F1" w:rsidRDefault="00AC396A" w:rsidP="002E3C9B">
            <w:pPr>
              <w:jc w:val="center"/>
              <w:rPr>
                <w:sz w:val="28"/>
                <w:szCs w:val="28"/>
              </w:rPr>
            </w:pPr>
            <w:r w:rsidRPr="003D57F1">
              <w:rPr>
                <w:sz w:val="28"/>
                <w:szCs w:val="28"/>
              </w:rPr>
              <w:t>20,6</w:t>
            </w:r>
          </w:p>
        </w:tc>
      </w:tr>
      <w:tr w:rsidR="00AC396A" w:rsidRPr="003D57F1" w:rsidTr="003D57F1">
        <w:trPr>
          <w:jc w:val="center"/>
        </w:trPr>
        <w:tc>
          <w:tcPr>
            <w:tcW w:w="7655" w:type="dxa"/>
          </w:tcPr>
          <w:p w:rsidR="00AC396A" w:rsidRPr="003D57F1" w:rsidRDefault="00AC396A" w:rsidP="002E3C9B">
            <w:pPr>
              <w:rPr>
                <w:sz w:val="28"/>
                <w:szCs w:val="28"/>
              </w:rPr>
            </w:pPr>
            <w:r w:rsidRPr="003D57F1">
              <w:rPr>
                <w:sz w:val="28"/>
                <w:szCs w:val="28"/>
              </w:rPr>
              <w:t>Государственное управление и обеспечение военной безопасности; социальное страхование</w:t>
            </w:r>
          </w:p>
        </w:tc>
        <w:tc>
          <w:tcPr>
            <w:tcW w:w="2126" w:type="dxa"/>
          </w:tcPr>
          <w:p w:rsidR="00AC396A" w:rsidRPr="003D57F1" w:rsidRDefault="00AC396A" w:rsidP="002E3C9B">
            <w:pPr>
              <w:jc w:val="center"/>
              <w:rPr>
                <w:sz w:val="28"/>
                <w:szCs w:val="28"/>
              </w:rPr>
            </w:pPr>
            <w:r w:rsidRPr="003D57F1">
              <w:rPr>
                <w:sz w:val="28"/>
                <w:szCs w:val="28"/>
              </w:rPr>
              <w:t>6,1</w:t>
            </w:r>
          </w:p>
        </w:tc>
      </w:tr>
      <w:tr w:rsidR="00AC396A" w:rsidRPr="003D57F1" w:rsidTr="003D57F1">
        <w:trPr>
          <w:jc w:val="center"/>
        </w:trPr>
        <w:tc>
          <w:tcPr>
            <w:tcW w:w="7655" w:type="dxa"/>
          </w:tcPr>
          <w:p w:rsidR="00AC396A" w:rsidRPr="003D57F1" w:rsidRDefault="00AC396A" w:rsidP="002E3C9B">
            <w:pPr>
              <w:rPr>
                <w:sz w:val="28"/>
                <w:szCs w:val="28"/>
              </w:rPr>
            </w:pPr>
            <w:r w:rsidRPr="003D57F1">
              <w:rPr>
                <w:sz w:val="28"/>
                <w:szCs w:val="28"/>
              </w:rPr>
              <w:t>Образование</w:t>
            </w:r>
          </w:p>
        </w:tc>
        <w:tc>
          <w:tcPr>
            <w:tcW w:w="2126" w:type="dxa"/>
          </w:tcPr>
          <w:p w:rsidR="00AC396A" w:rsidRPr="003D57F1" w:rsidRDefault="00AC396A" w:rsidP="002E3C9B">
            <w:pPr>
              <w:jc w:val="center"/>
              <w:rPr>
                <w:sz w:val="28"/>
                <w:szCs w:val="28"/>
              </w:rPr>
            </w:pPr>
            <w:r w:rsidRPr="003D57F1">
              <w:rPr>
                <w:sz w:val="28"/>
                <w:szCs w:val="28"/>
              </w:rPr>
              <w:t>4,7</w:t>
            </w:r>
          </w:p>
        </w:tc>
      </w:tr>
      <w:tr w:rsidR="00AC396A" w:rsidRPr="003D57F1" w:rsidTr="003D57F1">
        <w:trPr>
          <w:jc w:val="center"/>
        </w:trPr>
        <w:tc>
          <w:tcPr>
            <w:tcW w:w="7655" w:type="dxa"/>
          </w:tcPr>
          <w:p w:rsidR="00AC396A" w:rsidRPr="003D57F1" w:rsidRDefault="00AC396A" w:rsidP="002E3C9B">
            <w:pPr>
              <w:rPr>
                <w:sz w:val="28"/>
                <w:szCs w:val="28"/>
              </w:rPr>
            </w:pPr>
            <w:r w:rsidRPr="003D57F1">
              <w:rPr>
                <w:sz w:val="28"/>
                <w:szCs w:val="28"/>
              </w:rPr>
              <w:t>Здравоохранение и предоставление социальных услуг</w:t>
            </w:r>
          </w:p>
        </w:tc>
        <w:tc>
          <w:tcPr>
            <w:tcW w:w="2126" w:type="dxa"/>
          </w:tcPr>
          <w:p w:rsidR="00AC396A" w:rsidRPr="003D57F1" w:rsidRDefault="00AC396A" w:rsidP="002E3C9B">
            <w:pPr>
              <w:jc w:val="center"/>
              <w:rPr>
                <w:sz w:val="28"/>
                <w:szCs w:val="28"/>
              </w:rPr>
            </w:pPr>
            <w:r w:rsidRPr="003D57F1">
              <w:rPr>
                <w:sz w:val="28"/>
                <w:szCs w:val="28"/>
              </w:rPr>
              <w:t>4,9</w:t>
            </w:r>
          </w:p>
        </w:tc>
      </w:tr>
      <w:tr w:rsidR="00AC396A" w:rsidRPr="003D57F1" w:rsidTr="003D57F1">
        <w:trPr>
          <w:jc w:val="center"/>
        </w:trPr>
        <w:tc>
          <w:tcPr>
            <w:tcW w:w="7655" w:type="dxa"/>
          </w:tcPr>
          <w:p w:rsidR="00AC396A" w:rsidRPr="003D57F1" w:rsidRDefault="00AC396A" w:rsidP="002E3C9B">
            <w:pPr>
              <w:rPr>
                <w:sz w:val="28"/>
                <w:szCs w:val="28"/>
              </w:rPr>
            </w:pPr>
            <w:r w:rsidRPr="003D57F1">
              <w:rPr>
                <w:sz w:val="28"/>
                <w:szCs w:val="28"/>
              </w:rPr>
              <w:t>Предоставление прочих коммунальных, социальных и персональных услуг</w:t>
            </w:r>
          </w:p>
        </w:tc>
        <w:tc>
          <w:tcPr>
            <w:tcW w:w="2126" w:type="dxa"/>
          </w:tcPr>
          <w:p w:rsidR="00AC396A" w:rsidRPr="003D57F1" w:rsidRDefault="00AC396A" w:rsidP="002E3C9B">
            <w:pPr>
              <w:jc w:val="center"/>
              <w:rPr>
                <w:sz w:val="28"/>
                <w:szCs w:val="28"/>
              </w:rPr>
            </w:pPr>
            <w:r w:rsidRPr="003D57F1">
              <w:rPr>
                <w:sz w:val="28"/>
                <w:szCs w:val="28"/>
              </w:rPr>
              <w:t>1,4</w:t>
            </w:r>
          </w:p>
        </w:tc>
      </w:tr>
    </w:tbl>
    <w:p w:rsidR="00AC396A" w:rsidRPr="00741231" w:rsidRDefault="00AC396A" w:rsidP="002E3C9B">
      <w:pPr>
        <w:spacing w:after="0" w:line="240" w:lineRule="auto"/>
        <w:ind w:firstLine="709"/>
        <w:jc w:val="both"/>
        <w:rPr>
          <w:rFonts w:ascii="Times New Roman" w:eastAsia="Times New Roman" w:hAnsi="Times New Roman" w:cs="Times New Roman"/>
          <w:sz w:val="28"/>
          <w:szCs w:val="28"/>
          <w:lang w:eastAsia="ru-RU"/>
        </w:rPr>
      </w:pPr>
    </w:p>
    <w:p w:rsidR="00AC396A" w:rsidRPr="00741231" w:rsidRDefault="00AC396A" w:rsidP="002E3C9B">
      <w:pPr>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По мере изменения в сторону улучшения экономической ситуации в</w:t>
      </w:r>
      <w:r w:rsidR="0084796A">
        <w:rPr>
          <w:rFonts w:ascii="Times New Roman" w:eastAsia="Times New Roman" w:hAnsi="Times New Roman" w:cs="Times New Roman"/>
          <w:sz w:val="28"/>
          <w:szCs w:val="28"/>
          <w:lang w:eastAsia="ru-RU"/>
        </w:rPr>
        <w:t> </w:t>
      </w:r>
      <w:r w:rsidRPr="00741231">
        <w:rPr>
          <w:rFonts w:ascii="Times New Roman" w:eastAsia="Times New Roman" w:hAnsi="Times New Roman" w:cs="Times New Roman"/>
          <w:sz w:val="28"/>
          <w:szCs w:val="28"/>
          <w:lang w:eastAsia="ru-RU"/>
        </w:rPr>
        <w:t>Новосибирской области прогноз ВРП на период 2017-2019 годов предполагает стабилизацию и постепенное ускорение развития с достижением умеренных темпов прироста экономики области. Согласно прогнозной оценке на территории Новосибирской области минимальные темпы прироста валового регионального продукта (1 процент) ожидаются в 2017 году (по первому варианту прогноза). В</w:t>
      </w:r>
      <w:r w:rsidR="00855011">
        <w:rPr>
          <w:rFonts w:ascii="Times New Roman" w:eastAsia="Times New Roman" w:hAnsi="Times New Roman" w:cs="Times New Roman"/>
          <w:sz w:val="28"/>
          <w:szCs w:val="28"/>
          <w:lang w:eastAsia="ru-RU"/>
        </w:rPr>
        <w:t> </w:t>
      </w:r>
      <w:r w:rsidRPr="00741231">
        <w:rPr>
          <w:rFonts w:ascii="Times New Roman" w:eastAsia="Times New Roman" w:hAnsi="Times New Roman" w:cs="Times New Roman"/>
          <w:sz w:val="28"/>
          <w:szCs w:val="28"/>
          <w:lang w:eastAsia="ru-RU"/>
        </w:rPr>
        <w:t>прогнозном периоде согласно консервативному сценарию предполагается положительный темп прироста валового регионального продукта Новосибирской области, который может сдерживаться неблагоприятной конъюнктурой в целом по Российской Федерации. В соответствии с первым вариантом прогноза наибольший вклад в прирост валового регионального продукта за период</w:t>
      </w:r>
      <w:r w:rsidR="003D57F1">
        <w:rPr>
          <w:rFonts w:ascii="Times New Roman" w:eastAsia="Times New Roman" w:hAnsi="Times New Roman" w:cs="Times New Roman"/>
          <w:sz w:val="28"/>
          <w:szCs w:val="28"/>
          <w:lang w:eastAsia="ru-RU"/>
        </w:rPr>
        <w:br/>
      </w:r>
      <w:r w:rsidRPr="00741231">
        <w:rPr>
          <w:rFonts w:ascii="Times New Roman" w:eastAsia="Times New Roman" w:hAnsi="Times New Roman" w:cs="Times New Roman"/>
          <w:sz w:val="28"/>
          <w:szCs w:val="28"/>
          <w:lang w:eastAsia="ru-RU"/>
        </w:rPr>
        <w:t>2017-2019 годов по-прежнему будут вносить промышленное производство, сфера торговой деятельности, сфера услу</w:t>
      </w:r>
      <w:r w:rsidR="00A30387">
        <w:rPr>
          <w:rFonts w:ascii="Times New Roman" w:eastAsia="Times New Roman" w:hAnsi="Times New Roman" w:cs="Times New Roman"/>
          <w:sz w:val="28"/>
          <w:szCs w:val="28"/>
          <w:lang w:eastAsia="ru-RU"/>
        </w:rPr>
        <w:t xml:space="preserve">г. </w:t>
      </w:r>
      <w:r w:rsidRPr="00741231">
        <w:rPr>
          <w:rFonts w:ascii="Times New Roman" w:eastAsia="Times New Roman" w:hAnsi="Times New Roman" w:cs="Times New Roman"/>
          <w:sz w:val="28"/>
          <w:szCs w:val="28"/>
          <w:lang w:eastAsia="ru-RU"/>
        </w:rPr>
        <w:t>Согласно умеренно-оптимистичному сценарию развития экономики области прогнозируется плавное ускорение прироста валового регионального продукта. Он составит 1,9 процента в 2017 году, 2,7 процента в 2018 году и 2,8 процента в 2019 году. Согласно 2 варианту прогноза наибольший вклад в прирост валового регионального продукта за</w:t>
      </w:r>
      <w:r w:rsidR="003D57F1">
        <w:rPr>
          <w:rFonts w:ascii="Times New Roman" w:eastAsia="Times New Roman" w:hAnsi="Times New Roman" w:cs="Times New Roman"/>
          <w:sz w:val="28"/>
          <w:szCs w:val="28"/>
          <w:lang w:eastAsia="ru-RU"/>
        </w:rPr>
        <w:t> </w:t>
      </w:r>
      <w:r w:rsidRPr="00741231">
        <w:rPr>
          <w:rFonts w:ascii="Times New Roman" w:eastAsia="Times New Roman" w:hAnsi="Times New Roman" w:cs="Times New Roman"/>
          <w:sz w:val="28"/>
          <w:szCs w:val="28"/>
          <w:lang w:eastAsia="ru-RU"/>
        </w:rPr>
        <w:t>период 2017-2019 годов также внесут промышленность, торговля, сфера услуг.</w:t>
      </w:r>
    </w:p>
    <w:p w:rsidR="00AC396A" w:rsidRPr="00741231" w:rsidRDefault="00AC396A" w:rsidP="002E3C9B">
      <w:pPr>
        <w:spacing w:after="0" w:line="240" w:lineRule="auto"/>
        <w:jc w:val="center"/>
        <w:rPr>
          <w:rFonts w:ascii="Times New Roman" w:eastAsia="Times New Roman" w:hAnsi="Times New Roman" w:cs="Times New Roman"/>
          <w:sz w:val="28"/>
          <w:szCs w:val="28"/>
          <w:lang w:eastAsia="ru-RU"/>
        </w:rPr>
      </w:pPr>
    </w:p>
    <w:p w:rsidR="00E3357D" w:rsidRPr="00741231" w:rsidRDefault="00AC396A" w:rsidP="002E3C9B">
      <w:pPr>
        <w:spacing w:after="0" w:line="240" w:lineRule="auto"/>
        <w:jc w:val="center"/>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Прогноз валового регионального</w:t>
      </w:r>
      <w:r w:rsidR="00E3357D" w:rsidRPr="00741231">
        <w:rPr>
          <w:rFonts w:ascii="Times New Roman" w:eastAsia="Times New Roman" w:hAnsi="Times New Roman" w:cs="Times New Roman"/>
          <w:sz w:val="28"/>
          <w:szCs w:val="28"/>
          <w:lang w:eastAsia="ru-RU"/>
        </w:rPr>
        <w:t xml:space="preserve"> продукта Новосибирской области</w:t>
      </w:r>
    </w:p>
    <w:p w:rsidR="00AC396A" w:rsidRDefault="00AC396A" w:rsidP="002E3C9B">
      <w:pPr>
        <w:spacing w:after="0" w:line="240" w:lineRule="auto"/>
        <w:jc w:val="center"/>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на 2017-2019 годы</w:t>
      </w:r>
    </w:p>
    <w:p w:rsidR="003D57F1" w:rsidRPr="00741231" w:rsidRDefault="003D57F1" w:rsidP="002E3C9B">
      <w:pPr>
        <w:spacing w:after="0" w:line="240" w:lineRule="auto"/>
        <w:jc w:val="center"/>
        <w:rPr>
          <w:rFonts w:ascii="Times New Roman" w:eastAsia="Times New Roman" w:hAnsi="Times New Roman" w:cs="Times New Roman"/>
          <w:sz w:val="28"/>
          <w:szCs w:val="28"/>
          <w:lang w:eastAsia="ru-RU"/>
        </w:rPr>
      </w:pPr>
    </w:p>
    <w:p w:rsidR="00AC396A" w:rsidRPr="00741231" w:rsidRDefault="00AC396A" w:rsidP="002E3C9B">
      <w:pPr>
        <w:spacing w:after="0" w:line="240" w:lineRule="auto"/>
        <w:jc w:val="both"/>
        <w:rPr>
          <w:rFonts w:ascii="Times New Roman" w:eastAsia="Times New Roman" w:hAnsi="Times New Roman" w:cs="Times New Roman"/>
          <w:sz w:val="28"/>
          <w:szCs w:val="28"/>
          <w:lang w:eastAsia="ru-RU"/>
        </w:rPr>
      </w:pPr>
      <w:r w:rsidRPr="00741231">
        <w:rPr>
          <w:noProof/>
          <w:color w:val="336600"/>
          <w:lang w:eastAsia="ru-RU"/>
        </w:rPr>
        <w:drawing>
          <wp:inline distT="0" distB="0" distL="0" distR="0" wp14:anchorId="7B369990" wp14:editId="78AE2FBB">
            <wp:extent cx="6191250" cy="291465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C396A" w:rsidRPr="00741231" w:rsidRDefault="00AC396A" w:rsidP="002E3C9B">
      <w:pPr>
        <w:spacing w:after="0" w:line="240" w:lineRule="auto"/>
        <w:jc w:val="center"/>
        <w:rPr>
          <w:rFonts w:ascii="Times New Roman" w:eastAsia="Times New Roman" w:hAnsi="Times New Roman" w:cs="Times New Roman"/>
          <w:sz w:val="28"/>
          <w:szCs w:val="28"/>
          <w:lang w:eastAsia="ru-RU"/>
        </w:rPr>
      </w:pPr>
      <w:bookmarkStart w:id="49" w:name="_Toc459803397"/>
    </w:p>
    <w:p w:rsidR="00AC396A" w:rsidRDefault="00AC396A" w:rsidP="002E3C9B">
      <w:pPr>
        <w:spacing w:after="0" w:line="240" w:lineRule="auto"/>
        <w:jc w:val="center"/>
        <w:rPr>
          <w:rFonts w:ascii="Times New Roman" w:eastAsia="Times New Roman" w:hAnsi="Times New Roman" w:cs="Times New Roman"/>
          <w:sz w:val="28"/>
          <w:szCs w:val="28"/>
          <w:lang w:eastAsia="ru-RU"/>
        </w:rPr>
      </w:pPr>
      <w:bookmarkStart w:id="50" w:name="_Toc460227808"/>
      <w:bookmarkStart w:id="51" w:name="_Toc460227953"/>
      <w:r w:rsidRPr="000415B0">
        <w:rPr>
          <w:rFonts w:ascii="Times New Roman" w:eastAsia="Times New Roman" w:hAnsi="Times New Roman" w:cs="Times New Roman"/>
          <w:sz w:val="28"/>
          <w:szCs w:val="28"/>
          <w:lang w:eastAsia="ru-RU"/>
        </w:rPr>
        <w:t>6.2. Промышленность</w:t>
      </w:r>
      <w:bookmarkEnd w:id="49"/>
      <w:bookmarkEnd w:id="50"/>
      <w:bookmarkEnd w:id="51"/>
    </w:p>
    <w:p w:rsidR="00ED2633" w:rsidRPr="00741231" w:rsidRDefault="00ED2633" w:rsidP="002E3C9B">
      <w:pPr>
        <w:spacing w:after="0" w:line="240" w:lineRule="auto"/>
        <w:jc w:val="center"/>
        <w:rPr>
          <w:rFonts w:ascii="Times New Roman" w:eastAsia="Times New Roman" w:hAnsi="Times New Roman" w:cs="Times New Roman"/>
          <w:sz w:val="28"/>
          <w:szCs w:val="28"/>
          <w:lang w:eastAsia="ru-RU"/>
        </w:rPr>
      </w:pPr>
    </w:p>
    <w:p w:rsidR="00AC396A" w:rsidRPr="00741231" w:rsidRDefault="00AC396A" w:rsidP="002E3C9B">
      <w:pPr>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Цель – развитие и повышение качества промышленного потенциала Новосибирской области, в том числе путем стимулирования модернизации и технологического перевооружения предприятий, создания высокопроизводительных рабочих мест, содействия развитию территориально-производственных кластеров, расширению сектора производства наукоемкой продукции, технологического оборудования и услуг, основанных на новейших знаниях, стимулирования спроса на инновационную продукцию.</w:t>
      </w:r>
    </w:p>
    <w:p w:rsidR="00AC396A" w:rsidRPr="00741231" w:rsidRDefault="00AC396A" w:rsidP="002E3C9B">
      <w:pPr>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Для достижения цели реализуются мероприятия:</w:t>
      </w:r>
    </w:p>
    <w:p w:rsidR="00AC396A" w:rsidRPr="00741231" w:rsidRDefault="00AC396A" w:rsidP="002E3C9B">
      <w:pPr>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государственной программы Новосибирской области «Развитие промышленности и повышение ее конкурентоспособности в Новосибирской области на 2015-2020 годы», утвержденной постановлением Правительства Новосибирской о</w:t>
      </w:r>
      <w:r w:rsidR="00E12852" w:rsidRPr="00741231">
        <w:rPr>
          <w:rFonts w:ascii="Times New Roman" w:eastAsia="Times New Roman" w:hAnsi="Times New Roman" w:cs="Times New Roman"/>
          <w:sz w:val="28"/>
          <w:szCs w:val="28"/>
          <w:lang w:eastAsia="ru-RU"/>
        </w:rPr>
        <w:t xml:space="preserve">бласти от 28.07.2015 </w:t>
      </w:r>
      <w:r w:rsidR="00FB47AA">
        <w:rPr>
          <w:rFonts w:ascii="Times New Roman" w:eastAsia="Times New Roman" w:hAnsi="Times New Roman" w:cs="Times New Roman"/>
          <w:sz w:val="28"/>
          <w:szCs w:val="28"/>
          <w:lang w:eastAsia="ru-RU"/>
        </w:rPr>
        <w:t>№ </w:t>
      </w:r>
      <w:r w:rsidR="00E12852" w:rsidRPr="00741231">
        <w:rPr>
          <w:rFonts w:ascii="Times New Roman" w:eastAsia="Times New Roman" w:hAnsi="Times New Roman" w:cs="Times New Roman"/>
          <w:sz w:val="28"/>
          <w:szCs w:val="28"/>
          <w:lang w:eastAsia="ru-RU"/>
        </w:rPr>
        <w:t>291-п;</w:t>
      </w:r>
    </w:p>
    <w:p w:rsidR="00AC396A" w:rsidRPr="00741231" w:rsidRDefault="00AC396A" w:rsidP="002E3C9B">
      <w:pPr>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 xml:space="preserve">региональной программы «Развитие предприятий промышленности строительных материалов и индустриального домостроения на территории Новосибирской области на 2012-2020 годы», утвержденной постановлением Правительства Новосибирской области от 20.11.2012 </w:t>
      </w:r>
      <w:r w:rsidR="00FB47AA">
        <w:rPr>
          <w:rFonts w:ascii="Times New Roman" w:eastAsia="Times New Roman" w:hAnsi="Times New Roman" w:cs="Times New Roman"/>
          <w:sz w:val="28"/>
          <w:szCs w:val="28"/>
          <w:lang w:eastAsia="ru-RU"/>
        </w:rPr>
        <w:t>№ </w:t>
      </w:r>
      <w:r w:rsidRPr="00741231">
        <w:rPr>
          <w:rFonts w:ascii="Times New Roman" w:eastAsia="Times New Roman" w:hAnsi="Times New Roman" w:cs="Times New Roman"/>
          <w:sz w:val="28"/>
          <w:szCs w:val="28"/>
          <w:lang w:eastAsia="ru-RU"/>
        </w:rPr>
        <w:t xml:space="preserve">517-п; </w:t>
      </w:r>
    </w:p>
    <w:p w:rsidR="00AC396A" w:rsidRDefault="00AC396A" w:rsidP="002E3C9B">
      <w:pPr>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программы реиндустриализации экономики Новосибирской области до 2025 года, утвержденной постановлением Правительства Новосибирской области от</w:t>
      </w:r>
      <w:r w:rsidR="00C1161E">
        <w:rPr>
          <w:rFonts w:ascii="Times New Roman" w:eastAsia="Times New Roman" w:hAnsi="Times New Roman" w:cs="Times New Roman"/>
          <w:sz w:val="28"/>
          <w:szCs w:val="28"/>
          <w:lang w:eastAsia="ru-RU"/>
        </w:rPr>
        <w:t> </w:t>
      </w:r>
      <w:r w:rsidRPr="00741231">
        <w:rPr>
          <w:rFonts w:ascii="Times New Roman" w:eastAsia="Times New Roman" w:hAnsi="Times New Roman" w:cs="Times New Roman"/>
          <w:sz w:val="28"/>
          <w:szCs w:val="28"/>
          <w:lang w:eastAsia="ru-RU"/>
        </w:rPr>
        <w:t>01.04.2016 №</w:t>
      </w:r>
      <w:r w:rsidR="00C1161E">
        <w:rPr>
          <w:rFonts w:ascii="Times New Roman" w:eastAsia="Times New Roman" w:hAnsi="Times New Roman" w:cs="Times New Roman"/>
          <w:sz w:val="28"/>
          <w:szCs w:val="28"/>
          <w:lang w:eastAsia="ru-RU"/>
        </w:rPr>
        <w:t> </w:t>
      </w:r>
      <w:r w:rsidRPr="00741231">
        <w:rPr>
          <w:rFonts w:ascii="Times New Roman" w:eastAsia="Times New Roman" w:hAnsi="Times New Roman" w:cs="Times New Roman"/>
          <w:sz w:val="28"/>
          <w:szCs w:val="28"/>
          <w:lang w:eastAsia="ru-RU"/>
        </w:rPr>
        <w:t>89-п (далее – программа реиндустриализации экономики Новосибирской области).</w:t>
      </w:r>
    </w:p>
    <w:p w:rsidR="003D57F1" w:rsidRPr="00741231" w:rsidRDefault="003D57F1" w:rsidP="002E3C9B">
      <w:pPr>
        <w:spacing w:after="0" w:line="240" w:lineRule="auto"/>
        <w:ind w:firstLine="709"/>
        <w:jc w:val="both"/>
        <w:rPr>
          <w:rFonts w:ascii="Times New Roman" w:eastAsia="Times New Roman" w:hAnsi="Times New Roman" w:cs="Times New Roman"/>
          <w:sz w:val="28"/>
          <w:szCs w:val="28"/>
          <w:lang w:eastAsia="ru-RU"/>
        </w:rPr>
      </w:pPr>
    </w:p>
    <w:p w:rsidR="00AC396A" w:rsidRPr="00741231" w:rsidRDefault="00AC396A" w:rsidP="002E3C9B">
      <w:pPr>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Кроме того реализуются:</w:t>
      </w:r>
    </w:p>
    <w:p w:rsidR="00AC396A" w:rsidRPr="00741231" w:rsidRDefault="00AC396A" w:rsidP="002E3C9B">
      <w:pPr>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соглашения о сотрудничестве Правительства Новосибирской области с</w:t>
      </w:r>
      <w:r w:rsidR="0084796A">
        <w:rPr>
          <w:rFonts w:ascii="Times New Roman" w:eastAsia="Times New Roman" w:hAnsi="Times New Roman" w:cs="Times New Roman"/>
          <w:sz w:val="28"/>
          <w:szCs w:val="28"/>
          <w:lang w:eastAsia="ru-RU"/>
        </w:rPr>
        <w:t> </w:t>
      </w:r>
      <w:r w:rsidRPr="00741231">
        <w:rPr>
          <w:rFonts w:ascii="Times New Roman" w:eastAsia="Times New Roman" w:hAnsi="Times New Roman" w:cs="Times New Roman"/>
          <w:sz w:val="28"/>
          <w:szCs w:val="28"/>
          <w:lang w:eastAsia="ru-RU"/>
        </w:rPr>
        <w:t>нефтедобывающими предприятиями в Новосибирской области;</w:t>
      </w:r>
    </w:p>
    <w:p w:rsidR="00AC396A" w:rsidRPr="00741231" w:rsidRDefault="00AC396A" w:rsidP="002E3C9B">
      <w:pPr>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 xml:space="preserve">соглашения с Государственной корпорацией </w:t>
      </w:r>
      <w:r w:rsidR="003C42CA">
        <w:rPr>
          <w:rFonts w:ascii="Times New Roman" w:eastAsia="Times New Roman" w:hAnsi="Times New Roman" w:cs="Times New Roman"/>
          <w:sz w:val="28"/>
          <w:szCs w:val="28"/>
          <w:lang w:eastAsia="ru-RU"/>
        </w:rPr>
        <w:t>«Рос</w:t>
      </w:r>
      <w:r w:rsidR="003C42CA" w:rsidRPr="00741231">
        <w:rPr>
          <w:rFonts w:ascii="Times New Roman" w:eastAsia="Times New Roman" w:hAnsi="Times New Roman" w:cs="Times New Roman"/>
          <w:sz w:val="28"/>
          <w:szCs w:val="28"/>
          <w:lang w:eastAsia="ru-RU"/>
        </w:rPr>
        <w:t xml:space="preserve">тех», </w:t>
      </w:r>
      <w:r w:rsidR="003C42CA">
        <w:rPr>
          <w:rFonts w:ascii="Times New Roman" w:eastAsia="Times New Roman" w:hAnsi="Times New Roman" w:cs="Times New Roman"/>
          <w:sz w:val="28"/>
          <w:szCs w:val="28"/>
          <w:lang w:eastAsia="ru-RU"/>
        </w:rPr>
        <w:t>АО «РОСНАНО»</w:t>
      </w:r>
      <w:r w:rsidRPr="00741231">
        <w:rPr>
          <w:rFonts w:ascii="Times New Roman" w:eastAsia="Times New Roman" w:hAnsi="Times New Roman" w:cs="Times New Roman"/>
          <w:sz w:val="28"/>
          <w:szCs w:val="28"/>
          <w:lang w:eastAsia="ru-RU"/>
        </w:rPr>
        <w:t>, Министерством промышленности и торговли Российской Федерации; федеральными институтами инновационного развития с участием Гос</w:t>
      </w:r>
      <w:r w:rsidR="003C42CA">
        <w:rPr>
          <w:rFonts w:ascii="Times New Roman" w:eastAsia="Times New Roman" w:hAnsi="Times New Roman" w:cs="Times New Roman"/>
          <w:sz w:val="28"/>
          <w:szCs w:val="28"/>
          <w:lang w:eastAsia="ru-RU"/>
        </w:rPr>
        <w:t>ударственной корпорации «Рос</w:t>
      </w:r>
      <w:r w:rsidRPr="00741231">
        <w:rPr>
          <w:rFonts w:ascii="Times New Roman" w:eastAsia="Times New Roman" w:hAnsi="Times New Roman" w:cs="Times New Roman"/>
          <w:sz w:val="28"/>
          <w:szCs w:val="28"/>
          <w:lang w:eastAsia="ru-RU"/>
        </w:rPr>
        <w:t xml:space="preserve">тех», </w:t>
      </w:r>
      <w:r w:rsidR="003C42CA">
        <w:rPr>
          <w:rFonts w:ascii="Times New Roman" w:eastAsia="Times New Roman" w:hAnsi="Times New Roman" w:cs="Times New Roman"/>
          <w:sz w:val="28"/>
          <w:szCs w:val="28"/>
          <w:lang w:eastAsia="ru-RU"/>
        </w:rPr>
        <w:t xml:space="preserve">АО «РОСНАНО», </w:t>
      </w:r>
      <w:r w:rsidRPr="00741231">
        <w:rPr>
          <w:rFonts w:ascii="Times New Roman" w:eastAsia="Times New Roman" w:hAnsi="Times New Roman" w:cs="Times New Roman"/>
          <w:sz w:val="28"/>
          <w:szCs w:val="28"/>
          <w:lang w:eastAsia="ru-RU"/>
        </w:rPr>
        <w:t xml:space="preserve">федеральными корпорациями; </w:t>
      </w:r>
    </w:p>
    <w:p w:rsidR="00AC396A" w:rsidRPr="00741231" w:rsidRDefault="00AC396A" w:rsidP="002E3C9B">
      <w:pPr>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соглашения о взаимодействии Правительства Новосибирской области и Федерального агентства по техническому регулированию и метрологии в области повышения конкурентоспособности, качества и безопасности продукции и услуг в</w:t>
      </w:r>
      <w:r w:rsidR="0084796A">
        <w:rPr>
          <w:rFonts w:ascii="Times New Roman" w:eastAsia="Times New Roman" w:hAnsi="Times New Roman" w:cs="Times New Roman"/>
          <w:sz w:val="28"/>
          <w:szCs w:val="28"/>
          <w:lang w:eastAsia="ru-RU"/>
        </w:rPr>
        <w:t> </w:t>
      </w:r>
      <w:r w:rsidRPr="00741231">
        <w:rPr>
          <w:rFonts w:ascii="Times New Roman" w:eastAsia="Times New Roman" w:hAnsi="Times New Roman" w:cs="Times New Roman"/>
          <w:sz w:val="28"/>
          <w:szCs w:val="28"/>
          <w:lang w:eastAsia="ru-RU"/>
        </w:rPr>
        <w:t>Новосибирской области.</w:t>
      </w:r>
    </w:p>
    <w:p w:rsidR="00AC396A" w:rsidRPr="00741231" w:rsidRDefault="00AC396A" w:rsidP="002E3C9B">
      <w:pPr>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Реализация мероприятий по стимулированию модернизации и технологическому перевооружению добывающих предприятий, внедрение инновационных технологий, развитие новых строительных технологий и производства строительных материалов будет способствовать росту промышленного производства по виду деятельности «добыча полезных ископаемых». За период 2017-2019 годов прирост в сопоставимых ценах по виду деятельности «добыча топливно-энергетических полезных ископаемых» составит 10,9% по консервативному варианту (1) и 20,8%</w:t>
      </w:r>
      <w:r w:rsidR="00D237A3">
        <w:rPr>
          <w:rFonts w:ascii="Times New Roman" w:eastAsia="Times New Roman" w:hAnsi="Times New Roman" w:cs="Times New Roman"/>
          <w:sz w:val="28"/>
          <w:szCs w:val="28"/>
          <w:lang w:eastAsia="ru-RU"/>
        </w:rPr>
        <w:t xml:space="preserve"> – </w:t>
      </w:r>
      <w:r w:rsidRPr="00741231">
        <w:rPr>
          <w:rFonts w:ascii="Times New Roman" w:eastAsia="Times New Roman" w:hAnsi="Times New Roman" w:cs="Times New Roman"/>
          <w:sz w:val="28"/>
          <w:szCs w:val="28"/>
          <w:lang w:eastAsia="ru-RU"/>
        </w:rPr>
        <w:t>по умеренно-оптимистичному варианту (2), по виду деятельности «добыча полезных ископаемых, кроме топливно-энергетических» составит 8% по консервативному варианту (1) и 8,9%</w:t>
      </w:r>
      <w:r w:rsidR="00D237A3">
        <w:rPr>
          <w:rFonts w:ascii="Times New Roman" w:eastAsia="Times New Roman" w:hAnsi="Times New Roman" w:cs="Times New Roman"/>
          <w:sz w:val="28"/>
          <w:szCs w:val="28"/>
          <w:lang w:eastAsia="ru-RU"/>
        </w:rPr>
        <w:t xml:space="preserve"> – </w:t>
      </w:r>
      <w:r w:rsidRPr="00741231">
        <w:rPr>
          <w:rFonts w:ascii="Times New Roman" w:eastAsia="Times New Roman" w:hAnsi="Times New Roman" w:cs="Times New Roman"/>
          <w:sz w:val="28"/>
          <w:szCs w:val="28"/>
          <w:lang w:eastAsia="ru-RU"/>
        </w:rPr>
        <w:t xml:space="preserve">по умеренно-оптимистичному варианту (2). </w:t>
      </w:r>
    </w:p>
    <w:p w:rsidR="00AC396A" w:rsidRPr="00741231" w:rsidRDefault="00AC396A" w:rsidP="002E3C9B">
      <w:pPr>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 xml:space="preserve">Удельный вес объема отгруженных товаров собственного производства, выполненных работ и услуг собственными силами, по виду деятельности «добыча полезных ископаемых» в общем объеме отгруженных товаров собственного производства, выполненных работ и услуг собственными силами, к 2019 году </w:t>
      </w:r>
      <w:r w:rsidR="007711B6">
        <w:rPr>
          <w:rFonts w:ascii="Times New Roman" w:eastAsia="Times New Roman" w:hAnsi="Times New Roman" w:cs="Times New Roman"/>
          <w:sz w:val="28"/>
          <w:szCs w:val="28"/>
          <w:lang w:eastAsia="ru-RU"/>
        </w:rPr>
        <w:t>составит</w:t>
      </w:r>
      <w:r w:rsidRPr="00741231">
        <w:rPr>
          <w:rFonts w:ascii="Times New Roman" w:eastAsia="Times New Roman" w:hAnsi="Times New Roman" w:cs="Times New Roman"/>
          <w:sz w:val="28"/>
          <w:szCs w:val="28"/>
          <w:lang w:eastAsia="ru-RU"/>
        </w:rPr>
        <w:t xml:space="preserve"> 5% (по умеренно-оптимистичному варианту).</w:t>
      </w:r>
    </w:p>
    <w:p w:rsidR="00AC396A" w:rsidRPr="00741231" w:rsidRDefault="00AC396A" w:rsidP="002E3C9B">
      <w:pPr>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 xml:space="preserve">В прогнозном периоде в структуре отгруженной продукции промышленного производства традиционно будет преобладать доля обрабатывающих производств (по итогам 2019 года доля составит </w:t>
      </w:r>
      <w:r w:rsidR="005A0161">
        <w:rPr>
          <w:rFonts w:ascii="Times New Roman" w:eastAsia="Times New Roman" w:hAnsi="Times New Roman" w:cs="Times New Roman"/>
          <w:sz w:val="28"/>
          <w:szCs w:val="28"/>
          <w:lang w:eastAsia="ru-RU"/>
        </w:rPr>
        <w:t>81,3</w:t>
      </w:r>
      <w:r w:rsidRPr="00741231">
        <w:rPr>
          <w:rFonts w:ascii="Times New Roman" w:eastAsia="Times New Roman" w:hAnsi="Times New Roman" w:cs="Times New Roman"/>
          <w:sz w:val="28"/>
          <w:szCs w:val="28"/>
          <w:lang w:eastAsia="ru-RU"/>
        </w:rPr>
        <w:t>% по вариант</w:t>
      </w:r>
      <w:r w:rsidR="00217CCD">
        <w:rPr>
          <w:rFonts w:ascii="Times New Roman" w:eastAsia="Times New Roman" w:hAnsi="Times New Roman" w:cs="Times New Roman"/>
          <w:sz w:val="28"/>
          <w:szCs w:val="28"/>
          <w:lang w:eastAsia="ru-RU"/>
        </w:rPr>
        <w:t>ам</w:t>
      </w:r>
      <w:r w:rsidRPr="00741231">
        <w:rPr>
          <w:rFonts w:ascii="Times New Roman" w:eastAsia="Times New Roman" w:hAnsi="Times New Roman" w:cs="Times New Roman"/>
          <w:sz w:val="28"/>
          <w:szCs w:val="28"/>
          <w:lang w:eastAsia="ru-RU"/>
        </w:rPr>
        <w:t xml:space="preserve"> прогноза).</w:t>
      </w:r>
    </w:p>
    <w:p w:rsidR="00AC396A" w:rsidRPr="00741231" w:rsidRDefault="00AC396A" w:rsidP="002E3C9B">
      <w:pPr>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Наибольшее влияние на динамику показателей промышленного производства по виду деятельности «Обрабатывающие производства» в 2017-2019 годах традиционно окажут следующие виды деятельности, имеющие наибольший удельный вес в объеме отгруженной продукции: производство пищевых продуктов, включая напитки; химическое производство; металлургическое производство и производство готовых металлических изделий; производство прочих неметаллических минеральных продуктов; производство электрооборудования, электронного и оптического оборудования; производство транспортных средств и оборудования.</w:t>
      </w:r>
    </w:p>
    <w:p w:rsidR="00AC396A" w:rsidRPr="00741231" w:rsidRDefault="00AC396A" w:rsidP="002E3C9B">
      <w:pPr>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Реализация мероприятий по развитию машиностроительного комплекса, повышение эффективности существующих производств, в частности путем реконструкции и освоения новых, востребованных видов продукции, а также расширения производства данной продукции в рамках импортозамещения, позволит к 2019 году обеспечить прирост промышленного производства в</w:t>
      </w:r>
      <w:r w:rsidR="0084796A">
        <w:rPr>
          <w:rFonts w:ascii="Times New Roman" w:eastAsia="Times New Roman" w:hAnsi="Times New Roman" w:cs="Times New Roman"/>
          <w:sz w:val="28"/>
          <w:szCs w:val="28"/>
          <w:lang w:eastAsia="ru-RU"/>
        </w:rPr>
        <w:t> </w:t>
      </w:r>
      <w:r w:rsidRPr="00741231">
        <w:rPr>
          <w:rFonts w:ascii="Times New Roman" w:eastAsia="Times New Roman" w:hAnsi="Times New Roman" w:cs="Times New Roman"/>
          <w:sz w:val="28"/>
          <w:szCs w:val="28"/>
          <w:lang w:eastAsia="ru-RU"/>
        </w:rPr>
        <w:t xml:space="preserve">сопоставимых ценах по видам деятельности «Производство машин и оборудования» на 9,3% по 1 варианту, на 13% по 2 варианту; «Производство транспортных средств и оборудования» на </w:t>
      </w:r>
      <w:r w:rsidR="005A0161">
        <w:rPr>
          <w:rFonts w:ascii="Times New Roman" w:eastAsia="Times New Roman" w:hAnsi="Times New Roman" w:cs="Times New Roman"/>
          <w:sz w:val="28"/>
          <w:szCs w:val="28"/>
          <w:lang w:eastAsia="ru-RU"/>
        </w:rPr>
        <w:t>12,5</w:t>
      </w:r>
      <w:r w:rsidRPr="00741231">
        <w:rPr>
          <w:rFonts w:ascii="Times New Roman" w:eastAsia="Times New Roman" w:hAnsi="Times New Roman" w:cs="Times New Roman"/>
          <w:sz w:val="28"/>
          <w:szCs w:val="28"/>
          <w:lang w:eastAsia="ru-RU"/>
        </w:rPr>
        <w:t>% и на 17,4% по вариантам прогноза, «Производство электрооборудования, электронного и оптического оборудования» на 9,7% и на 16,6% по вариантам прогноза.</w:t>
      </w:r>
    </w:p>
    <w:p w:rsidR="00AC396A" w:rsidRPr="00741231" w:rsidRDefault="00AC396A" w:rsidP="002E3C9B">
      <w:pPr>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В период 2017-2019 годов получат развитие обувной кластер, швейное производство, что позволит продукции легкой промышленности региона конкурировать на рынке. Среднегодовой темп роста в текстильном и швейном производстве составит 102,3% по консервативному варианту и 102,7%</w:t>
      </w:r>
      <w:r w:rsidR="00D237A3">
        <w:rPr>
          <w:rFonts w:ascii="Times New Roman" w:eastAsia="Times New Roman" w:hAnsi="Times New Roman" w:cs="Times New Roman"/>
          <w:sz w:val="28"/>
          <w:szCs w:val="28"/>
          <w:lang w:eastAsia="ru-RU"/>
        </w:rPr>
        <w:t xml:space="preserve"> – </w:t>
      </w:r>
      <w:r w:rsidRPr="00741231">
        <w:rPr>
          <w:rFonts w:ascii="Times New Roman" w:eastAsia="Times New Roman" w:hAnsi="Times New Roman" w:cs="Times New Roman"/>
          <w:sz w:val="28"/>
          <w:szCs w:val="28"/>
          <w:lang w:eastAsia="ru-RU"/>
        </w:rPr>
        <w:t>по умеренно-оптимистичному; в производстве кожи, изделий из кожи, производстве обуви</w:t>
      </w:r>
      <w:r w:rsidR="00D237A3">
        <w:rPr>
          <w:rFonts w:ascii="Times New Roman" w:eastAsia="Times New Roman" w:hAnsi="Times New Roman" w:cs="Times New Roman"/>
          <w:sz w:val="28"/>
          <w:szCs w:val="28"/>
          <w:lang w:eastAsia="ru-RU"/>
        </w:rPr>
        <w:t xml:space="preserve"> – </w:t>
      </w:r>
      <w:r w:rsidRPr="00741231">
        <w:rPr>
          <w:rFonts w:ascii="Times New Roman" w:eastAsia="Times New Roman" w:hAnsi="Times New Roman" w:cs="Times New Roman"/>
          <w:sz w:val="28"/>
          <w:szCs w:val="28"/>
          <w:lang w:eastAsia="ru-RU"/>
        </w:rPr>
        <w:t>101,2% (1 вариант) и 101,4% (2 вариант).</w:t>
      </w:r>
    </w:p>
    <w:p w:rsidR="00AC396A" w:rsidRPr="00741231" w:rsidRDefault="00AC396A" w:rsidP="002E3C9B">
      <w:pPr>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 xml:space="preserve">В среднесрочной перспективе ожидается умеренный рост (среднегодовой темп роста составит 102,2% (1 вариант) и 103,3% (2 вариант) производства по виду деятельности «Обработка древесины и производство изделий из дерева» за счет начала реализации перспективных инвестиционных проектов в Северном и Кыштовском районах области. </w:t>
      </w:r>
    </w:p>
    <w:p w:rsidR="00ED4D9F" w:rsidRDefault="00AC396A" w:rsidP="002E3C9B">
      <w:pPr>
        <w:spacing w:after="0" w:line="240" w:lineRule="auto"/>
        <w:ind w:firstLine="709"/>
        <w:jc w:val="both"/>
        <w:rPr>
          <w:rFonts w:ascii="Times New Roman" w:hAnsi="Times New Roman" w:cs="Times New Roman"/>
          <w:sz w:val="28"/>
          <w:szCs w:val="28"/>
        </w:rPr>
      </w:pPr>
      <w:r w:rsidRPr="00741231">
        <w:rPr>
          <w:rFonts w:ascii="Times New Roman" w:eastAsia="Times New Roman" w:hAnsi="Times New Roman" w:cs="Times New Roman"/>
          <w:sz w:val="28"/>
          <w:szCs w:val="28"/>
          <w:lang w:eastAsia="ru-RU"/>
        </w:rPr>
        <w:t xml:space="preserve">В период 2017-2018 годов в металлургическом производстве прогнозируется </w:t>
      </w:r>
      <w:r w:rsidRPr="00741231">
        <w:rPr>
          <w:rFonts w:ascii="Times New Roman" w:hAnsi="Times New Roman" w:cs="Times New Roman"/>
          <w:sz w:val="28"/>
          <w:szCs w:val="28"/>
        </w:rPr>
        <w:t>сохранение факторов, негативно влияющих на производственную деятельность, в том числе сохранится падение спроса на металлопродукцию. К</w:t>
      </w:r>
      <w:r w:rsidR="00D237A3">
        <w:rPr>
          <w:rFonts w:ascii="Times New Roman" w:hAnsi="Times New Roman" w:cs="Times New Roman"/>
          <w:sz w:val="28"/>
          <w:szCs w:val="28"/>
        </w:rPr>
        <w:t xml:space="preserve"> </w:t>
      </w:r>
      <w:r w:rsidRPr="00741231">
        <w:rPr>
          <w:rFonts w:ascii="Times New Roman" w:hAnsi="Times New Roman" w:cs="Times New Roman"/>
          <w:sz w:val="28"/>
          <w:szCs w:val="28"/>
        </w:rPr>
        <w:t>2019 году ожидается оживление на строительном рынке, создание и развитие кластера «Металлурго-машиностроительный сибирский региональный кластер аддитивных цифр</w:t>
      </w:r>
      <w:r w:rsidR="00ED4D9F">
        <w:rPr>
          <w:rFonts w:ascii="Times New Roman" w:hAnsi="Times New Roman" w:cs="Times New Roman"/>
          <w:sz w:val="28"/>
          <w:szCs w:val="28"/>
        </w:rPr>
        <w:t>овых технологий и производств».</w:t>
      </w:r>
    </w:p>
    <w:p w:rsidR="00AC396A" w:rsidRPr="00741231" w:rsidRDefault="00AC396A" w:rsidP="002E3C9B">
      <w:pPr>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Особое развитие получат предприятия химического комплекса за счет реализации проектов, предусмотренных программой реиндустриализации экономики Новосибирской области. В химическом производстве прогнозируется среднегодовой рост в сопоставимых ценах 104-105% по консервативному варианту и 105-106%</w:t>
      </w:r>
      <w:r w:rsidR="00D237A3">
        <w:rPr>
          <w:rFonts w:ascii="Times New Roman" w:eastAsia="Times New Roman" w:hAnsi="Times New Roman" w:cs="Times New Roman"/>
          <w:sz w:val="28"/>
          <w:szCs w:val="28"/>
          <w:lang w:eastAsia="ru-RU"/>
        </w:rPr>
        <w:t xml:space="preserve"> – </w:t>
      </w:r>
      <w:r w:rsidRPr="00741231">
        <w:rPr>
          <w:rFonts w:ascii="Times New Roman" w:eastAsia="Times New Roman" w:hAnsi="Times New Roman" w:cs="Times New Roman"/>
          <w:sz w:val="28"/>
          <w:szCs w:val="28"/>
          <w:lang w:eastAsia="ru-RU"/>
        </w:rPr>
        <w:t>по умеренно-оптимистичному.</w:t>
      </w:r>
    </w:p>
    <w:p w:rsidR="00AC396A" w:rsidRPr="00741231" w:rsidRDefault="00AC396A" w:rsidP="002E3C9B">
      <w:pPr>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 xml:space="preserve">Меры государственной поддержки промышленного производства в период до 2019 года, направленные на создание условий для развития промышленного потенциала, повышение конкурентоспособности промышленных предприятий Новосибирской области, расширение производства наукоемкой продукции, будут способствовать росту промышленного производства по виду деятельности «Обрабатывающие производства». Прирост в сопоставимых ценах к уровню 2016 года в 2019 </w:t>
      </w:r>
      <w:r w:rsidRPr="000A28F7">
        <w:rPr>
          <w:rFonts w:ascii="Times New Roman" w:eastAsia="Times New Roman" w:hAnsi="Times New Roman" w:cs="Times New Roman"/>
          <w:sz w:val="28"/>
          <w:szCs w:val="28"/>
          <w:lang w:eastAsia="ru-RU"/>
        </w:rPr>
        <w:t xml:space="preserve">году составит </w:t>
      </w:r>
      <w:r w:rsidR="000A28F7" w:rsidRPr="000A28F7">
        <w:rPr>
          <w:rFonts w:ascii="Times New Roman" w:eastAsia="Times New Roman" w:hAnsi="Times New Roman" w:cs="Times New Roman"/>
          <w:sz w:val="28"/>
          <w:szCs w:val="28"/>
          <w:lang w:eastAsia="ru-RU"/>
        </w:rPr>
        <w:t>7,6</w:t>
      </w:r>
      <w:r w:rsidRPr="000A28F7">
        <w:rPr>
          <w:rFonts w:ascii="Times New Roman" w:eastAsia="Times New Roman" w:hAnsi="Times New Roman" w:cs="Times New Roman"/>
          <w:sz w:val="28"/>
          <w:szCs w:val="28"/>
          <w:lang w:eastAsia="ru-RU"/>
        </w:rPr>
        <w:t xml:space="preserve">% (по 1 варианту) и </w:t>
      </w:r>
      <w:r w:rsidR="000A28F7" w:rsidRPr="000A28F7">
        <w:rPr>
          <w:rFonts w:ascii="Times New Roman" w:eastAsia="Times New Roman" w:hAnsi="Times New Roman" w:cs="Times New Roman"/>
          <w:sz w:val="28"/>
          <w:szCs w:val="28"/>
          <w:lang w:eastAsia="ru-RU"/>
        </w:rPr>
        <w:t>10,</w:t>
      </w:r>
      <w:r w:rsidR="007711B6">
        <w:rPr>
          <w:rFonts w:ascii="Times New Roman" w:eastAsia="Times New Roman" w:hAnsi="Times New Roman" w:cs="Times New Roman"/>
          <w:sz w:val="28"/>
          <w:szCs w:val="28"/>
          <w:lang w:eastAsia="ru-RU"/>
        </w:rPr>
        <w:t>7</w:t>
      </w:r>
      <w:r w:rsidRPr="000A28F7">
        <w:rPr>
          <w:rFonts w:ascii="Times New Roman" w:eastAsia="Times New Roman" w:hAnsi="Times New Roman" w:cs="Times New Roman"/>
          <w:sz w:val="28"/>
          <w:szCs w:val="28"/>
          <w:lang w:eastAsia="ru-RU"/>
        </w:rPr>
        <w:t>% (по 2 варианту).</w:t>
      </w:r>
    </w:p>
    <w:p w:rsidR="00AC396A" w:rsidRPr="00741231" w:rsidRDefault="00AC396A" w:rsidP="002E3C9B">
      <w:pPr>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В 2019 году рост промышленного производства по виду деятельности «Производство и распределение электроэнергии, газа и воды» к уровню 2016 года составит 105% и 107,8% по вариантам прогноза.</w:t>
      </w:r>
    </w:p>
    <w:p w:rsidR="00AC396A" w:rsidRPr="00741231" w:rsidRDefault="00AC396A" w:rsidP="002E3C9B">
      <w:pPr>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В структуре потребления электроэнергии традиционно наибольшую долю будут составлять промышленные потребители (24,8%), население (24,6%), непромышленные потребители (18,7%) и транспорт (11,6%). Доля сельхозпотребителей в общем объеме составляет около 2,6%.</w:t>
      </w:r>
    </w:p>
    <w:p w:rsidR="00AC396A" w:rsidRPr="00741231" w:rsidRDefault="00AC396A" w:rsidP="002E3C9B">
      <w:pPr>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Действие принятых Правительством Новосибирской области дополнительных мер стимулирующего характера развития экономики будут способствовать наращиванию отечественного производства. Однако при сохранении геополитической напряженности, наличии высоких инфляционных рисков, недостаточной активизации процессов импортозамещения темпы роста промышленного производства будут умеренными.</w:t>
      </w:r>
    </w:p>
    <w:p w:rsidR="00AC396A" w:rsidRPr="00741231" w:rsidRDefault="00AC396A" w:rsidP="002E3C9B">
      <w:pPr>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В 2019 году прирост объемов промышленного производства в сопоставимой оценке составит 7,3% к уровню 2016 года по консервативному варианту (1) и 10,5% – по умеренно-оптимистичному варианту (2).</w:t>
      </w:r>
    </w:p>
    <w:p w:rsidR="00AC396A" w:rsidRPr="00ED2633" w:rsidRDefault="00AC396A" w:rsidP="002E3C9B">
      <w:pPr>
        <w:spacing w:after="0" w:line="240" w:lineRule="auto"/>
        <w:jc w:val="center"/>
        <w:rPr>
          <w:rFonts w:ascii="Times New Roman" w:eastAsia="Times New Roman" w:hAnsi="Times New Roman" w:cs="Times New Roman"/>
          <w:sz w:val="28"/>
          <w:szCs w:val="28"/>
          <w:lang w:eastAsia="ru-RU"/>
        </w:rPr>
      </w:pPr>
    </w:p>
    <w:p w:rsidR="00AC396A" w:rsidRPr="00741231" w:rsidRDefault="00AC396A" w:rsidP="002E3C9B">
      <w:pPr>
        <w:spacing w:after="0" w:line="240" w:lineRule="auto"/>
        <w:jc w:val="center"/>
        <w:rPr>
          <w:rFonts w:ascii="Times New Roman" w:eastAsia="Times New Roman" w:hAnsi="Times New Roman" w:cs="Times New Roman"/>
          <w:sz w:val="28"/>
          <w:szCs w:val="28"/>
          <w:lang w:eastAsia="ru-RU"/>
        </w:rPr>
      </w:pPr>
      <w:bookmarkStart w:id="52" w:name="_Toc459803398"/>
      <w:bookmarkStart w:id="53" w:name="_Toc460227809"/>
      <w:bookmarkStart w:id="54" w:name="_Toc460227954"/>
      <w:r w:rsidRPr="000415B0">
        <w:rPr>
          <w:rFonts w:ascii="Times New Roman" w:eastAsia="Times New Roman" w:hAnsi="Times New Roman" w:cs="Times New Roman"/>
          <w:sz w:val="28"/>
          <w:szCs w:val="28"/>
          <w:lang w:eastAsia="ru-RU"/>
        </w:rPr>
        <w:t>6.3. Агропромышленный комплекс</w:t>
      </w:r>
      <w:bookmarkEnd w:id="52"/>
      <w:bookmarkEnd w:id="53"/>
      <w:bookmarkEnd w:id="54"/>
    </w:p>
    <w:p w:rsidR="00DC6398" w:rsidRPr="00ED2633" w:rsidRDefault="00DC6398" w:rsidP="002E3C9B">
      <w:pPr>
        <w:spacing w:after="0" w:line="240" w:lineRule="auto"/>
        <w:jc w:val="center"/>
        <w:rPr>
          <w:rFonts w:ascii="Times New Roman" w:eastAsia="Times New Roman" w:hAnsi="Times New Roman" w:cs="Times New Roman"/>
          <w:sz w:val="28"/>
          <w:szCs w:val="28"/>
          <w:lang w:eastAsia="ru-RU"/>
        </w:rPr>
      </w:pPr>
      <w:bookmarkStart w:id="55" w:name="_Toc459803399"/>
    </w:p>
    <w:bookmarkEnd w:id="55"/>
    <w:p w:rsidR="00095AF6" w:rsidRPr="00741231" w:rsidRDefault="00095AF6" w:rsidP="002E3C9B">
      <w:pPr>
        <w:spacing w:after="0" w:line="240" w:lineRule="auto"/>
        <w:ind w:firstLine="709"/>
        <w:jc w:val="both"/>
        <w:rPr>
          <w:rFonts w:ascii="Times New Roman" w:hAnsi="Times New Roman" w:cs="Times New Roman"/>
          <w:sz w:val="28"/>
          <w:szCs w:val="28"/>
        </w:rPr>
      </w:pPr>
      <w:r w:rsidRPr="00741231">
        <w:rPr>
          <w:rFonts w:ascii="Times New Roman" w:hAnsi="Times New Roman" w:cs="Times New Roman"/>
          <w:sz w:val="28"/>
          <w:szCs w:val="28"/>
        </w:rPr>
        <w:t xml:space="preserve">Цель – развитие агропромышленного комплекса Новосибирской области посредством повышения эффективности использования земельных ресурсов, </w:t>
      </w:r>
      <w:r w:rsidRPr="00741231">
        <w:rPr>
          <w:rFonts w:ascii="Times New Roman" w:hAnsi="Times New Roman" w:cs="Times New Roman"/>
          <w:sz w:val="28"/>
          <w:szCs w:val="28"/>
          <w:lang w:eastAsia="ru-RU"/>
        </w:rPr>
        <w:t>формирования условий для комплексного развития производства, переработки и хранения сельскохозяйственной продукции на современной технологической основе и продвижения продукции предприятий Новосибирской области на внутренние и внешние рынки, способствующих</w:t>
      </w:r>
      <w:r w:rsidRPr="00741231">
        <w:rPr>
          <w:rFonts w:ascii="Times New Roman" w:hAnsi="Times New Roman" w:cs="Times New Roman"/>
          <w:sz w:val="28"/>
          <w:szCs w:val="28"/>
        </w:rPr>
        <w:t xml:space="preserve"> росту объемов производства продукции сельского хозяйства, пищевой и перерабатывающей промышленности, а также ее конкурентоспособности, создания условий для сохранения сельского образа жизни.</w:t>
      </w:r>
    </w:p>
    <w:p w:rsidR="00095AF6" w:rsidRPr="00741231" w:rsidRDefault="00095AF6" w:rsidP="002E3C9B">
      <w:pPr>
        <w:shd w:val="clear" w:color="auto" w:fill="FFFFFF"/>
        <w:spacing w:after="0" w:line="240" w:lineRule="auto"/>
        <w:ind w:firstLine="709"/>
        <w:jc w:val="both"/>
        <w:rPr>
          <w:rFonts w:ascii="Times New Roman" w:hAnsi="Times New Roman" w:cs="Times New Roman"/>
          <w:sz w:val="28"/>
          <w:szCs w:val="28"/>
          <w:lang w:eastAsia="ru-RU"/>
        </w:rPr>
      </w:pPr>
      <w:r w:rsidRPr="00741231">
        <w:rPr>
          <w:rFonts w:ascii="Times New Roman" w:hAnsi="Times New Roman" w:cs="Times New Roman"/>
          <w:sz w:val="28"/>
          <w:szCs w:val="28"/>
          <w:lang w:eastAsia="ru-RU"/>
        </w:rPr>
        <w:t>Прогноз на 2017-2019 годы предполагает развитие сельского хозяйства вследствие реализации мероприятий, создающих условия для устойчивого развития аграрной сферы, выхода на новый технологический уровень производства, формирования комфортных условий жизнедеятельности в сельской местности, в рамках программ Новосибирской области и Российской Федерации.</w:t>
      </w:r>
    </w:p>
    <w:p w:rsidR="00095AF6" w:rsidRPr="00741231" w:rsidRDefault="00095AF6" w:rsidP="002E3C9B">
      <w:pPr>
        <w:shd w:val="clear" w:color="auto" w:fill="FFFFFF"/>
        <w:spacing w:after="0" w:line="240" w:lineRule="auto"/>
        <w:ind w:firstLine="709"/>
        <w:jc w:val="both"/>
        <w:rPr>
          <w:rFonts w:ascii="Times New Roman" w:hAnsi="Times New Roman" w:cs="Times New Roman"/>
          <w:sz w:val="28"/>
          <w:szCs w:val="28"/>
          <w:lang w:eastAsia="ru-RU"/>
        </w:rPr>
      </w:pPr>
      <w:r w:rsidRPr="00741231">
        <w:rPr>
          <w:rFonts w:ascii="Times New Roman" w:hAnsi="Times New Roman" w:cs="Times New Roman"/>
          <w:sz w:val="28"/>
          <w:szCs w:val="28"/>
          <w:lang w:eastAsia="ru-RU"/>
        </w:rPr>
        <w:t>Для достижения цели реализуются следующие программы:</w:t>
      </w:r>
    </w:p>
    <w:p w:rsidR="00095AF6" w:rsidRPr="00741231" w:rsidRDefault="00095AF6" w:rsidP="002E3C9B">
      <w:pPr>
        <w:spacing w:after="0" w:line="240" w:lineRule="auto"/>
        <w:ind w:firstLine="709"/>
        <w:jc w:val="both"/>
        <w:rPr>
          <w:rFonts w:ascii="Times New Roman" w:hAnsi="Times New Roman" w:cs="Times New Roman"/>
          <w:sz w:val="28"/>
          <w:szCs w:val="28"/>
          <w:lang w:eastAsia="ru-RU"/>
        </w:rPr>
      </w:pPr>
      <w:r w:rsidRPr="00741231">
        <w:rPr>
          <w:rFonts w:ascii="Times New Roman" w:hAnsi="Times New Roman" w:cs="Times New Roman"/>
          <w:sz w:val="28"/>
          <w:szCs w:val="28"/>
          <w:lang w:eastAsia="ru-RU"/>
        </w:rPr>
        <w:t xml:space="preserve">государственная программа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на 2015-2020 годы», утвержденная постановлением Правительства Новосибирской области от 02.02.2015 </w:t>
      </w:r>
      <w:r w:rsidR="00FB47AA">
        <w:rPr>
          <w:rFonts w:ascii="Times New Roman" w:hAnsi="Times New Roman" w:cs="Times New Roman"/>
          <w:sz w:val="28"/>
          <w:szCs w:val="28"/>
          <w:lang w:eastAsia="ru-RU"/>
        </w:rPr>
        <w:t>№ </w:t>
      </w:r>
      <w:r w:rsidRPr="00741231">
        <w:rPr>
          <w:rFonts w:ascii="Times New Roman" w:hAnsi="Times New Roman" w:cs="Times New Roman"/>
          <w:sz w:val="28"/>
          <w:szCs w:val="28"/>
          <w:lang w:eastAsia="ru-RU"/>
        </w:rPr>
        <w:t xml:space="preserve">37-п; </w:t>
      </w:r>
    </w:p>
    <w:p w:rsidR="00095AF6" w:rsidRPr="00741231" w:rsidRDefault="00095AF6" w:rsidP="002E3C9B">
      <w:pPr>
        <w:spacing w:after="0" w:line="240" w:lineRule="auto"/>
        <w:ind w:firstLine="709"/>
        <w:jc w:val="both"/>
        <w:rPr>
          <w:rFonts w:ascii="Times New Roman" w:hAnsi="Times New Roman" w:cs="Times New Roman"/>
          <w:sz w:val="28"/>
          <w:szCs w:val="28"/>
        </w:rPr>
      </w:pPr>
      <w:r w:rsidRPr="00741231">
        <w:rPr>
          <w:rFonts w:ascii="Times New Roman" w:hAnsi="Times New Roman" w:cs="Times New Roman"/>
          <w:sz w:val="28"/>
          <w:szCs w:val="28"/>
          <w:lang w:eastAsia="ru-RU"/>
        </w:rPr>
        <w:t xml:space="preserve">государственная программа Новосибирской области </w:t>
      </w:r>
      <w:r w:rsidRPr="00741231">
        <w:rPr>
          <w:rFonts w:ascii="Times New Roman" w:hAnsi="Times New Roman" w:cs="Times New Roman"/>
          <w:sz w:val="28"/>
          <w:szCs w:val="28"/>
        </w:rPr>
        <w:t>«Устойчивое развитие сельских территорий в Новосибирской области на 2015-2017 годы и на период до 2020 года», утвержденная постановлением Правительства Новосибирской области от 26.02.2015 </w:t>
      </w:r>
      <w:r w:rsidR="00FB47AA">
        <w:rPr>
          <w:rFonts w:ascii="Times New Roman" w:hAnsi="Times New Roman" w:cs="Times New Roman"/>
          <w:sz w:val="28"/>
          <w:szCs w:val="28"/>
        </w:rPr>
        <w:t>№ </w:t>
      </w:r>
      <w:r w:rsidRPr="00741231">
        <w:rPr>
          <w:rFonts w:ascii="Times New Roman" w:hAnsi="Times New Roman" w:cs="Times New Roman"/>
          <w:sz w:val="28"/>
          <w:szCs w:val="28"/>
        </w:rPr>
        <w:t>69-п;</w:t>
      </w:r>
    </w:p>
    <w:p w:rsidR="00095AF6" w:rsidRPr="00741231" w:rsidRDefault="00095AF6" w:rsidP="002E3C9B">
      <w:pPr>
        <w:spacing w:after="0" w:line="240" w:lineRule="auto"/>
        <w:ind w:firstLine="709"/>
        <w:jc w:val="both"/>
        <w:rPr>
          <w:rFonts w:ascii="Times New Roman" w:hAnsi="Times New Roman" w:cs="Times New Roman"/>
          <w:sz w:val="28"/>
          <w:szCs w:val="28"/>
          <w:lang w:eastAsia="ru-RU"/>
        </w:rPr>
      </w:pPr>
      <w:r w:rsidRPr="00741231">
        <w:rPr>
          <w:rFonts w:ascii="Times New Roman" w:hAnsi="Times New Roman" w:cs="Times New Roman"/>
          <w:sz w:val="28"/>
          <w:szCs w:val="28"/>
        </w:rPr>
        <w:t xml:space="preserve">федеральная целевая программа «Устойчивое развитие сельских территорий на 2014-2017 годы и на период до 2020 года», утвержденная постановлением Правительства Российской Федерации от 15.07.2013 </w:t>
      </w:r>
      <w:r w:rsidR="00FB47AA">
        <w:rPr>
          <w:rFonts w:ascii="Times New Roman" w:hAnsi="Times New Roman" w:cs="Times New Roman"/>
          <w:sz w:val="28"/>
          <w:szCs w:val="28"/>
        </w:rPr>
        <w:t>№ </w:t>
      </w:r>
      <w:r w:rsidRPr="00741231">
        <w:rPr>
          <w:rFonts w:ascii="Times New Roman" w:hAnsi="Times New Roman" w:cs="Times New Roman"/>
          <w:sz w:val="28"/>
          <w:szCs w:val="28"/>
        </w:rPr>
        <w:t>598;</w:t>
      </w:r>
    </w:p>
    <w:p w:rsidR="00095AF6" w:rsidRPr="00741231" w:rsidRDefault="00095AF6" w:rsidP="002E3C9B">
      <w:pPr>
        <w:shd w:val="clear" w:color="auto" w:fill="FFFFFF"/>
        <w:spacing w:after="0" w:line="240" w:lineRule="auto"/>
        <w:ind w:firstLine="709"/>
        <w:jc w:val="both"/>
        <w:rPr>
          <w:rFonts w:ascii="Times New Roman" w:hAnsi="Times New Roman" w:cs="Times New Roman"/>
          <w:sz w:val="28"/>
          <w:szCs w:val="28"/>
          <w:lang w:eastAsia="ru-RU"/>
        </w:rPr>
      </w:pPr>
      <w:r w:rsidRPr="00741231">
        <w:rPr>
          <w:rFonts w:ascii="Times New Roman" w:hAnsi="Times New Roman" w:cs="Times New Roman"/>
          <w:sz w:val="28"/>
          <w:szCs w:val="28"/>
          <w:lang w:eastAsia="ru-RU"/>
        </w:rPr>
        <w:t xml:space="preserve">программа реиндустриализации экономики Новосибирской области до 2025 года, утвержденная постановлением Правительства Новосибирской области от 01.04.2016 </w:t>
      </w:r>
      <w:r w:rsidR="00FB47AA">
        <w:rPr>
          <w:rFonts w:ascii="Times New Roman" w:hAnsi="Times New Roman" w:cs="Times New Roman"/>
          <w:sz w:val="28"/>
          <w:szCs w:val="28"/>
          <w:lang w:eastAsia="ru-RU"/>
        </w:rPr>
        <w:t>№ </w:t>
      </w:r>
      <w:r w:rsidRPr="00741231">
        <w:rPr>
          <w:rFonts w:ascii="Times New Roman" w:hAnsi="Times New Roman" w:cs="Times New Roman"/>
          <w:sz w:val="28"/>
          <w:szCs w:val="28"/>
          <w:lang w:eastAsia="ru-RU"/>
        </w:rPr>
        <w:t>89-п.</w:t>
      </w:r>
    </w:p>
    <w:p w:rsidR="00095AF6" w:rsidRPr="00741231" w:rsidRDefault="00095AF6" w:rsidP="002E3C9B">
      <w:pPr>
        <w:shd w:val="clear" w:color="auto" w:fill="FFFFFF"/>
        <w:spacing w:after="0" w:line="240" w:lineRule="auto"/>
        <w:ind w:firstLine="709"/>
        <w:jc w:val="both"/>
        <w:rPr>
          <w:rFonts w:ascii="Times New Roman" w:hAnsi="Times New Roman" w:cs="Times New Roman"/>
          <w:sz w:val="28"/>
          <w:szCs w:val="28"/>
          <w:lang w:eastAsia="ru-RU"/>
        </w:rPr>
      </w:pPr>
      <w:r w:rsidRPr="00741231">
        <w:rPr>
          <w:rFonts w:ascii="Times New Roman" w:hAnsi="Times New Roman" w:cs="Times New Roman"/>
          <w:sz w:val="28"/>
          <w:szCs w:val="28"/>
          <w:lang w:eastAsia="ru-RU"/>
        </w:rPr>
        <w:t>Прогнозные показатели развития агропромышленного производства на 2017 год и на плановый период до 2019 года разработаны на основе анализа тенденций развития агропромышленного комплекса региона и факторов, которые повлияли на динамику производства сельскохозяйственной продукции и продовольствия в предыдущие годы, и с учетом решения важнейших задач реализации основных направлений государственных программ.</w:t>
      </w:r>
    </w:p>
    <w:p w:rsidR="00095AF6" w:rsidRPr="00741231" w:rsidRDefault="00095AF6" w:rsidP="002E3C9B">
      <w:pPr>
        <w:shd w:val="clear" w:color="auto" w:fill="FFFFFF"/>
        <w:spacing w:after="0" w:line="240" w:lineRule="auto"/>
        <w:ind w:firstLine="709"/>
        <w:jc w:val="both"/>
        <w:rPr>
          <w:rFonts w:ascii="Times New Roman" w:hAnsi="Times New Roman" w:cs="Times New Roman"/>
          <w:sz w:val="28"/>
          <w:szCs w:val="28"/>
          <w:lang w:eastAsia="ru-RU"/>
        </w:rPr>
      </w:pPr>
      <w:r w:rsidRPr="00741231">
        <w:rPr>
          <w:rFonts w:ascii="Times New Roman" w:hAnsi="Times New Roman" w:cs="Times New Roman"/>
          <w:sz w:val="28"/>
          <w:szCs w:val="28"/>
          <w:lang w:eastAsia="ru-RU"/>
        </w:rPr>
        <w:t>Безусловным приоритетом развития агропромышленного комплекса Новосибирской области является обеспечение населения безопасной и качественной сельскохозяйственной продук</w:t>
      </w:r>
      <w:r w:rsidR="00060134">
        <w:rPr>
          <w:rFonts w:ascii="Times New Roman" w:hAnsi="Times New Roman" w:cs="Times New Roman"/>
          <w:sz w:val="28"/>
          <w:szCs w:val="28"/>
          <w:lang w:eastAsia="ru-RU"/>
        </w:rPr>
        <w:t>цией, сырьем и продовольствием.</w:t>
      </w:r>
    </w:p>
    <w:p w:rsidR="00095AF6" w:rsidRPr="00741231" w:rsidRDefault="00095AF6" w:rsidP="002E3C9B">
      <w:pPr>
        <w:spacing w:after="0" w:line="240" w:lineRule="auto"/>
        <w:ind w:firstLine="709"/>
        <w:jc w:val="both"/>
        <w:rPr>
          <w:rFonts w:ascii="Times New Roman" w:hAnsi="Times New Roman" w:cs="Times New Roman"/>
          <w:sz w:val="28"/>
          <w:szCs w:val="28"/>
          <w:lang w:eastAsia="ru-RU"/>
        </w:rPr>
      </w:pPr>
      <w:r w:rsidRPr="00741231">
        <w:rPr>
          <w:rFonts w:ascii="Times New Roman" w:hAnsi="Times New Roman" w:cs="Times New Roman"/>
          <w:sz w:val="28"/>
          <w:szCs w:val="28"/>
          <w:lang w:eastAsia="ru-RU"/>
        </w:rPr>
        <w:t>В прогнозном периоде предусмотрено наращивание объемов производства сельскохозяйственной продукции за счет повышения урожайности сельскохозяйственных культур, продуктивности сельскохозяйственных животных, увеличения поголовья крупного рогатого скота, внедрения современных ресурсосберегающих агротехнологий, роста уровня технической оснащенности предприятий агропромышленного комплекса.</w:t>
      </w:r>
    </w:p>
    <w:p w:rsidR="00095AF6" w:rsidRPr="00741231" w:rsidRDefault="00095AF6" w:rsidP="002E3C9B">
      <w:pPr>
        <w:tabs>
          <w:tab w:val="left" w:pos="3261"/>
        </w:tabs>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Рост производства продукции к 2019 году по сравнению с 2016 годом составит: зерновых культур – в 1,06 раза, овощей – в 1,15 раза, молока – на 9,5%, скота и птицы (в живом весе) – на 10,2% (консервативный вариант прогноза).</w:t>
      </w:r>
    </w:p>
    <w:p w:rsidR="00095AF6" w:rsidRPr="00741231" w:rsidRDefault="00095AF6" w:rsidP="002E3C9B">
      <w:pPr>
        <w:tabs>
          <w:tab w:val="left" w:pos="3261"/>
        </w:tabs>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 xml:space="preserve">Согласно умеренно-оптимистичному варианту прогноза, рост производства продукции к 2016 году составит: зерновых культур – в 1,07 раза, овощей – в 1,16 раза, молока – на 9,5%, скота и птицы (в живом весе) – на 11,3%. </w:t>
      </w:r>
    </w:p>
    <w:p w:rsidR="00095AF6" w:rsidRPr="00741231" w:rsidRDefault="00095AF6" w:rsidP="002E3C9B">
      <w:pPr>
        <w:spacing w:after="0" w:line="240" w:lineRule="auto"/>
        <w:ind w:firstLine="634"/>
        <w:jc w:val="both"/>
        <w:rPr>
          <w:rFonts w:ascii="Times New Roman" w:eastAsia="Times New Roman" w:hAnsi="Times New Roman" w:cs="Times New Roman"/>
          <w:sz w:val="28"/>
          <w:szCs w:val="28"/>
        </w:rPr>
      </w:pPr>
      <w:r w:rsidRPr="00741231">
        <w:rPr>
          <w:rFonts w:ascii="Times New Roman" w:eastAsia="Times New Roman" w:hAnsi="Times New Roman" w:cs="Times New Roman"/>
          <w:sz w:val="28"/>
        </w:rPr>
        <w:t>В настоящее время в регионе реализуются крупнейшие инвестиционные проекты, которые в прогнозном периоде будут способствовать росту индекса физического объема сельского хозяйства:</w:t>
      </w:r>
    </w:p>
    <w:p w:rsidR="00095AF6" w:rsidRPr="00741231" w:rsidRDefault="00095AF6" w:rsidP="002E3C9B">
      <w:pPr>
        <w:spacing w:after="0" w:line="240" w:lineRule="auto"/>
        <w:ind w:firstLine="709"/>
        <w:jc w:val="both"/>
        <w:rPr>
          <w:rFonts w:ascii="Times New Roman" w:eastAsia="Times New Roman" w:hAnsi="Times New Roman" w:cs="Times New Roman"/>
          <w:sz w:val="28"/>
        </w:rPr>
      </w:pPr>
      <w:r w:rsidRPr="00741231">
        <w:rPr>
          <w:rFonts w:ascii="Times New Roman" w:eastAsia="Times New Roman" w:hAnsi="Times New Roman" w:cs="Times New Roman"/>
          <w:sz w:val="28"/>
        </w:rPr>
        <w:t>ООО «Тепличный комбинат «Толмачевский» – проект «Строительство тепличного блока 1 и 2 очереди площадью 17,2 га по производству овощной продукции в</w:t>
      </w:r>
      <w:r w:rsidR="00C47C6A">
        <w:rPr>
          <w:rFonts w:ascii="Times New Roman" w:eastAsia="Times New Roman" w:hAnsi="Times New Roman" w:cs="Times New Roman"/>
          <w:sz w:val="28"/>
        </w:rPr>
        <w:t xml:space="preserve"> </w:t>
      </w:r>
      <w:r w:rsidR="00A30387">
        <w:rPr>
          <w:rFonts w:ascii="Times New Roman" w:eastAsia="Times New Roman" w:hAnsi="Times New Roman" w:cs="Times New Roman"/>
          <w:sz w:val="28"/>
        </w:rPr>
        <w:t>г. </w:t>
      </w:r>
      <w:r w:rsidRPr="00741231">
        <w:rPr>
          <w:rFonts w:ascii="Times New Roman" w:eastAsia="Times New Roman" w:hAnsi="Times New Roman" w:cs="Times New Roman"/>
          <w:sz w:val="28"/>
        </w:rPr>
        <w:t xml:space="preserve">Новосибирске» стоимостью </w:t>
      </w:r>
      <w:r w:rsidR="00DC1F53">
        <w:rPr>
          <w:rFonts w:ascii="Times New Roman" w:eastAsia="Times New Roman" w:hAnsi="Times New Roman" w:cs="Times New Roman"/>
          <w:sz w:val="28"/>
        </w:rPr>
        <w:t>2,1</w:t>
      </w:r>
      <w:r w:rsidRPr="007D5E5F">
        <w:rPr>
          <w:rFonts w:ascii="Times New Roman" w:eastAsia="Times New Roman" w:hAnsi="Times New Roman" w:cs="Times New Roman"/>
          <w:sz w:val="28"/>
        </w:rPr>
        <w:t xml:space="preserve"> </w:t>
      </w:r>
      <w:r w:rsidR="000415B0">
        <w:rPr>
          <w:rFonts w:ascii="Times New Roman" w:eastAsia="Times New Roman" w:hAnsi="Times New Roman" w:cs="Times New Roman"/>
          <w:sz w:val="28"/>
        </w:rPr>
        <w:t>млрд. рублей</w:t>
      </w:r>
      <w:r w:rsidRPr="00741231">
        <w:rPr>
          <w:rFonts w:ascii="Times New Roman" w:eastAsia="Times New Roman" w:hAnsi="Times New Roman" w:cs="Times New Roman"/>
          <w:sz w:val="28"/>
        </w:rPr>
        <w:t>, срок реализации проекта – 2015-2021 годы;</w:t>
      </w:r>
    </w:p>
    <w:p w:rsidR="00095AF6" w:rsidRPr="00741231" w:rsidRDefault="00095AF6" w:rsidP="002E3C9B">
      <w:pPr>
        <w:spacing w:after="0" w:line="240" w:lineRule="auto"/>
        <w:ind w:firstLine="709"/>
        <w:jc w:val="both"/>
        <w:rPr>
          <w:rFonts w:ascii="Times New Roman" w:eastAsia="Times New Roman" w:hAnsi="Times New Roman" w:cs="Times New Roman"/>
          <w:sz w:val="28"/>
        </w:rPr>
      </w:pPr>
      <w:r w:rsidRPr="00741231">
        <w:rPr>
          <w:rFonts w:ascii="Times New Roman" w:eastAsia="Calibri" w:hAnsi="Times New Roman" w:cs="Times New Roman"/>
          <w:sz w:val="28"/>
          <w:szCs w:val="24"/>
          <w:lang w:eastAsia="ru-RU"/>
        </w:rPr>
        <w:t>ООО «РусАгроМаркет-Новосибирск» – проект «Строительство центра торговли и переработки сельскохозяйственной продукции» (оптово-распределительный центр) стоимостью 16,4 млрд. рублей, срок реализации проекта – 2016-2023 годы.</w:t>
      </w:r>
    </w:p>
    <w:p w:rsidR="00095AF6" w:rsidRPr="00741231" w:rsidRDefault="00095AF6" w:rsidP="002E3C9B">
      <w:pPr>
        <w:tabs>
          <w:tab w:val="left" w:pos="3261"/>
        </w:tabs>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Реализация мероприятий по развитию сельскохозяйственного производства позволит к концу 2019 года довести объемы валовой продукции сельского хозяйства в стоимостном выражении до 113,5 млрд. рублей по консервативному варианту и до 114,2 млрд. рублей по умеренно-оптимистичному варианту прогноза. Рост в сопоставимых ценах составит 108,8% и 110,1% соответственно.</w:t>
      </w:r>
    </w:p>
    <w:p w:rsidR="00095AF6" w:rsidRPr="00741231" w:rsidRDefault="00095AF6" w:rsidP="002E3C9B">
      <w:pPr>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Формирование условий для комплексного развития производства, переработки и хранения сельскохозяйственной продукции на современной технологической основе является важной задачей развития агропромышленного комплекса региона. При эффективной реализации мероприятий по поддержке развития предприятий пищевой и перерабатывающей промышленности агропромышленного комплекса Новосибирской области за период 2017-2019 годов прирост промышленного производства по виду деятельности «Производство пищевых продуктов, включая напи</w:t>
      </w:r>
      <w:r w:rsidR="0019561C">
        <w:rPr>
          <w:rFonts w:ascii="Times New Roman" w:eastAsia="Times New Roman" w:hAnsi="Times New Roman" w:cs="Times New Roman"/>
          <w:sz w:val="28"/>
          <w:szCs w:val="28"/>
          <w:lang w:eastAsia="ru-RU"/>
        </w:rPr>
        <w:t xml:space="preserve">тки, и табака» составит </w:t>
      </w:r>
      <w:r w:rsidRPr="00741231">
        <w:rPr>
          <w:rFonts w:ascii="Times New Roman" w:eastAsia="Times New Roman" w:hAnsi="Times New Roman" w:cs="Times New Roman"/>
          <w:sz w:val="28"/>
          <w:szCs w:val="28"/>
          <w:lang w:eastAsia="ru-RU"/>
        </w:rPr>
        <w:t>5,4% по</w:t>
      </w:r>
      <w:r w:rsidR="00245A40">
        <w:rPr>
          <w:rFonts w:ascii="Times New Roman" w:eastAsia="Times New Roman" w:hAnsi="Times New Roman" w:cs="Times New Roman"/>
          <w:sz w:val="28"/>
          <w:szCs w:val="28"/>
          <w:lang w:eastAsia="ru-RU"/>
        </w:rPr>
        <w:t> </w:t>
      </w:r>
      <w:r w:rsidRPr="00741231">
        <w:rPr>
          <w:rFonts w:ascii="Times New Roman" w:eastAsia="Times New Roman" w:hAnsi="Times New Roman" w:cs="Times New Roman"/>
          <w:sz w:val="28"/>
          <w:szCs w:val="28"/>
          <w:lang w:eastAsia="ru-RU"/>
        </w:rPr>
        <w:t>1 варианту прогноза и 7,2% по 2 варианту прогноза.</w:t>
      </w:r>
    </w:p>
    <w:p w:rsidR="00095AF6" w:rsidRPr="00741231" w:rsidRDefault="00095AF6" w:rsidP="002E3C9B">
      <w:pPr>
        <w:spacing w:after="0" w:line="240" w:lineRule="auto"/>
        <w:ind w:firstLine="708"/>
        <w:jc w:val="both"/>
        <w:rPr>
          <w:rFonts w:ascii="Times New Roman" w:hAnsi="Times New Roman" w:cs="Times New Roman"/>
          <w:sz w:val="28"/>
          <w:szCs w:val="28"/>
          <w:lang w:eastAsia="ru-RU"/>
        </w:rPr>
      </w:pPr>
      <w:r w:rsidRPr="00741231">
        <w:rPr>
          <w:rFonts w:ascii="Times New Roman" w:hAnsi="Times New Roman" w:cs="Times New Roman"/>
          <w:sz w:val="28"/>
          <w:szCs w:val="28"/>
          <w:lang w:eastAsia="ru-RU"/>
        </w:rPr>
        <w:t>Мероприятия, направленные на повышение конкурентоспособности и финансовой устойчивости товаропроизводителей агропромышленного комплекса региона,</w:t>
      </w:r>
      <w:r w:rsidRPr="00741231">
        <w:rPr>
          <w:rFonts w:ascii="Times New Roman" w:hAnsi="Times New Roman" w:cs="Times New Roman"/>
          <w:sz w:val="28"/>
          <w:szCs w:val="28"/>
        </w:rPr>
        <w:t xml:space="preserve"> повышение эффективности малых форм хозяйствования на селе, создание условий для вовлечения К(Ф)Х и ЛПХ в активный экономический оборот, позволят обеспечить прирост заработной платы в сельском хозяйстве.</w:t>
      </w:r>
    </w:p>
    <w:p w:rsidR="00095AF6" w:rsidRPr="00741231" w:rsidRDefault="00095AF6" w:rsidP="002E3C9B">
      <w:pPr>
        <w:spacing w:after="0" w:line="240" w:lineRule="auto"/>
        <w:ind w:firstLine="709"/>
        <w:jc w:val="both"/>
        <w:rPr>
          <w:rFonts w:ascii="Times New Roman" w:hAnsi="Times New Roman" w:cs="Times New Roman"/>
          <w:sz w:val="28"/>
          <w:szCs w:val="28"/>
          <w:lang w:eastAsia="ru-RU"/>
        </w:rPr>
      </w:pPr>
      <w:r w:rsidRPr="00741231">
        <w:rPr>
          <w:rFonts w:ascii="Times New Roman" w:hAnsi="Times New Roman" w:cs="Times New Roman"/>
          <w:sz w:val="28"/>
          <w:szCs w:val="28"/>
          <w:lang w:eastAsia="ru-RU"/>
        </w:rPr>
        <w:t>По оценке, среднемесячная номинальная заработная плата в сельском хозяйстве (в сельскохозяйственных организациях, не относящихся к субъектам малого предпринимательства) к 2019 году достигнет уровня 22300 рублей, прирост в 2019 году по отношению к 2016 году составит 21,9%.</w:t>
      </w:r>
    </w:p>
    <w:p w:rsidR="00095AF6" w:rsidRPr="00741231" w:rsidRDefault="00095AF6" w:rsidP="002E3C9B">
      <w:pPr>
        <w:spacing w:after="0" w:line="240" w:lineRule="auto"/>
        <w:ind w:firstLine="708"/>
        <w:jc w:val="both"/>
        <w:rPr>
          <w:rFonts w:ascii="Times New Roman" w:hAnsi="Times New Roman" w:cs="Times New Roman"/>
          <w:sz w:val="28"/>
          <w:szCs w:val="28"/>
        </w:rPr>
      </w:pPr>
      <w:r w:rsidRPr="00741231">
        <w:rPr>
          <w:rFonts w:ascii="Times New Roman" w:hAnsi="Times New Roman" w:cs="Times New Roman"/>
          <w:sz w:val="28"/>
          <w:szCs w:val="28"/>
        </w:rPr>
        <w:t>Много внимания уделяется вопросам создания условий для сохранения сельского образа жизни, в частности</w:t>
      </w:r>
      <w:r w:rsidRPr="00741231">
        <w:rPr>
          <w:rFonts w:ascii="Times New Roman" w:hAnsi="Times New Roman" w:cs="Times New Roman"/>
          <w:sz w:val="28"/>
          <w:szCs w:val="28"/>
          <w:lang w:eastAsia="ru-RU"/>
        </w:rPr>
        <w:t xml:space="preserve"> обеспечению условий для профессиональной и территориальной мобильности трудоспособного населения за счет развития транспортной инфраструктуры, расширения специализированного фонда служебного жилья; созданию комфортных условий жизнедеятельности в сельской местности; развитию системы своевременной профессиональной подготовки и переподготовки кадров.</w:t>
      </w:r>
    </w:p>
    <w:p w:rsidR="00095AF6" w:rsidRPr="007429E2" w:rsidRDefault="00095AF6" w:rsidP="002E3C9B">
      <w:pPr>
        <w:spacing w:after="0" w:line="240" w:lineRule="auto"/>
        <w:ind w:firstLine="709"/>
        <w:jc w:val="both"/>
        <w:rPr>
          <w:rFonts w:ascii="Times New Roman" w:hAnsi="Times New Roman" w:cs="Times New Roman"/>
          <w:strike/>
          <w:sz w:val="28"/>
          <w:szCs w:val="28"/>
        </w:rPr>
      </w:pPr>
      <w:r w:rsidRPr="007429E2">
        <w:rPr>
          <w:rFonts w:ascii="Times New Roman" w:hAnsi="Times New Roman" w:cs="Times New Roman"/>
          <w:sz w:val="28"/>
          <w:szCs w:val="28"/>
        </w:rPr>
        <w:t>Плановые объемы жилья для граждан, на ввод (приобретение) которого оказана господдержка в рамках государственной программы «Устойчивое развитие сельских территорий в Новосибирской области на 2015-2017 годы и на период до 2020 года», утвержденной постановлением Правительства Новосибирской области от 26.02.2015 </w:t>
      </w:r>
      <w:r w:rsidR="00FB47AA">
        <w:rPr>
          <w:rFonts w:ascii="Times New Roman" w:hAnsi="Times New Roman" w:cs="Times New Roman"/>
          <w:sz w:val="28"/>
          <w:szCs w:val="28"/>
        </w:rPr>
        <w:t>№ </w:t>
      </w:r>
      <w:r w:rsidRPr="007429E2">
        <w:rPr>
          <w:rFonts w:ascii="Times New Roman" w:hAnsi="Times New Roman" w:cs="Times New Roman"/>
          <w:sz w:val="28"/>
          <w:szCs w:val="28"/>
        </w:rPr>
        <w:t xml:space="preserve">69-п, за период 2017-2019 </w:t>
      </w:r>
      <w:r w:rsidR="00A30387">
        <w:rPr>
          <w:rFonts w:ascii="Times New Roman" w:hAnsi="Times New Roman" w:cs="Times New Roman"/>
          <w:sz w:val="28"/>
          <w:szCs w:val="28"/>
        </w:rPr>
        <w:t xml:space="preserve">гг. </w:t>
      </w:r>
      <w:r w:rsidRPr="007429E2">
        <w:rPr>
          <w:rFonts w:ascii="Times New Roman" w:hAnsi="Times New Roman" w:cs="Times New Roman"/>
          <w:sz w:val="28"/>
          <w:szCs w:val="28"/>
        </w:rPr>
        <w:t>составят 13,8</w:t>
      </w:r>
      <w:r w:rsidR="00CF66BD">
        <w:rPr>
          <w:rFonts w:ascii="Times New Roman" w:hAnsi="Times New Roman" w:cs="Times New Roman"/>
          <w:sz w:val="28"/>
          <w:szCs w:val="28"/>
        </w:rPr>
        <w:t> тыс. кв.м</w:t>
      </w:r>
      <w:r w:rsidRPr="007429E2">
        <w:rPr>
          <w:rFonts w:ascii="Times New Roman" w:hAnsi="Times New Roman" w:cs="Times New Roman"/>
          <w:sz w:val="28"/>
          <w:szCs w:val="28"/>
        </w:rPr>
        <w:t>, в том числе для молодых семей и молодых специалистов – 9,6</w:t>
      </w:r>
      <w:r w:rsidR="00CF66BD">
        <w:rPr>
          <w:rFonts w:ascii="Times New Roman" w:hAnsi="Times New Roman" w:cs="Times New Roman"/>
          <w:sz w:val="28"/>
          <w:szCs w:val="28"/>
        </w:rPr>
        <w:t> тыс. кв.м</w:t>
      </w:r>
      <w:r w:rsidRPr="007429E2">
        <w:rPr>
          <w:rFonts w:ascii="Times New Roman" w:hAnsi="Times New Roman" w:cs="Times New Roman"/>
          <w:sz w:val="28"/>
          <w:szCs w:val="28"/>
        </w:rPr>
        <w:t>.</w:t>
      </w:r>
    </w:p>
    <w:p w:rsidR="00095AF6" w:rsidRPr="00741231" w:rsidRDefault="00095AF6" w:rsidP="002E3C9B">
      <w:pPr>
        <w:spacing w:after="0" w:line="240" w:lineRule="auto"/>
        <w:ind w:firstLine="708"/>
        <w:jc w:val="both"/>
        <w:rPr>
          <w:rFonts w:ascii="Times New Roman" w:eastAsia="Times New Roman" w:hAnsi="Times New Roman" w:cs="Times New Roman"/>
          <w:sz w:val="24"/>
          <w:szCs w:val="24"/>
          <w:lang w:eastAsia="ru-RU"/>
        </w:rPr>
      </w:pPr>
      <w:r w:rsidRPr="007429E2">
        <w:rPr>
          <w:rFonts w:ascii="Times New Roman" w:hAnsi="Times New Roman" w:cs="Times New Roman"/>
          <w:sz w:val="28"/>
          <w:szCs w:val="28"/>
        </w:rPr>
        <w:t xml:space="preserve">Ожидается повышение уровня комплексного обустройства населенных пунктов, расположенных </w:t>
      </w:r>
      <w:r w:rsidRPr="00741231">
        <w:rPr>
          <w:rFonts w:ascii="Times New Roman" w:hAnsi="Times New Roman" w:cs="Times New Roman"/>
          <w:sz w:val="28"/>
          <w:szCs w:val="28"/>
        </w:rPr>
        <w:t>в сельской местности, объектами социального и инженерного обустройства, в том числе автомобильными дорогами регионального и межмуниципального значения: к 2019 году</w:t>
      </w:r>
      <w:r w:rsidRPr="00741231">
        <w:rPr>
          <w:rFonts w:ascii="Calibri" w:hAnsi="Calibri" w:cs="Times New Roman"/>
          <w:sz w:val="20"/>
          <w:szCs w:val="20"/>
        </w:rPr>
        <w:t xml:space="preserve"> </w:t>
      </w:r>
      <w:r w:rsidRPr="00741231">
        <w:rPr>
          <w:rFonts w:ascii="Times New Roman" w:hAnsi="Times New Roman" w:cs="Times New Roman"/>
          <w:sz w:val="28"/>
          <w:szCs w:val="28"/>
        </w:rPr>
        <w:t>ввод в действие общеобразовательных организаций в сельской местности составит 1,1 тыс. мест; учреждений культурно-досугового типа в сельской местности – 1,81 тыс. мест; распределительных газовых сетей в сельской местности – 0,084</w:t>
      </w:r>
      <w:r w:rsidR="000D1D3D">
        <w:rPr>
          <w:rFonts w:ascii="Times New Roman" w:hAnsi="Times New Roman" w:cs="Times New Roman"/>
          <w:sz w:val="28"/>
          <w:szCs w:val="28"/>
        </w:rPr>
        <w:t> тыс. км</w:t>
      </w:r>
      <w:r w:rsidRPr="00741231">
        <w:rPr>
          <w:rFonts w:ascii="Times New Roman" w:hAnsi="Times New Roman" w:cs="Times New Roman"/>
          <w:sz w:val="28"/>
          <w:szCs w:val="28"/>
        </w:rPr>
        <w:t>; ввод в</w:t>
      </w:r>
      <w:r w:rsidR="0084796A">
        <w:rPr>
          <w:rFonts w:ascii="Times New Roman" w:hAnsi="Times New Roman" w:cs="Times New Roman"/>
          <w:sz w:val="28"/>
          <w:szCs w:val="28"/>
        </w:rPr>
        <w:t> </w:t>
      </w:r>
      <w:r w:rsidRPr="00741231">
        <w:rPr>
          <w:rFonts w:ascii="Times New Roman" w:hAnsi="Times New Roman" w:cs="Times New Roman"/>
          <w:sz w:val="28"/>
          <w:szCs w:val="28"/>
        </w:rPr>
        <w:t>эксплуатацию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w:t>
      </w:r>
      <w:r w:rsidR="0084796A">
        <w:rPr>
          <w:rFonts w:ascii="Times New Roman" w:hAnsi="Times New Roman" w:cs="Times New Roman"/>
          <w:sz w:val="28"/>
          <w:szCs w:val="28"/>
        </w:rPr>
        <w:t> </w:t>
      </w:r>
      <w:r w:rsidRPr="00741231">
        <w:rPr>
          <w:rFonts w:ascii="Times New Roman" w:hAnsi="Times New Roman" w:cs="Times New Roman"/>
          <w:sz w:val="28"/>
          <w:szCs w:val="28"/>
        </w:rPr>
        <w:t>объектам производства и переработки сельскохозяйственной продукции</w:t>
      </w:r>
      <w:r>
        <w:rPr>
          <w:rFonts w:ascii="Times New Roman" w:hAnsi="Times New Roman" w:cs="Times New Roman"/>
          <w:sz w:val="28"/>
          <w:szCs w:val="28"/>
        </w:rPr>
        <w:t>,</w:t>
      </w:r>
      <w:r w:rsidRPr="00741231">
        <w:rPr>
          <w:rFonts w:ascii="Times New Roman" w:hAnsi="Times New Roman" w:cs="Times New Roman"/>
          <w:sz w:val="28"/>
          <w:szCs w:val="28"/>
        </w:rPr>
        <w:t xml:space="preserve"> –</w:t>
      </w:r>
      <w:r w:rsidR="00F04C9D">
        <w:rPr>
          <w:rFonts w:ascii="Times New Roman" w:hAnsi="Times New Roman" w:cs="Times New Roman"/>
          <w:sz w:val="28"/>
          <w:szCs w:val="28"/>
        </w:rPr>
        <w:t xml:space="preserve"> </w:t>
      </w:r>
      <w:r w:rsidRPr="000415B0">
        <w:rPr>
          <w:rFonts w:ascii="Times New Roman" w:hAnsi="Times New Roman" w:cs="Times New Roman"/>
          <w:sz w:val="28"/>
          <w:szCs w:val="28"/>
        </w:rPr>
        <w:t>56,259</w:t>
      </w:r>
      <w:r>
        <w:rPr>
          <w:rFonts w:ascii="Times New Roman" w:hAnsi="Times New Roman" w:cs="Times New Roman"/>
          <w:sz w:val="28"/>
          <w:szCs w:val="28"/>
        </w:rPr>
        <w:t xml:space="preserve"> </w:t>
      </w:r>
      <w:r w:rsidR="00060134">
        <w:rPr>
          <w:rFonts w:ascii="Times New Roman" w:hAnsi="Times New Roman" w:cs="Times New Roman"/>
          <w:sz w:val="28"/>
          <w:szCs w:val="28"/>
        </w:rPr>
        <w:t>км.</w:t>
      </w:r>
    </w:p>
    <w:p w:rsidR="00A13962" w:rsidRPr="00741231" w:rsidRDefault="00A13962" w:rsidP="002E3C9B">
      <w:pPr>
        <w:spacing w:after="0" w:line="240" w:lineRule="auto"/>
        <w:jc w:val="center"/>
        <w:rPr>
          <w:rFonts w:ascii="Times New Roman" w:eastAsia="Times New Roman" w:hAnsi="Times New Roman" w:cs="Times New Roman"/>
          <w:sz w:val="28"/>
          <w:szCs w:val="28"/>
          <w:lang w:eastAsia="ru-RU"/>
        </w:rPr>
      </w:pPr>
    </w:p>
    <w:p w:rsidR="00A13962" w:rsidRDefault="00A13962" w:rsidP="002E3C9B">
      <w:pPr>
        <w:spacing w:after="0" w:line="240" w:lineRule="auto"/>
        <w:jc w:val="center"/>
        <w:outlineLvl w:val="1"/>
        <w:rPr>
          <w:rFonts w:ascii="Times New Roman" w:eastAsia="Times New Roman" w:hAnsi="Times New Roman" w:cs="Times New Roman"/>
          <w:sz w:val="28"/>
          <w:szCs w:val="28"/>
          <w:lang w:eastAsia="ru-RU"/>
        </w:rPr>
      </w:pPr>
      <w:bookmarkStart w:id="56" w:name="_Toc460227810"/>
      <w:bookmarkStart w:id="57" w:name="_Toc460227955"/>
      <w:r w:rsidRPr="000415B0">
        <w:rPr>
          <w:rFonts w:ascii="Times New Roman" w:eastAsia="Times New Roman" w:hAnsi="Times New Roman" w:cs="Times New Roman"/>
          <w:sz w:val="28"/>
          <w:szCs w:val="28"/>
          <w:lang w:eastAsia="ru-RU"/>
        </w:rPr>
        <w:t>6.4. Транспортная и дорожная инфраструктура</w:t>
      </w:r>
      <w:bookmarkEnd w:id="56"/>
      <w:bookmarkEnd w:id="57"/>
    </w:p>
    <w:p w:rsidR="00ED2633" w:rsidRPr="00741231" w:rsidRDefault="00ED2633" w:rsidP="002E3C9B">
      <w:pPr>
        <w:spacing w:after="0" w:line="240" w:lineRule="auto"/>
        <w:jc w:val="center"/>
        <w:outlineLvl w:val="1"/>
        <w:rPr>
          <w:rFonts w:ascii="Times New Roman" w:eastAsia="Times New Roman" w:hAnsi="Times New Roman" w:cs="Times New Roman"/>
          <w:sz w:val="28"/>
          <w:szCs w:val="28"/>
          <w:lang w:eastAsia="ru-RU"/>
        </w:rPr>
      </w:pPr>
    </w:p>
    <w:p w:rsidR="0096061B" w:rsidRPr="00741231" w:rsidRDefault="0096061B" w:rsidP="002E3C9B">
      <w:pPr>
        <w:tabs>
          <w:tab w:val="left" w:pos="3261"/>
        </w:tabs>
        <w:spacing w:after="0" w:line="240" w:lineRule="auto"/>
        <w:ind w:firstLine="709"/>
        <w:jc w:val="both"/>
        <w:rPr>
          <w:rFonts w:ascii="Times New Roman" w:hAnsi="Times New Roman" w:cs="Times New Roman"/>
          <w:sz w:val="28"/>
          <w:szCs w:val="28"/>
        </w:rPr>
      </w:pPr>
      <w:r w:rsidRPr="00741231">
        <w:rPr>
          <w:rFonts w:ascii="Times New Roman" w:hAnsi="Times New Roman" w:cs="Times New Roman"/>
          <w:sz w:val="28"/>
          <w:szCs w:val="28"/>
        </w:rPr>
        <w:t xml:space="preserve">Цель – обеспечение развития транспортной инфраструктуры Новосибирской области в соответствии с потребностями развития экономики и населения Новосибирской области, использование выгодного транспортного положения и востребованности Новосибирской области как крупнейшего транспортно-распределительного узла Сибири, реализация ее транзитного потенциала. </w:t>
      </w:r>
    </w:p>
    <w:p w:rsidR="0096061B" w:rsidRPr="00741231" w:rsidRDefault="0096061B" w:rsidP="002E3C9B">
      <w:pPr>
        <w:tabs>
          <w:tab w:val="left" w:pos="3261"/>
        </w:tabs>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Для достижения цели реализуются мероприятия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2015-2022 годах» (утверждена постановлением Правительства Новосибирской области от</w:t>
      </w:r>
      <w:r w:rsidR="00E70F21">
        <w:rPr>
          <w:rFonts w:ascii="Times New Roman" w:eastAsia="Times New Roman" w:hAnsi="Times New Roman" w:cs="Times New Roman"/>
          <w:sz w:val="28"/>
          <w:szCs w:val="28"/>
          <w:lang w:eastAsia="ru-RU"/>
        </w:rPr>
        <w:t> </w:t>
      </w:r>
      <w:r w:rsidRPr="00741231">
        <w:rPr>
          <w:rFonts w:ascii="Times New Roman" w:eastAsia="Times New Roman" w:hAnsi="Times New Roman" w:cs="Times New Roman"/>
          <w:sz w:val="28"/>
          <w:szCs w:val="28"/>
          <w:lang w:eastAsia="ru-RU"/>
        </w:rPr>
        <w:t xml:space="preserve">23.01.2015 </w:t>
      </w:r>
      <w:r w:rsidR="00FB47AA">
        <w:rPr>
          <w:rFonts w:ascii="Times New Roman" w:eastAsia="Times New Roman" w:hAnsi="Times New Roman" w:cs="Times New Roman"/>
          <w:sz w:val="28"/>
          <w:szCs w:val="28"/>
          <w:lang w:eastAsia="ru-RU"/>
        </w:rPr>
        <w:t>№ </w:t>
      </w:r>
      <w:r w:rsidRPr="00741231">
        <w:rPr>
          <w:rFonts w:ascii="Times New Roman" w:eastAsia="Times New Roman" w:hAnsi="Times New Roman" w:cs="Times New Roman"/>
          <w:sz w:val="28"/>
          <w:szCs w:val="28"/>
          <w:lang w:eastAsia="ru-RU"/>
        </w:rPr>
        <w:t xml:space="preserve">22-п) и государственной программы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 на 2014-2021 годы» (утверждена постановлением Правительства Новосибирской области от 24.02.2014 </w:t>
      </w:r>
      <w:r w:rsidR="00FB47AA">
        <w:rPr>
          <w:rFonts w:ascii="Times New Roman" w:eastAsia="Times New Roman" w:hAnsi="Times New Roman" w:cs="Times New Roman"/>
          <w:sz w:val="28"/>
          <w:szCs w:val="28"/>
          <w:lang w:eastAsia="ru-RU"/>
        </w:rPr>
        <w:t>№ </w:t>
      </w:r>
      <w:r w:rsidRPr="00741231">
        <w:rPr>
          <w:rFonts w:ascii="Times New Roman" w:eastAsia="Times New Roman" w:hAnsi="Times New Roman" w:cs="Times New Roman"/>
          <w:sz w:val="28"/>
          <w:szCs w:val="28"/>
          <w:lang w:eastAsia="ru-RU"/>
        </w:rPr>
        <w:t>83-п).</w:t>
      </w:r>
    </w:p>
    <w:p w:rsidR="0096061B" w:rsidRPr="00741231" w:rsidRDefault="0096061B" w:rsidP="002E3C9B">
      <w:pPr>
        <w:tabs>
          <w:tab w:val="left" w:pos="3261"/>
        </w:tabs>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Реализация мероприятий, направленных на развитие сети автомобильных дорог, обеспечивающих внутриобластные и межрегиональные перевозки, позволит к концу 2019 года увеличить протяженность автомобильных дорог общего пользования с твердым покрытием (федерального, регионального и межмуниципального, местного значения) до 19,4</w:t>
      </w:r>
      <w:r w:rsidR="000D1D3D">
        <w:rPr>
          <w:rFonts w:ascii="Times New Roman" w:eastAsia="Times New Roman" w:hAnsi="Times New Roman" w:cs="Times New Roman"/>
          <w:sz w:val="28"/>
          <w:szCs w:val="28"/>
          <w:lang w:eastAsia="ru-RU"/>
        </w:rPr>
        <w:t> тыс. км</w:t>
      </w:r>
      <w:r w:rsidRPr="00741231">
        <w:rPr>
          <w:rFonts w:ascii="Times New Roman" w:eastAsia="Times New Roman" w:hAnsi="Times New Roman" w:cs="Times New Roman"/>
          <w:sz w:val="28"/>
          <w:szCs w:val="28"/>
          <w:lang w:eastAsia="ru-RU"/>
        </w:rPr>
        <w:t>, плотность автомобильных дорог общего пользования с твердым покрытием – до 1092</w:t>
      </w:r>
      <w:r w:rsidR="00B54B26">
        <w:rPr>
          <w:rFonts w:ascii="Times New Roman" w:eastAsia="Times New Roman" w:hAnsi="Times New Roman" w:cs="Times New Roman"/>
          <w:sz w:val="28"/>
          <w:szCs w:val="28"/>
          <w:lang w:eastAsia="ru-RU"/>
        </w:rPr>
        <w:t> </w:t>
      </w:r>
      <w:r w:rsidRPr="00741231">
        <w:rPr>
          <w:rFonts w:ascii="Times New Roman" w:eastAsia="Times New Roman" w:hAnsi="Times New Roman" w:cs="Times New Roman"/>
          <w:sz w:val="28"/>
          <w:szCs w:val="28"/>
          <w:lang w:eastAsia="ru-RU"/>
        </w:rPr>
        <w:t>км путей на 10000</w:t>
      </w:r>
      <w:r w:rsidR="00B54B26">
        <w:rPr>
          <w:rFonts w:ascii="Times New Roman" w:eastAsia="Times New Roman" w:hAnsi="Times New Roman" w:cs="Times New Roman"/>
          <w:sz w:val="28"/>
          <w:szCs w:val="28"/>
          <w:lang w:eastAsia="ru-RU"/>
        </w:rPr>
        <w:t> кв. км</w:t>
      </w:r>
      <w:r w:rsidRPr="00741231">
        <w:rPr>
          <w:rFonts w:ascii="Times New Roman" w:eastAsia="Times New Roman" w:hAnsi="Times New Roman" w:cs="Times New Roman"/>
          <w:sz w:val="28"/>
          <w:szCs w:val="28"/>
          <w:lang w:eastAsia="ru-RU"/>
        </w:rPr>
        <w:t xml:space="preserve"> территории, удельный вес автомобильных дорог с твердым покрытием в общей протяженности автомобильных до</w:t>
      </w:r>
      <w:r w:rsidR="001A45B3">
        <w:rPr>
          <w:rFonts w:ascii="Times New Roman" w:eastAsia="Times New Roman" w:hAnsi="Times New Roman" w:cs="Times New Roman"/>
          <w:sz w:val="28"/>
          <w:szCs w:val="28"/>
          <w:lang w:eastAsia="ru-RU"/>
        </w:rPr>
        <w:t>рог общего пользования – до 69,5</w:t>
      </w:r>
      <w:r w:rsidRPr="00741231">
        <w:rPr>
          <w:rFonts w:ascii="Times New Roman" w:eastAsia="Times New Roman" w:hAnsi="Times New Roman" w:cs="Times New Roman"/>
          <w:sz w:val="28"/>
          <w:szCs w:val="28"/>
          <w:lang w:eastAsia="ru-RU"/>
        </w:rPr>
        <w:t>%, а также сохранить на прежнем уровне показатель плотности железнодорожных путей общего пользования – 85 км путей на 10000</w:t>
      </w:r>
      <w:r w:rsidR="00B54B26">
        <w:rPr>
          <w:rFonts w:ascii="Times New Roman" w:eastAsia="Times New Roman" w:hAnsi="Times New Roman" w:cs="Times New Roman"/>
          <w:sz w:val="28"/>
          <w:szCs w:val="28"/>
          <w:lang w:eastAsia="ru-RU"/>
        </w:rPr>
        <w:t> кв. км</w:t>
      </w:r>
      <w:r w:rsidRPr="00741231">
        <w:rPr>
          <w:rFonts w:ascii="Times New Roman" w:eastAsia="Times New Roman" w:hAnsi="Times New Roman" w:cs="Times New Roman"/>
          <w:sz w:val="28"/>
          <w:szCs w:val="28"/>
          <w:lang w:eastAsia="ru-RU"/>
        </w:rPr>
        <w:t xml:space="preserve"> территории.</w:t>
      </w:r>
    </w:p>
    <w:p w:rsidR="0096061B" w:rsidRPr="00741231" w:rsidRDefault="0096061B" w:rsidP="002E3C9B">
      <w:pPr>
        <w:tabs>
          <w:tab w:val="left" w:pos="3261"/>
        </w:tabs>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В целях удовлетворения потребностей экономики и населения Новосибирской области в прогнозном периоде 2017-2019 годов объем ввода в</w:t>
      </w:r>
      <w:r w:rsidR="0084796A">
        <w:rPr>
          <w:rFonts w:ascii="Times New Roman" w:eastAsia="Times New Roman" w:hAnsi="Times New Roman" w:cs="Times New Roman"/>
          <w:sz w:val="28"/>
          <w:szCs w:val="28"/>
          <w:lang w:eastAsia="ru-RU"/>
        </w:rPr>
        <w:t> </w:t>
      </w:r>
      <w:r w:rsidRPr="00741231">
        <w:rPr>
          <w:rFonts w:ascii="Times New Roman" w:eastAsia="Times New Roman" w:hAnsi="Times New Roman" w:cs="Times New Roman"/>
          <w:sz w:val="28"/>
          <w:szCs w:val="28"/>
          <w:lang w:eastAsia="ru-RU"/>
        </w:rPr>
        <w:t>эксплуатацию после строительства и реконструкции автомобильных дорог о</w:t>
      </w:r>
      <w:r w:rsidR="00751BC6" w:rsidRPr="00741231">
        <w:rPr>
          <w:rFonts w:ascii="Times New Roman" w:eastAsia="Times New Roman" w:hAnsi="Times New Roman" w:cs="Times New Roman"/>
          <w:sz w:val="28"/>
          <w:szCs w:val="28"/>
          <w:lang w:eastAsia="ru-RU"/>
        </w:rPr>
        <w:t>бщего пользования регионального и</w:t>
      </w:r>
      <w:r w:rsidRPr="00741231">
        <w:rPr>
          <w:rFonts w:ascii="Times New Roman" w:eastAsia="Times New Roman" w:hAnsi="Times New Roman" w:cs="Times New Roman"/>
          <w:sz w:val="28"/>
          <w:szCs w:val="28"/>
          <w:lang w:eastAsia="ru-RU"/>
        </w:rPr>
        <w:t xml:space="preserve"> межмуниципального значения </w:t>
      </w:r>
      <w:r w:rsidR="001A45B3">
        <w:rPr>
          <w:rFonts w:ascii="Times New Roman" w:eastAsia="Times New Roman" w:hAnsi="Times New Roman" w:cs="Times New Roman"/>
          <w:sz w:val="28"/>
          <w:szCs w:val="28"/>
          <w:lang w:eastAsia="ru-RU"/>
        </w:rPr>
        <w:t>достигнет по итогам 2019 года 62</w:t>
      </w:r>
      <w:r w:rsidRPr="00741231">
        <w:rPr>
          <w:rFonts w:ascii="Times New Roman" w:eastAsia="Times New Roman" w:hAnsi="Times New Roman" w:cs="Times New Roman"/>
          <w:sz w:val="28"/>
          <w:szCs w:val="28"/>
          <w:lang w:eastAsia="ru-RU"/>
        </w:rPr>
        <w:t>,</w:t>
      </w:r>
      <w:r w:rsidR="001A45B3">
        <w:rPr>
          <w:rFonts w:ascii="Times New Roman" w:eastAsia="Times New Roman" w:hAnsi="Times New Roman" w:cs="Times New Roman"/>
          <w:sz w:val="28"/>
          <w:szCs w:val="28"/>
          <w:lang w:eastAsia="ru-RU"/>
        </w:rPr>
        <w:t>8 км, что в 1,42</w:t>
      </w:r>
      <w:r w:rsidRPr="00741231">
        <w:rPr>
          <w:rFonts w:ascii="Times New Roman" w:eastAsia="Times New Roman" w:hAnsi="Times New Roman" w:cs="Times New Roman"/>
          <w:sz w:val="28"/>
          <w:szCs w:val="28"/>
          <w:lang w:eastAsia="ru-RU"/>
        </w:rPr>
        <w:t xml:space="preserve"> раза превысит уровень 2016 года.</w:t>
      </w:r>
    </w:p>
    <w:p w:rsidR="0096061B" w:rsidRPr="00741231" w:rsidRDefault="0096061B" w:rsidP="002E3C9B">
      <w:pPr>
        <w:tabs>
          <w:tab w:val="left" w:pos="3261"/>
        </w:tabs>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 xml:space="preserve">При эффективной реализации мероприятий по развитию дорожной инфраструктуры доля протяженности автомобильных дорог общего пользования регионального значения, не отвечающих нормативным требованиям, в общей протяженности автомобильных дорог общего пользования регионального значения снизится с </w:t>
      </w:r>
      <w:r w:rsidR="007411CD">
        <w:rPr>
          <w:rFonts w:ascii="Times New Roman" w:eastAsia="Times New Roman" w:hAnsi="Times New Roman" w:cs="Times New Roman"/>
          <w:sz w:val="28"/>
          <w:szCs w:val="28"/>
          <w:lang w:eastAsia="ru-RU"/>
        </w:rPr>
        <w:t>63</w:t>
      </w:r>
      <w:r w:rsidRPr="00741231">
        <w:rPr>
          <w:rFonts w:ascii="Times New Roman" w:eastAsia="Times New Roman" w:hAnsi="Times New Roman" w:cs="Times New Roman"/>
          <w:sz w:val="28"/>
          <w:szCs w:val="28"/>
          <w:lang w:eastAsia="ru-RU"/>
        </w:rPr>
        <w:t xml:space="preserve">% в 2016 году до </w:t>
      </w:r>
      <w:r w:rsidR="007411CD">
        <w:rPr>
          <w:rFonts w:ascii="Times New Roman" w:eastAsia="Times New Roman" w:hAnsi="Times New Roman" w:cs="Times New Roman"/>
          <w:sz w:val="28"/>
          <w:szCs w:val="28"/>
          <w:lang w:eastAsia="ru-RU"/>
        </w:rPr>
        <w:t>61,1</w:t>
      </w:r>
      <w:r w:rsidRPr="00741231">
        <w:rPr>
          <w:rFonts w:ascii="Times New Roman" w:eastAsia="Times New Roman" w:hAnsi="Times New Roman" w:cs="Times New Roman"/>
          <w:sz w:val="28"/>
          <w:szCs w:val="28"/>
          <w:lang w:eastAsia="ru-RU"/>
        </w:rPr>
        <w:t xml:space="preserve">% к концу 2019 года. </w:t>
      </w:r>
    </w:p>
    <w:p w:rsidR="0096061B" w:rsidRPr="00741231" w:rsidRDefault="0096061B" w:rsidP="002E3C9B">
      <w:pPr>
        <w:tabs>
          <w:tab w:val="left" w:pos="3261"/>
        </w:tabs>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В ходе реализации комплекса мероприятий, направленных на обеспечение доступности услуг общественного пассажирского транспорта для населения Новосибирской области, в предстоящие три года будет обеспечен стабильный рост уровня охвата жителей населенных пунктов муниципальных районов Новосибирской области внутренним водным, пригородным железнодорожным или регулярным автобусным сообщением, который в 2019 году составит 97,5% (рост на 0,3 процентных пункта по отношению к показателю 2016 года).</w:t>
      </w:r>
    </w:p>
    <w:p w:rsidR="005908CB" w:rsidRPr="00741231" w:rsidRDefault="005908CB" w:rsidP="002E3C9B">
      <w:pPr>
        <w:spacing w:after="0" w:line="240" w:lineRule="auto"/>
        <w:jc w:val="center"/>
        <w:rPr>
          <w:rFonts w:ascii="Times New Roman" w:eastAsia="Times New Roman" w:hAnsi="Times New Roman" w:cs="Times New Roman"/>
          <w:sz w:val="28"/>
          <w:szCs w:val="28"/>
          <w:lang w:eastAsia="ru-RU"/>
        </w:rPr>
      </w:pPr>
    </w:p>
    <w:p w:rsidR="00A13962" w:rsidRPr="00741231" w:rsidRDefault="00A13962" w:rsidP="002E3C9B">
      <w:pPr>
        <w:spacing w:after="0" w:line="240" w:lineRule="auto"/>
        <w:jc w:val="center"/>
        <w:outlineLvl w:val="1"/>
        <w:rPr>
          <w:rFonts w:ascii="Times New Roman" w:eastAsia="Times New Roman" w:hAnsi="Times New Roman" w:cs="Times New Roman"/>
          <w:sz w:val="28"/>
          <w:szCs w:val="28"/>
          <w:lang w:eastAsia="ru-RU"/>
        </w:rPr>
      </w:pPr>
      <w:bookmarkStart w:id="58" w:name="_Toc460227811"/>
      <w:bookmarkStart w:id="59" w:name="_Toc460227956"/>
      <w:r w:rsidRPr="000415B0">
        <w:rPr>
          <w:rFonts w:ascii="Times New Roman" w:eastAsia="Times New Roman" w:hAnsi="Times New Roman" w:cs="Times New Roman"/>
          <w:sz w:val="28"/>
          <w:szCs w:val="28"/>
          <w:lang w:eastAsia="ru-RU"/>
        </w:rPr>
        <w:t>6.5. Жилищно-коммунальный комплекс и электроэнергетика</w:t>
      </w:r>
      <w:bookmarkEnd w:id="58"/>
      <w:bookmarkEnd w:id="59"/>
    </w:p>
    <w:p w:rsidR="00A13962" w:rsidRPr="00741231" w:rsidRDefault="00A13962" w:rsidP="002E3C9B">
      <w:pPr>
        <w:spacing w:after="0" w:line="240" w:lineRule="auto"/>
        <w:jc w:val="center"/>
        <w:rPr>
          <w:rFonts w:ascii="Times New Roman" w:eastAsia="Times New Roman" w:hAnsi="Times New Roman" w:cs="Times New Roman"/>
          <w:sz w:val="28"/>
          <w:szCs w:val="28"/>
          <w:lang w:eastAsia="ru-RU"/>
        </w:rPr>
      </w:pPr>
    </w:p>
    <w:p w:rsidR="00D2429A" w:rsidRPr="00D2429A" w:rsidRDefault="00D2429A" w:rsidP="002E3C9B">
      <w:pPr>
        <w:tabs>
          <w:tab w:val="left" w:pos="3261"/>
        </w:tabs>
        <w:spacing w:after="0" w:line="240" w:lineRule="auto"/>
        <w:ind w:firstLine="709"/>
        <w:jc w:val="both"/>
        <w:rPr>
          <w:rFonts w:ascii="Times New Roman" w:hAnsi="Times New Roman" w:cs="Times New Roman"/>
          <w:sz w:val="28"/>
          <w:szCs w:val="28"/>
        </w:rPr>
      </w:pPr>
      <w:r w:rsidRPr="00D2429A">
        <w:rPr>
          <w:rFonts w:ascii="Times New Roman" w:hAnsi="Times New Roman" w:cs="Times New Roman"/>
          <w:sz w:val="28"/>
          <w:szCs w:val="28"/>
        </w:rPr>
        <w:t>Цель 1 – создание безопасных и благоприятных условий проживания граждан, развитие инфраструктуры жилищно-коммунального комплекса, совершенствование тарифной политики.</w:t>
      </w:r>
    </w:p>
    <w:p w:rsidR="00D2429A" w:rsidRPr="00D2429A" w:rsidRDefault="00D2429A" w:rsidP="002E3C9B">
      <w:pPr>
        <w:tabs>
          <w:tab w:val="left" w:pos="3261"/>
        </w:tabs>
        <w:spacing w:after="0" w:line="240" w:lineRule="auto"/>
        <w:ind w:firstLine="709"/>
        <w:jc w:val="both"/>
        <w:rPr>
          <w:rFonts w:ascii="Times New Roman" w:hAnsi="Times New Roman" w:cs="Times New Roman"/>
          <w:sz w:val="28"/>
          <w:szCs w:val="28"/>
        </w:rPr>
      </w:pPr>
      <w:r w:rsidRPr="00D2429A">
        <w:rPr>
          <w:rFonts w:ascii="Times New Roman" w:hAnsi="Times New Roman" w:cs="Times New Roman"/>
          <w:sz w:val="28"/>
          <w:szCs w:val="28"/>
        </w:rPr>
        <w:t xml:space="preserve">Для достижения цели реализуются мероприятия следующих государственных программ Новосибирской области: </w:t>
      </w:r>
    </w:p>
    <w:p w:rsidR="00D2429A" w:rsidRPr="00D2429A" w:rsidRDefault="00D2429A" w:rsidP="002E3C9B">
      <w:pPr>
        <w:tabs>
          <w:tab w:val="left" w:pos="3261"/>
        </w:tabs>
        <w:spacing w:after="0" w:line="240" w:lineRule="auto"/>
        <w:ind w:firstLine="709"/>
        <w:jc w:val="both"/>
        <w:rPr>
          <w:rFonts w:ascii="Times New Roman" w:hAnsi="Times New Roman" w:cs="Times New Roman"/>
          <w:sz w:val="28"/>
          <w:szCs w:val="28"/>
        </w:rPr>
      </w:pPr>
      <w:r w:rsidRPr="00D2429A">
        <w:rPr>
          <w:rFonts w:ascii="Times New Roman" w:hAnsi="Times New Roman" w:cs="Times New Roman"/>
          <w:sz w:val="28"/>
          <w:szCs w:val="28"/>
        </w:rPr>
        <w:t>государственной программы Новосибирской области «Жилищно-коммунальное хозяйство Новосибирской области в 2015-2020 годах», утвержденной постановлением Правительства Новосибирской области от</w:t>
      </w:r>
      <w:r w:rsidR="0084796A">
        <w:rPr>
          <w:rFonts w:ascii="Times New Roman" w:hAnsi="Times New Roman" w:cs="Times New Roman"/>
          <w:sz w:val="28"/>
          <w:szCs w:val="28"/>
        </w:rPr>
        <w:t> </w:t>
      </w:r>
      <w:r w:rsidRPr="00D2429A">
        <w:rPr>
          <w:rFonts w:ascii="Times New Roman" w:hAnsi="Times New Roman" w:cs="Times New Roman"/>
          <w:sz w:val="28"/>
          <w:szCs w:val="28"/>
        </w:rPr>
        <w:t xml:space="preserve">16.02.2015 </w:t>
      </w:r>
      <w:r w:rsidR="00FB47AA">
        <w:rPr>
          <w:rFonts w:ascii="Times New Roman" w:hAnsi="Times New Roman" w:cs="Times New Roman"/>
          <w:sz w:val="28"/>
          <w:szCs w:val="28"/>
        </w:rPr>
        <w:t>№ </w:t>
      </w:r>
      <w:r w:rsidRPr="00D2429A">
        <w:rPr>
          <w:rFonts w:ascii="Times New Roman" w:hAnsi="Times New Roman" w:cs="Times New Roman"/>
          <w:sz w:val="28"/>
          <w:szCs w:val="28"/>
        </w:rPr>
        <w:t>66-п;</w:t>
      </w:r>
    </w:p>
    <w:p w:rsidR="00D2429A" w:rsidRPr="00D2429A" w:rsidRDefault="00D2429A" w:rsidP="002E3C9B">
      <w:pPr>
        <w:tabs>
          <w:tab w:val="left" w:pos="3261"/>
        </w:tabs>
        <w:spacing w:after="0" w:line="240" w:lineRule="auto"/>
        <w:ind w:firstLine="709"/>
        <w:jc w:val="both"/>
        <w:rPr>
          <w:rFonts w:ascii="Times New Roman" w:hAnsi="Times New Roman" w:cs="Times New Roman"/>
          <w:sz w:val="28"/>
          <w:szCs w:val="28"/>
        </w:rPr>
      </w:pPr>
      <w:r w:rsidRPr="00D2429A">
        <w:rPr>
          <w:rFonts w:ascii="Times New Roman" w:hAnsi="Times New Roman" w:cs="Times New Roman"/>
          <w:sz w:val="28"/>
          <w:szCs w:val="28"/>
        </w:rPr>
        <w:t xml:space="preserve">государственной программы Новосибирской области «Развитие системы обращения с отходами производства и потребления в Новосибирской области в 2015-2020 годах», утвержденной постановлением Правительства Новосибирской области от 19.01.2015 </w:t>
      </w:r>
      <w:r w:rsidR="00FB47AA">
        <w:rPr>
          <w:rFonts w:ascii="Times New Roman" w:hAnsi="Times New Roman" w:cs="Times New Roman"/>
          <w:sz w:val="28"/>
          <w:szCs w:val="28"/>
        </w:rPr>
        <w:t>№ </w:t>
      </w:r>
      <w:r w:rsidRPr="00D2429A">
        <w:rPr>
          <w:rFonts w:ascii="Times New Roman" w:hAnsi="Times New Roman" w:cs="Times New Roman"/>
          <w:sz w:val="28"/>
          <w:szCs w:val="28"/>
        </w:rPr>
        <w:t>10-п.</w:t>
      </w:r>
    </w:p>
    <w:p w:rsidR="00D2429A" w:rsidRPr="00D2429A" w:rsidRDefault="00D2429A" w:rsidP="002E3C9B">
      <w:pPr>
        <w:tabs>
          <w:tab w:val="left" w:pos="3261"/>
        </w:tabs>
        <w:spacing w:after="0" w:line="240" w:lineRule="auto"/>
        <w:ind w:firstLine="709"/>
        <w:jc w:val="both"/>
        <w:rPr>
          <w:rFonts w:ascii="Times New Roman" w:hAnsi="Times New Roman" w:cs="Times New Roman"/>
          <w:sz w:val="28"/>
          <w:szCs w:val="28"/>
        </w:rPr>
      </w:pPr>
      <w:r w:rsidRPr="00D2429A">
        <w:rPr>
          <w:rFonts w:ascii="Times New Roman" w:hAnsi="Times New Roman" w:cs="Times New Roman"/>
          <w:sz w:val="28"/>
          <w:szCs w:val="28"/>
        </w:rPr>
        <w:t>Кроме этого в Новосибирской области будут реализованы:</w:t>
      </w:r>
    </w:p>
    <w:p w:rsidR="00D2429A" w:rsidRPr="00D2429A" w:rsidRDefault="00252038" w:rsidP="002E3C9B">
      <w:pPr>
        <w:tabs>
          <w:tab w:val="left" w:pos="326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D2429A" w:rsidRPr="00D2429A">
        <w:rPr>
          <w:rFonts w:ascii="Times New Roman" w:hAnsi="Times New Roman" w:cs="Times New Roman"/>
          <w:sz w:val="28"/>
          <w:szCs w:val="28"/>
        </w:rPr>
        <w:t xml:space="preserve">егиональная адресная программа </w:t>
      </w:r>
      <w:r>
        <w:rPr>
          <w:rFonts w:ascii="Times New Roman" w:hAnsi="Times New Roman" w:cs="Times New Roman"/>
          <w:sz w:val="28"/>
          <w:szCs w:val="28"/>
        </w:rPr>
        <w:t xml:space="preserve">Новосибирской области </w:t>
      </w:r>
      <w:r w:rsidR="00D2429A" w:rsidRPr="00D2429A">
        <w:rPr>
          <w:rFonts w:ascii="Times New Roman" w:hAnsi="Times New Roman" w:cs="Times New Roman"/>
          <w:sz w:val="28"/>
          <w:szCs w:val="28"/>
        </w:rPr>
        <w:t xml:space="preserve">по переселению граждан из аварийного жилищного фонда на 2013-2017 годы, утвержденная постановлением Правительства Новосибирской области от 15.04.2013 </w:t>
      </w:r>
      <w:r w:rsidR="00FB47AA">
        <w:rPr>
          <w:rFonts w:ascii="Times New Roman" w:hAnsi="Times New Roman" w:cs="Times New Roman"/>
          <w:sz w:val="28"/>
          <w:szCs w:val="28"/>
        </w:rPr>
        <w:t>№ </w:t>
      </w:r>
      <w:r w:rsidR="00D2429A" w:rsidRPr="00D2429A">
        <w:rPr>
          <w:rFonts w:ascii="Times New Roman" w:hAnsi="Times New Roman" w:cs="Times New Roman"/>
          <w:sz w:val="28"/>
          <w:szCs w:val="28"/>
        </w:rPr>
        <w:t>160-п;</w:t>
      </w:r>
    </w:p>
    <w:p w:rsidR="00D2429A" w:rsidRPr="00D2429A" w:rsidRDefault="00252038" w:rsidP="002E3C9B">
      <w:pPr>
        <w:tabs>
          <w:tab w:val="left" w:pos="326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D2429A" w:rsidRPr="00D2429A">
        <w:rPr>
          <w:rFonts w:ascii="Times New Roman" w:hAnsi="Times New Roman" w:cs="Times New Roman"/>
          <w:sz w:val="28"/>
          <w:szCs w:val="28"/>
        </w:rPr>
        <w:t>егиональная программа капитального ремонта общего имущества в</w:t>
      </w:r>
      <w:r w:rsidR="00060134">
        <w:rPr>
          <w:rFonts w:ascii="Times New Roman" w:hAnsi="Times New Roman" w:cs="Times New Roman"/>
          <w:sz w:val="28"/>
          <w:szCs w:val="28"/>
        </w:rPr>
        <w:t> </w:t>
      </w:r>
      <w:r w:rsidR="00D2429A" w:rsidRPr="00D2429A">
        <w:rPr>
          <w:rFonts w:ascii="Times New Roman" w:hAnsi="Times New Roman" w:cs="Times New Roman"/>
          <w:sz w:val="28"/>
          <w:szCs w:val="28"/>
        </w:rPr>
        <w:t>многоквартирных домах, расположенных на территории Новосибирской области, на 2014-20</w:t>
      </w:r>
      <w:r>
        <w:rPr>
          <w:rFonts w:ascii="Times New Roman" w:hAnsi="Times New Roman" w:cs="Times New Roman"/>
          <w:sz w:val="28"/>
          <w:szCs w:val="28"/>
        </w:rPr>
        <w:t>43</w:t>
      </w:r>
      <w:r w:rsidR="00D2429A" w:rsidRPr="00D2429A">
        <w:rPr>
          <w:rFonts w:ascii="Times New Roman" w:hAnsi="Times New Roman" w:cs="Times New Roman"/>
          <w:sz w:val="28"/>
          <w:szCs w:val="28"/>
        </w:rPr>
        <w:t xml:space="preserve"> годы, утвержденная постановлением Правительства Новосибирской области от 27.11.2013 </w:t>
      </w:r>
      <w:r w:rsidR="00FB47AA">
        <w:rPr>
          <w:rFonts w:ascii="Times New Roman" w:hAnsi="Times New Roman" w:cs="Times New Roman"/>
          <w:sz w:val="28"/>
          <w:szCs w:val="28"/>
        </w:rPr>
        <w:t>№ </w:t>
      </w:r>
      <w:r w:rsidR="00D2429A" w:rsidRPr="00D2429A">
        <w:rPr>
          <w:rFonts w:ascii="Times New Roman" w:hAnsi="Times New Roman" w:cs="Times New Roman"/>
          <w:sz w:val="28"/>
          <w:szCs w:val="28"/>
        </w:rPr>
        <w:t>524-п;</w:t>
      </w:r>
    </w:p>
    <w:p w:rsidR="00D2429A" w:rsidRPr="00D2429A" w:rsidRDefault="00D2429A" w:rsidP="002E3C9B">
      <w:pPr>
        <w:tabs>
          <w:tab w:val="left" w:pos="3261"/>
        </w:tabs>
        <w:spacing w:after="0" w:line="240" w:lineRule="auto"/>
        <w:ind w:firstLine="709"/>
        <w:jc w:val="both"/>
        <w:rPr>
          <w:rFonts w:ascii="Times New Roman" w:hAnsi="Times New Roman" w:cs="Times New Roman"/>
          <w:sz w:val="28"/>
          <w:szCs w:val="28"/>
        </w:rPr>
      </w:pPr>
      <w:r w:rsidRPr="00D2429A">
        <w:rPr>
          <w:rFonts w:ascii="Times New Roman" w:hAnsi="Times New Roman" w:cs="Times New Roman"/>
          <w:sz w:val="28"/>
          <w:szCs w:val="28"/>
        </w:rPr>
        <w:t>программы муниципальных образований Новосибирской области по</w:t>
      </w:r>
      <w:r w:rsidR="00060134">
        <w:rPr>
          <w:rFonts w:ascii="Times New Roman" w:hAnsi="Times New Roman" w:cs="Times New Roman"/>
          <w:sz w:val="28"/>
          <w:szCs w:val="28"/>
        </w:rPr>
        <w:t> </w:t>
      </w:r>
      <w:r w:rsidRPr="00D2429A">
        <w:rPr>
          <w:rFonts w:ascii="Times New Roman" w:hAnsi="Times New Roman" w:cs="Times New Roman"/>
          <w:sz w:val="28"/>
          <w:szCs w:val="28"/>
        </w:rPr>
        <w:t>переселению граждан из аварийного жилищного фонда.</w:t>
      </w:r>
    </w:p>
    <w:p w:rsidR="00D2429A" w:rsidRPr="00D2429A" w:rsidRDefault="00D2429A" w:rsidP="002E3C9B">
      <w:pPr>
        <w:tabs>
          <w:tab w:val="left" w:pos="3261"/>
        </w:tabs>
        <w:spacing w:after="0" w:line="240" w:lineRule="auto"/>
        <w:ind w:firstLine="709"/>
        <w:jc w:val="both"/>
        <w:rPr>
          <w:rFonts w:ascii="Times New Roman" w:hAnsi="Times New Roman" w:cs="Times New Roman"/>
          <w:sz w:val="28"/>
          <w:szCs w:val="28"/>
        </w:rPr>
      </w:pPr>
      <w:r w:rsidRPr="00D2429A">
        <w:rPr>
          <w:rFonts w:ascii="Times New Roman" w:hAnsi="Times New Roman" w:cs="Times New Roman"/>
          <w:sz w:val="28"/>
          <w:szCs w:val="28"/>
        </w:rPr>
        <w:t>Реализация мероприятий, направленных на повышение уровня комфортности проживания населения Новосибирской области, позволит к</w:t>
      </w:r>
      <w:r w:rsidR="00060134">
        <w:rPr>
          <w:rFonts w:ascii="Times New Roman" w:hAnsi="Times New Roman" w:cs="Times New Roman"/>
          <w:sz w:val="28"/>
          <w:szCs w:val="28"/>
        </w:rPr>
        <w:t> </w:t>
      </w:r>
      <w:r w:rsidRPr="00D2429A">
        <w:rPr>
          <w:rFonts w:ascii="Times New Roman" w:hAnsi="Times New Roman" w:cs="Times New Roman"/>
          <w:sz w:val="28"/>
          <w:szCs w:val="28"/>
        </w:rPr>
        <w:t>2019</w:t>
      </w:r>
      <w:r w:rsidR="0084796A">
        <w:rPr>
          <w:rFonts w:ascii="Times New Roman" w:hAnsi="Times New Roman" w:cs="Times New Roman"/>
          <w:sz w:val="28"/>
          <w:szCs w:val="28"/>
        </w:rPr>
        <w:t> </w:t>
      </w:r>
      <w:r w:rsidRPr="00D2429A">
        <w:rPr>
          <w:rFonts w:ascii="Times New Roman" w:hAnsi="Times New Roman" w:cs="Times New Roman"/>
          <w:sz w:val="28"/>
          <w:szCs w:val="28"/>
        </w:rPr>
        <w:t>году удельный вес площади жилищного фонда, обеспеченного всеми видами благоустройства, в общей площади жилищного фонда Новосибирской области ув</w:t>
      </w:r>
      <w:r w:rsidR="00060134">
        <w:rPr>
          <w:rFonts w:ascii="Times New Roman" w:hAnsi="Times New Roman" w:cs="Times New Roman"/>
          <w:sz w:val="28"/>
          <w:szCs w:val="28"/>
        </w:rPr>
        <w:t>еличить до 58,9%, что на 0,4 п.</w:t>
      </w:r>
      <w:r w:rsidRPr="00D2429A">
        <w:rPr>
          <w:rFonts w:ascii="Times New Roman" w:hAnsi="Times New Roman" w:cs="Times New Roman"/>
          <w:sz w:val="28"/>
          <w:szCs w:val="28"/>
        </w:rPr>
        <w:t>п. выше значения данного показателя в</w:t>
      </w:r>
      <w:r w:rsidR="00060134">
        <w:rPr>
          <w:rFonts w:ascii="Times New Roman" w:hAnsi="Times New Roman" w:cs="Times New Roman"/>
          <w:sz w:val="28"/>
          <w:szCs w:val="28"/>
        </w:rPr>
        <w:t> </w:t>
      </w:r>
      <w:r w:rsidRPr="00D2429A">
        <w:rPr>
          <w:rFonts w:ascii="Times New Roman" w:hAnsi="Times New Roman" w:cs="Times New Roman"/>
          <w:sz w:val="28"/>
          <w:szCs w:val="28"/>
        </w:rPr>
        <w:t>2016</w:t>
      </w:r>
      <w:r w:rsidR="0084796A">
        <w:rPr>
          <w:rFonts w:ascii="Times New Roman" w:hAnsi="Times New Roman" w:cs="Times New Roman"/>
          <w:sz w:val="28"/>
          <w:szCs w:val="28"/>
        </w:rPr>
        <w:t> </w:t>
      </w:r>
      <w:r w:rsidRPr="00D2429A">
        <w:rPr>
          <w:rFonts w:ascii="Times New Roman" w:hAnsi="Times New Roman" w:cs="Times New Roman"/>
          <w:sz w:val="28"/>
          <w:szCs w:val="28"/>
        </w:rPr>
        <w:t>году.</w:t>
      </w:r>
    </w:p>
    <w:p w:rsidR="00D2429A" w:rsidRPr="00D2429A" w:rsidRDefault="00D2429A" w:rsidP="002E3C9B">
      <w:pPr>
        <w:tabs>
          <w:tab w:val="left" w:pos="3261"/>
        </w:tabs>
        <w:spacing w:after="0" w:line="240" w:lineRule="auto"/>
        <w:ind w:firstLine="709"/>
        <w:jc w:val="both"/>
        <w:rPr>
          <w:rFonts w:ascii="Times New Roman" w:hAnsi="Times New Roman" w:cs="Times New Roman"/>
          <w:sz w:val="28"/>
          <w:szCs w:val="28"/>
        </w:rPr>
      </w:pPr>
      <w:r w:rsidRPr="00D2429A">
        <w:rPr>
          <w:rFonts w:ascii="Times New Roman" w:hAnsi="Times New Roman" w:cs="Times New Roman"/>
          <w:sz w:val="28"/>
          <w:szCs w:val="28"/>
        </w:rPr>
        <w:t>В рамках реализации приоритета по обеспечению населения качественной питьевой водой доля населения Новосибирской области, обеспеченного питьевой водой, отвечающей требованиям безопасности и безвредности, в необходимом и</w:t>
      </w:r>
      <w:r w:rsidR="00060134">
        <w:rPr>
          <w:rFonts w:ascii="Times New Roman" w:hAnsi="Times New Roman" w:cs="Times New Roman"/>
          <w:sz w:val="28"/>
          <w:szCs w:val="28"/>
        </w:rPr>
        <w:t> </w:t>
      </w:r>
      <w:r w:rsidRPr="00D2429A">
        <w:rPr>
          <w:rFonts w:ascii="Times New Roman" w:hAnsi="Times New Roman" w:cs="Times New Roman"/>
          <w:sz w:val="28"/>
          <w:szCs w:val="28"/>
        </w:rPr>
        <w:t>достаточном количестве, к концу 2019 года составит 76,3%, что на 0,1 п.п. выше значения данного показателя в 2016 году.</w:t>
      </w:r>
    </w:p>
    <w:p w:rsidR="00D2429A" w:rsidRPr="00D2429A" w:rsidRDefault="00D2429A" w:rsidP="002E3C9B">
      <w:pPr>
        <w:tabs>
          <w:tab w:val="left" w:pos="3261"/>
        </w:tabs>
        <w:spacing w:after="0" w:line="240" w:lineRule="auto"/>
        <w:ind w:firstLine="709"/>
        <w:jc w:val="both"/>
        <w:rPr>
          <w:rFonts w:ascii="Times New Roman" w:hAnsi="Times New Roman" w:cs="Times New Roman"/>
          <w:sz w:val="28"/>
          <w:szCs w:val="28"/>
        </w:rPr>
      </w:pPr>
      <w:r w:rsidRPr="00D2429A">
        <w:rPr>
          <w:rFonts w:ascii="Times New Roman" w:hAnsi="Times New Roman" w:cs="Times New Roman"/>
          <w:sz w:val="28"/>
          <w:szCs w:val="28"/>
        </w:rPr>
        <w:t>Приведение объектов жилищно-коммунальной инфраструктуры в</w:t>
      </w:r>
      <w:r w:rsidR="00060134">
        <w:rPr>
          <w:rFonts w:ascii="Times New Roman" w:hAnsi="Times New Roman" w:cs="Times New Roman"/>
          <w:sz w:val="28"/>
          <w:szCs w:val="28"/>
        </w:rPr>
        <w:t> </w:t>
      </w:r>
      <w:r w:rsidRPr="00D2429A">
        <w:rPr>
          <w:rFonts w:ascii="Times New Roman" w:hAnsi="Times New Roman" w:cs="Times New Roman"/>
          <w:sz w:val="28"/>
          <w:szCs w:val="28"/>
        </w:rPr>
        <w:t>нормативное состояние позволит не допустить аварий и отключений продолжительностью более суток на объектах жилищно-коммунального хозяйства Новосибирской области. Уровень износа коммунальной инфраструктуры</w:t>
      </w:r>
      <w:r w:rsidR="00D237A3">
        <w:rPr>
          <w:rFonts w:ascii="Times New Roman" w:hAnsi="Times New Roman" w:cs="Times New Roman"/>
          <w:sz w:val="28"/>
          <w:szCs w:val="28"/>
        </w:rPr>
        <w:t xml:space="preserve"> </w:t>
      </w:r>
      <w:r w:rsidRPr="00D2429A">
        <w:rPr>
          <w:rFonts w:ascii="Times New Roman" w:hAnsi="Times New Roman" w:cs="Times New Roman"/>
          <w:sz w:val="28"/>
          <w:szCs w:val="28"/>
        </w:rPr>
        <w:t>к концу 2019 года составит 64,5%.</w:t>
      </w:r>
    </w:p>
    <w:p w:rsidR="00D2429A" w:rsidRPr="00D2429A" w:rsidRDefault="00D2429A" w:rsidP="002E3C9B">
      <w:pPr>
        <w:tabs>
          <w:tab w:val="left" w:pos="3261"/>
        </w:tabs>
        <w:spacing w:after="0" w:line="240" w:lineRule="auto"/>
        <w:ind w:firstLine="709"/>
        <w:jc w:val="both"/>
        <w:rPr>
          <w:rFonts w:ascii="Times New Roman" w:hAnsi="Times New Roman" w:cs="Times New Roman"/>
          <w:sz w:val="28"/>
          <w:szCs w:val="28"/>
        </w:rPr>
      </w:pPr>
      <w:r w:rsidRPr="00D2429A">
        <w:rPr>
          <w:rFonts w:ascii="Times New Roman" w:hAnsi="Times New Roman" w:cs="Times New Roman"/>
          <w:sz w:val="28"/>
          <w:szCs w:val="28"/>
        </w:rPr>
        <w:t>Количество домовладений (квартир), переведенных на использование природного газа в жилищном фонде в Новосибирской области, составит 115500 единиц к концу 2019 года.</w:t>
      </w:r>
    </w:p>
    <w:p w:rsidR="00D2429A" w:rsidRPr="00D2429A" w:rsidRDefault="00D2429A" w:rsidP="002E3C9B">
      <w:pPr>
        <w:tabs>
          <w:tab w:val="left" w:pos="3261"/>
        </w:tabs>
        <w:spacing w:after="0" w:line="240" w:lineRule="auto"/>
        <w:ind w:firstLine="709"/>
        <w:jc w:val="both"/>
        <w:rPr>
          <w:rFonts w:ascii="Times New Roman" w:hAnsi="Times New Roman" w:cs="Times New Roman"/>
          <w:sz w:val="28"/>
          <w:szCs w:val="28"/>
        </w:rPr>
      </w:pPr>
      <w:r w:rsidRPr="00D2429A">
        <w:rPr>
          <w:rFonts w:ascii="Times New Roman" w:hAnsi="Times New Roman" w:cs="Times New Roman"/>
          <w:sz w:val="28"/>
          <w:szCs w:val="28"/>
        </w:rPr>
        <w:t xml:space="preserve">Реализация мероприятий по созданию безопасных и благоприятных условий проживания граждан позволит снизить к концу 2019 года долю ветхого и аварийного жилищного фонда в общем объеме жилищного фонда Новосибирской области до 1,3%. </w:t>
      </w:r>
    </w:p>
    <w:p w:rsidR="00D2429A" w:rsidRPr="00D2429A" w:rsidRDefault="00D2429A" w:rsidP="002E3C9B">
      <w:pPr>
        <w:tabs>
          <w:tab w:val="left" w:pos="3261"/>
        </w:tabs>
        <w:spacing w:after="0" w:line="240" w:lineRule="auto"/>
        <w:ind w:firstLine="709"/>
        <w:jc w:val="both"/>
        <w:rPr>
          <w:rFonts w:ascii="Times New Roman" w:hAnsi="Times New Roman" w:cs="Times New Roman"/>
          <w:sz w:val="28"/>
          <w:szCs w:val="28"/>
        </w:rPr>
      </w:pPr>
      <w:r w:rsidRPr="00D2429A">
        <w:rPr>
          <w:rFonts w:ascii="Times New Roman" w:hAnsi="Times New Roman" w:cs="Times New Roman"/>
          <w:sz w:val="28"/>
          <w:szCs w:val="28"/>
        </w:rPr>
        <w:t>При эффективной реализации мероприятий по поддержке развития жилищно-коммунального комплекса Новосибирской области доля заемных средств в общем объеме капитальных вложений в системы теплоснабжения, водоснабжения, водоотведения и очистки сточных вод составит к 2019 году 30%.</w:t>
      </w:r>
    </w:p>
    <w:p w:rsidR="001A2A46" w:rsidRDefault="00D2429A" w:rsidP="002E3C9B">
      <w:pPr>
        <w:tabs>
          <w:tab w:val="left" w:pos="3261"/>
        </w:tabs>
        <w:spacing w:after="0" w:line="240" w:lineRule="auto"/>
        <w:ind w:firstLine="709"/>
        <w:jc w:val="both"/>
        <w:rPr>
          <w:rFonts w:ascii="Times New Roman" w:hAnsi="Times New Roman" w:cs="Times New Roman"/>
          <w:sz w:val="28"/>
          <w:szCs w:val="28"/>
        </w:rPr>
      </w:pPr>
      <w:r w:rsidRPr="00D2429A">
        <w:rPr>
          <w:rFonts w:ascii="Times New Roman" w:hAnsi="Times New Roman" w:cs="Times New Roman"/>
          <w:sz w:val="28"/>
          <w:szCs w:val="28"/>
        </w:rPr>
        <w:t>В результате совершенствования тарифной политики и поддержания цен в</w:t>
      </w:r>
      <w:r w:rsidR="0084796A">
        <w:rPr>
          <w:rFonts w:ascii="Times New Roman" w:hAnsi="Times New Roman" w:cs="Times New Roman"/>
          <w:sz w:val="28"/>
          <w:szCs w:val="28"/>
        </w:rPr>
        <w:t> </w:t>
      </w:r>
      <w:r w:rsidRPr="00D2429A">
        <w:rPr>
          <w:rFonts w:ascii="Times New Roman" w:hAnsi="Times New Roman" w:cs="Times New Roman"/>
          <w:sz w:val="28"/>
          <w:szCs w:val="28"/>
        </w:rPr>
        <w:t>оптимальных пропорциях с учетом реализации эффективных направлений социально-экономического развития и обеспечения баланса потребителей и производителей ресурсов индекс изменения размера вносимой гражданами платы за коммунальные услуги к 2019 году составит 4%.</w:t>
      </w:r>
    </w:p>
    <w:p w:rsidR="00060134" w:rsidRPr="00741231" w:rsidRDefault="00060134" w:rsidP="002E3C9B">
      <w:pPr>
        <w:tabs>
          <w:tab w:val="left" w:pos="3261"/>
        </w:tabs>
        <w:spacing w:after="0" w:line="240" w:lineRule="auto"/>
        <w:ind w:firstLine="709"/>
        <w:jc w:val="both"/>
        <w:rPr>
          <w:rFonts w:ascii="Times New Roman" w:eastAsia="MS Mincho" w:hAnsi="Times New Roman" w:cs="Times New Roman"/>
          <w:sz w:val="28"/>
          <w:szCs w:val="28"/>
        </w:rPr>
      </w:pPr>
    </w:p>
    <w:p w:rsidR="00312A84" w:rsidRPr="00741231" w:rsidRDefault="00312A84" w:rsidP="002E3C9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60" w:name="_Toc343849517"/>
      <w:r w:rsidRPr="00741231">
        <w:rPr>
          <w:rFonts w:ascii="Times New Roman" w:eastAsia="Times New Roman" w:hAnsi="Times New Roman" w:cs="Times New Roman"/>
          <w:bCs/>
          <w:sz w:val="28"/>
          <w:szCs w:val="28"/>
          <w:lang w:eastAsia="ru-RU"/>
        </w:rPr>
        <w:t>Цель</w:t>
      </w:r>
      <w:r w:rsidRPr="00741231">
        <w:rPr>
          <w:rFonts w:ascii="Times New Roman" w:eastAsia="Times New Roman" w:hAnsi="Times New Roman" w:cs="Times New Roman"/>
          <w:bCs/>
          <w:kern w:val="32"/>
          <w:sz w:val="28"/>
          <w:szCs w:val="28"/>
          <w:lang w:eastAsia="ru-RU"/>
        </w:rPr>
        <w:t xml:space="preserve"> 2 </w:t>
      </w:r>
      <w:r w:rsidRPr="00741231">
        <w:rPr>
          <w:rFonts w:ascii="Times New Roman" w:hAnsi="Times New Roman" w:cs="Times New Roman"/>
          <w:sz w:val="28"/>
          <w:szCs w:val="28"/>
        </w:rPr>
        <w:t xml:space="preserve">– </w:t>
      </w:r>
      <w:r w:rsidRPr="00741231">
        <w:rPr>
          <w:rFonts w:ascii="Times New Roman" w:eastAsia="Times New Roman" w:hAnsi="Times New Roman" w:cs="Times New Roman"/>
          <w:sz w:val="28"/>
          <w:szCs w:val="28"/>
          <w:lang w:eastAsia="ru-RU"/>
        </w:rPr>
        <w:t>обеспечение энергетических условий развития экономики Новосибирской области посредством стабилизации и поддержания высоких темпов роста ее энергоэффективности, а также обеспечение необходимого уровня энергобезопасности хозяйственного комплекса и социальной сферы.</w:t>
      </w:r>
    </w:p>
    <w:p w:rsidR="00312A84" w:rsidRPr="00741231" w:rsidRDefault="00312A84" w:rsidP="002E3C9B">
      <w:pPr>
        <w:widowControl w:val="0"/>
        <w:tabs>
          <w:tab w:val="left" w:pos="9356"/>
        </w:tabs>
        <w:spacing w:after="0" w:line="240" w:lineRule="auto"/>
        <w:ind w:firstLine="709"/>
        <w:jc w:val="both"/>
        <w:rPr>
          <w:rFonts w:ascii="Times New Roman" w:eastAsia="Calibri" w:hAnsi="Times New Roman" w:cs="Times New Roman"/>
          <w:sz w:val="28"/>
          <w:szCs w:val="28"/>
        </w:rPr>
      </w:pPr>
      <w:r w:rsidRPr="00741231">
        <w:rPr>
          <w:rFonts w:ascii="Times New Roman" w:eastAsia="Times New Roman" w:hAnsi="Times New Roman" w:cs="Times New Roman"/>
          <w:bCs/>
          <w:sz w:val="28"/>
          <w:szCs w:val="28"/>
          <w:lang w:eastAsia="ru-RU"/>
        </w:rPr>
        <w:t xml:space="preserve">Для достижения цели реализуются мероприятия </w:t>
      </w:r>
      <w:r w:rsidRPr="00741231">
        <w:rPr>
          <w:rFonts w:ascii="Times New Roman" w:eastAsia="Calibri" w:hAnsi="Times New Roman" w:cs="Times New Roman"/>
          <w:sz w:val="28"/>
          <w:szCs w:val="28"/>
        </w:rPr>
        <w:t xml:space="preserve">государственной программы Новосибирской области «Энергосбережение и повышение энергетической эффективности Новосибирской области на 2015-2020 годы», утвержденной постановлением Правительства Новосибирской области от 16.03.2015 </w:t>
      </w:r>
      <w:r w:rsidR="00FB47AA">
        <w:rPr>
          <w:rFonts w:ascii="Times New Roman" w:eastAsia="Calibri" w:hAnsi="Times New Roman" w:cs="Times New Roman"/>
          <w:sz w:val="28"/>
          <w:szCs w:val="28"/>
        </w:rPr>
        <w:t>№ </w:t>
      </w:r>
      <w:r w:rsidRPr="00741231">
        <w:rPr>
          <w:rFonts w:ascii="Times New Roman" w:eastAsia="Calibri" w:hAnsi="Times New Roman" w:cs="Times New Roman"/>
          <w:sz w:val="28"/>
          <w:szCs w:val="28"/>
        </w:rPr>
        <w:t xml:space="preserve">89-п, </w:t>
      </w:r>
      <w:r w:rsidRPr="00741231">
        <w:rPr>
          <w:rFonts w:ascii="Times New Roman" w:eastAsia="Calibri" w:hAnsi="Times New Roman" w:cs="Times New Roman"/>
          <w:bCs/>
          <w:sz w:val="28"/>
          <w:szCs w:val="28"/>
        </w:rPr>
        <w:t>ведомственной целевой программы «Корректировка схемы и программы перспективного развития электроэнергетики Новосибирской области в 2013</w:t>
      </w:r>
      <w:r w:rsidRPr="00741231">
        <w:rPr>
          <w:rFonts w:ascii="Times New Roman" w:eastAsia="Calibri" w:hAnsi="Times New Roman" w:cs="Times New Roman"/>
          <w:bCs/>
          <w:sz w:val="28"/>
          <w:szCs w:val="28"/>
        </w:rPr>
        <w:noBreakHyphen/>
        <w:t xml:space="preserve">2017 годах», </w:t>
      </w:r>
      <w:r w:rsidRPr="00741231">
        <w:rPr>
          <w:rFonts w:ascii="Times New Roman" w:eastAsia="Times New Roman" w:hAnsi="Times New Roman" w:cs="Times New Roman"/>
          <w:sz w:val="28"/>
          <w:szCs w:val="28"/>
          <w:lang w:eastAsia="ru-RU"/>
        </w:rPr>
        <w:t xml:space="preserve">утвержденной приказом министерства жилищно-коммунального хозяйства и энергетики Новосибирской области от 22.01.2015 </w:t>
      </w:r>
      <w:r w:rsidR="00FB47AA">
        <w:rPr>
          <w:rFonts w:ascii="Times New Roman" w:eastAsia="Times New Roman" w:hAnsi="Times New Roman" w:cs="Times New Roman"/>
          <w:sz w:val="28"/>
          <w:szCs w:val="28"/>
          <w:lang w:eastAsia="ru-RU"/>
        </w:rPr>
        <w:t>№ </w:t>
      </w:r>
      <w:r w:rsidRPr="00741231">
        <w:rPr>
          <w:rFonts w:ascii="Times New Roman" w:eastAsia="Times New Roman" w:hAnsi="Times New Roman" w:cs="Times New Roman"/>
          <w:sz w:val="28"/>
          <w:szCs w:val="28"/>
          <w:lang w:eastAsia="ru-RU"/>
        </w:rPr>
        <w:t>3</w:t>
      </w:r>
      <w:r w:rsidRPr="00741231">
        <w:rPr>
          <w:rFonts w:ascii="Times New Roman" w:eastAsia="Calibri" w:hAnsi="Times New Roman" w:cs="Times New Roman"/>
          <w:sz w:val="28"/>
          <w:szCs w:val="28"/>
        </w:rPr>
        <w:t>, инвестиционных программ предприятий.</w:t>
      </w:r>
    </w:p>
    <w:p w:rsidR="00312A84" w:rsidRPr="00741231" w:rsidRDefault="00312A84" w:rsidP="002E3C9B">
      <w:pPr>
        <w:widowControl w:val="0"/>
        <w:tabs>
          <w:tab w:val="left" w:pos="9356"/>
        </w:tabs>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bCs/>
          <w:sz w:val="28"/>
          <w:szCs w:val="28"/>
          <w:lang w:eastAsia="ru-RU"/>
        </w:rPr>
        <w:t xml:space="preserve">Реализация в период 2017-2019 годов мероприятий по повышению энергобезопасности и энергоэффективности в экономике и социальной сфере будет способствовать </w:t>
      </w:r>
      <w:r w:rsidRPr="00741231">
        <w:rPr>
          <w:rFonts w:ascii="Times New Roman" w:eastAsia="Times New Roman" w:hAnsi="Times New Roman" w:cs="Times New Roman"/>
          <w:sz w:val="28"/>
          <w:szCs w:val="28"/>
          <w:lang w:eastAsia="ru-RU"/>
        </w:rPr>
        <w:t xml:space="preserve">скоординированному планированию строительства и ввода в эксплуатацию объектов сетевой инфраструктуры и генерирующих мощностей на территории Новосибирской области, поддержанию в актуальном состоянии схемы и программы перспективного развития электроэнергетики Новосибирской области, </w:t>
      </w:r>
      <w:r w:rsidRPr="00741231">
        <w:rPr>
          <w:rFonts w:ascii="Times New Roman" w:eastAsia="Calibri" w:hAnsi="Times New Roman" w:cs="Times New Roman"/>
          <w:bCs/>
          <w:sz w:val="28"/>
          <w:szCs w:val="28"/>
        </w:rPr>
        <w:t>оснащению оборудованием и эффективному использованию энергетических ресурсов в организациях и учреждениях бюджетной сферы, в</w:t>
      </w:r>
      <w:r w:rsidRPr="00741231">
        <w:rPr>
          <w:rFonts w:ascii="Times New Roman" w:eastAsia="Times New Roman" w:hAnsi="Times New Roman" w:cs="Times New Roman"/>
          <w:sz w:val="28"/>
          <w:szCs w:val="28"/>
          <w:lang w:eastAsia="ru-RU"/>
        </w:rPr>
        <w:t> </w:t>
      </w:r>
      <w:r w:rsidRPr="00741231">
        <w:rPr>
          <w:rFonts w:ascii="Times New Roman" w:eastAsia="Calibri" w:hAnsi="Times New Roman" w:cs="Times New Roman"/>
          <w:bCs/>
          <w:sz w:val="28"/>
          <w:szCs w:val="28"/>
        </w:rPr>
        <w:t>системе коммунальной инфраструктуры, в том числе в жилом секторе, на транспорте, на промышленных предприятиях и в прочих отраслях экономики Новосибирской области.</w:t>
      </w:r>
    </w:p>
    <w:bookmarkEnd w:id="60"/>
    <w:p w:rsidR="00D361B4" w:rsidRPr="00741231" w:rsidRDefault="00D361B4" w:rsidP="002E3C9B">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ru-RU"/>
        </w:rPr>
      </w:pPr>
      <w:r w:rsidRPr="00741231">
        <w:rPr>
          <w:rFonts w:ascii="Times New Roman" w:eastAsia="Times New Roman" w:hAnsi="Times New Roman" w:cs="Times New Roman"/>
          <w:bCs/>
          <w:sz w:val="28"/>
          <w:szCs w:val="28"/>
          <w:lang w:eastAsia="ru-RU"/>
        </w:rPr>
        <w:t xml:space="preserve">Результатами эффективной реализации мероприятий по повышению энергобезопасности и энергоэффективности в экономике и социальной сфере являются снижение </w:t>
      </w:r>
      <w:r w:rsidRPr="000415B0">
        <w:rPr>
          <w:rFonts w:ascii="Times New Roman" w:eastAsia="Calibri" w:hAnsi="Times New Roman" w:cs="Times New Roman"/>
          <w:sz w:val="28"/>
          <w:szCs w:val="28"/>
          <w:lang w:eastAsia="ru-RU"/>
        </w:rPr>
        <w:t xml:space="preserve">энергоемкости валового регионального продукта Новосибирской области в 2019 году до 91% к уровню 2014 года </w:t>
      </w:r>
      <w:r w:rsidRPr="000415B0">
        <w:rPr>
          <w:rFonts w:ascii="Times New Roman" w:eastAsia="Times New Roman" w:hAnsi="Times New Roman" w:cs="Times New Roman"/>
          <w:sz w:val="28"/>
          <w:szCs w:val="28"/>
          <w:lang w:eastAsia="ru-RU"/>
        </w:rPr>
        <w:t>по консервативному варианту прогноза и 90% по</w:t>
      </w:r>
      <w:r w:rsidRPr="00741231">
        <w:rPr>
          <w:rFonts w:ascii="Times New Roman" w:eastAsia="Times New Roman" w:hAnsi="Times New Roman" w:cs="Times New Roman"/>
          <w:sz w:val="28"/>
          <w:szCs w:val="28"/>
          <w:lang w:eastAsia="ru-RU"/>
        </w:rPr>
        <w:t xml:space="preserve"> умеренно-оптимистичному варианту прогноза</w:t>
      </w:r>
      <w:r w:rsidRPr="00741231">
        <w:rPr>
          <w:rFonts w:ascii="Times New Roman" w:eastAsia="Calibri" w:hAnsi="Times New Roman" w:cs="Times New Roman"/>
          <w:sz w:val="28"/>
          <w:szCs w:val="28"/>
          <w:lang w:eastAsia="ru-RU"/>
        </w:rPr>
        <w:t>, наличие ежегодной актуальной откорректированной Схемы и программы перспективного развития электроэнергетики Новосибирской области.</w:t>
      </w:r>
    </w:p>
    <w:p w:rsidR="001A2A46" w:rsidRPr="00741231" w:rsidRDefault="001A2A46" w:rsidP="002E3C9B">
      <w:pPr>
        <w:spacing w:after="0" w:line="240" w:lineRule="auto"/>
        <w:jc w:val="center"/>
        <w:rPr>
          <w:rFonts w:ascii="Times New Roman" w:eastAsia="Times New Roman" w:hAnsi="Times New Roman" w:cs="Times New Roman"/>
          <w:sz w:val="28"/>
          <w:szCs w:val="28"/>
          <w:lang w:eastAsia="ru-RU"/>
        </w:rPr>
      </w:pPr>
    </w:p>
    <w:p w:rsidR="00A13962" w:rsidRPr="00741231" w:rsidRDefault="00A13962" w:rsidP="002E3C9B">
      <w:pPr>
        <w:spacing w:after="0" w:line="240" w:lineRule="auto"/>
        <w:jc w:val="center"/>
        <w:outlineLvl w:val="1"/>
        <w:rPr>
          <w:rFonts w:ascii="Times New Roman" w:eastAsia="Times New Roman" w:hAnsi="Times New Roman" w:cs="Times New Roman"/>
          <w:sz w:val="28"/>
          <w:szCs w:val="28"/>
          <w:lang w:eastAsia="ru-RU"/>
        </w:rPr>
      </w:pPr>
      <w:bookmarkStart w:id="61" w:name="_Toc460227812"/>
      <w:bookmarkStart w:id="62" w:name="_Toc460227957"/>
      <w:r w:rsidRPr="00741231">
        <w:rPr>
          <w:rFonts w:ascii="Times New Roman" w:eastAsia="Times New Roman" w:hAnsi="Times New Roman" w:cs="Times New Roman"/>
          <w:sz w:val="28"/>
          <w:szCs w:val="28"/>
          <w:lang w:eastAsia="ru-RU"/>
        </w:rPr>
        <w:t>6.6. Инвестиции и инновации</w:t>
      </w:r>
      <w:bookmarkEnd w:id="61"/>
      <w:bookmarkEnd w:id="62"/>
    </w:p>
    <w:p w:rsidR="001341DB" w:rsidRPr="00741231" w:rsidRDefault="001341DB" w:rsidP="002E3C9B">
      <w:pPr>
        <w:autoSpaceDE w:val="0"/>
        <w:autoSpaceDN w:val="0"/>
        <w:adjustRightInd w:val="0"/>
        <w:spacing w:after="0" w:line="240" w:lineRule="auto"/>
        <w:jc w:val="center"/>
        <w:rPr>
          <w:rFonts w:ascii="Times New Roman" w:hAnsi="Times New Roman" w:cs="Times New Roman"/>
          <w:sz w:val="28"/>
          <w:szCs w:val="28"/>
        </w:rPr>
      </w:pPr>
    </w:p>
    <w:p w:rsidR="00FD1F1E" w:rsidRPr="00741231" w:rsidRDefault="00FD1F1E" w:rsidP="002E3C9B">
      <w:pPr>
        <w:autoSpaceDE w:val="0"/>
        <w:autoSpaceDN w:val="0"/>
        <w:adjustRightInd w:val="0"/>
        <w:spacing w:after="0" w:line="240" w:lineRule="auto"/>
        <w:ind w:firstLine="709"/>
        <w:jc w:val="both"/>
        <w:rPr>
          <w:rFonts w:ascii="Times New Roman" w:hAnsi="Times New Roman" w:cs="Times New Roman"/>
          <w:sz w:val="28"/>
          <w:szCs w:val="28"/>
        </w:rPr>
      </w:pPr>
      <w:r w:rsidRPr="00741231">
        <w:rPr>
          <w:rFonts w:ascii="Times New Roman" w:hAnsi="Times New Roman" w:cs="Times New Roman"/>
          <w:sz w:val="28"/>
          <w:szCs w:val="28"/>
        </w:rPr>
        <w:t>Цель 1 – стимулирование инвестиционной деятельности в регионе путем формирования благоприятных условий, обеспечивающих эффективную реализацию инвестиционной политики на территории Новосибирской области, содействия</w:t>
      </w:r>
      <w:r w:rsidRPr="00741231">
        <w:rPr>
          <w:rFonts w:ascii="Times New Roman" w:eastAsia="Times New Roman" w:hAnsi="Times New Roman" w:cs="Times New Roman"/>
          <w:sz w:val="28"/>
          <w:szCs w:val="28"/>
          <w:lang w:eastAsia="ru-RU"/>
        </w:rPr>
        <w:t xml:space="preserve"> в развитии территориально-производственных кластеров</w:t>
      </w:r>
      <w:r w:rsidRPr="00741231">
        <w:rPr>
          <w:rFonts w:ascii="Times New Roman" w:hAnsi="Times New Roman" w:cs="Times New Roman"/>
          <w:sz w:val="28"/>
          <w:szCs w:val="28"/>
        </w:rPr>
        <w:t>, стимулирования создания частных индустриальных и технологических парков, формирования привлекательного для местных жителей и гостей региона туристско-рекреационного комплекса Новосибирской области.</w:t>
      </w:r>
    </w:p>
    <w:p w:rsidR="00FD1F1E" w:rsidRPr="00741231" w:rsidRDefault="00FD1F1E" w:rsidP="002E3C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Для достижения цели реализуются мероприятия</w:t>
      </w:r>
      <w:r w:rsidR="00977F18" w:rsidRPr="00741231">
        <w:rPr>
          <w:rFonts w:ascii="Times New Roman" w:eastAsia="Times New Roman" w:hAnsi="Times New Roman" w:cs="Times New Roman"/>
          <w:sz w:val="28"/>
          <w:szCs w:val="28"/>
          <w:lang w:eastAsia="ru-RU"/>
        </w:rPr>
        <w:t xml:space="preserve"> </w:t>
      </w:r>
      <w:r w:rsidRPr="00741231">
        <w:rPr>
          <w:rFonts w:ascii="Times New Roman" w:eastAsia="Times New Roman" w:hAnsi="Times New Roman" w:cs="Times New Roman"/>
          <w:sz w:val="28"/>
          <w:szCs w:val="28"/>
          <w:lang w:eastAsia="ru-RU"/>
        </w:rPr>
        <w:t>государственной программы Новосибирской области «</w:t>
      </w:r>
      <w:r w:rsidRPr="00741231">
        <w:rPr>
          <w:rFonts w:ascii="Times New Roman" w:hAnsi="Times New Roman" w:cs="Times New Roman"/>
          <w:sz w:val="28"/>
          <w:szCs w:val="28"/>
        </w:rPr>
        <w:t>Стимулирование инвестиционной и инновационной активности в Новосибирской области на 2015-2021 годы</w:t>
      </w:r>
      <w:r w:rsidR="00977F18" w:rsidRPr="00741231">
        <w:rPr>
          <w:rFonts w:ascii="Times New Roman" w:eastAsia="Times New Roman" w:hAnsi="Times New Roman" w:cs="Times New Roman"/>
          <w:sz w:val="28"/>
          <w:szCs w:val="28"/>
          <w:lang w:eastAsia="ru-RU"/>
        </w:rPr>
        <w:t>» (утверждена</w:t>
      </w:r>
      <w:r w:rsidRPr="00741231">
        <w:rPr>
          <w:rFonts w:ascii="Times New Roman" w:eastAsia="Times New Roman" w:hAnsi="Times New Roman" w:cs="Times New Roman"/>
          <w:sz w:val="28"/>
          <w:szCs w:val="28"/>
          <w:lang w:eastAsia="ru-RU"/>
        </w:rPr>
        <w:t xml:space="preserve"> постановлением Правительства Новосибирской области от</w:t>
      </w:r>
      <w:r w:rsidR="00060134">
        <w:rPr>
          <w:rFonts w:ascii="Times New Roman" w:eastAsia="Times New Roman" w:hAnsi="Times New Roman" w:cs="Times New Roman"/>
          <w:sz w:val="28"/>
          <w:szCs w:val="28"/>
          <w:lang w:eastAsia="ru-RU"/>
        </w:rPr>
        <w:t> </w:t>
      </w:r>
      <w:r w:rsidRPr="00741231">
        <w:rPr>
          <w:rFonts w:ascii="Times New Roman" w:eastAsia="Times New Roman" w:hAnsi="Times New Roman" w:cs="Times New Roman"/>
          <w:sz w:val="28"/>
          <w:szCs w:val="28"/>
          <w:lang w:eastAsia="ru-RU"/>
        </w:rPr>
        <w:t xml:space="preserve">01.04.2015 </w:t>
      </w:r>
      <w:r w:rsidR="00FB47AA">
        <w:rPr>
          <w:rFonts w:ascii="Times New Roman" w:eastAsia="Times New Roman" w:hAnsi="Times New Roman" w:cs="Times New Roman"/>
          <w:sz w:val="28"/>
          <w:szCs w:val="28"/>
          <w:lang w:eastAsia="ru-RU"/>
        </w:rPr>
        <w:t>№ </w:t>
      </w:r>
      <w:r w:rsidRPr="00741231">
        <w:rPr>
          <w:rFonts w:ascii="Times New Roman" w:eastAsia="Times New Roman" w:hAnsi="Times New Roman" w:cs="Times New Roman"/>
          <w:sz w:val="28"/>
          <w:szCs w:val="28"/>
          <w:lang w:eastAsia="ru-RU"/>
        </w:rPr>
        <w:t>126</w:t>
      </w:r>
      <w:r w:rsidR="00977F18" w:rsidRPr="00741231">
        <w:rPr>
          <w:rFonts w:ascii="Times New Roman" w:eastAsia="Times New Roman" w:hAnsi="Times New Roman" w:cs="Times New Roman"/>
          <w:sz w:val="28"/>
          <w:szCs w:val="28"/>
          <w:lang w:eastAsia="ru-RU"/>
        </w:rPr>
        <w:t xml:space="preserve">-п) и </w:t>
      </w:r>
      <w:r w:rsidRPr="00741231">
        <w:rPr>
          <w:rFonts w:ascii="Times New Roman" w:eastAsia="Times New Roman" w:hAnsi="Times New Roman" w:cs="Times New Roman"/>
          <w:sz w:val="28"/>
          <w:szCs w:val="28"/>
          <w:lang w:eastAsia="ru-RU"/>
        </w:rPr>
        <w:t xml:space="preserve">программы реиндустриализации экономики Новосибирской области до 2025 года </w:t>
      </w:r>
      <w:r w:rsidR="00977F18" w:rsidRPr="00741231">
        <w:rPr>
          <w:rFonts w:ascii="Times New Roman" w:eastAsia="Times New Roman" w:hAnsi="Times New Roman" w:cs="Times New Roman"/>
          <w:sz w:val="28"/>
          <w:szCs w:val="28"/>
          <w:lang w:eastAsia="ru-RU"/>
        </w:rPr>
        <w:t>(</w:t>
      </w:r>
      <w:r w:rsidRPr="00741231">
        <w:rPr>
          <w:rFonts w:ascii="Times New Roman" w:eastAsia="Times New Roman" w:hAnsi="Times New Roman" w:cs="Times New Roman"/>
          <w:sz w:val="28"/>
          <w:szCs w:val="28"/>
          <w:lang w:eastAsia="ru-RU"/>
        </w:rPr>
        <w:t>утвержден</w:t>
      </w:r>
      <w:r w:rsidR="00977F18" w:rsidRPr="00741231">
        <w:rPr>
          <w:rFonts w:ascii="Times New Roman" w:eastAsia="Times New Roman" w:hAnsi="Times New Roman" w:cs="Times New Roman"/>
          <w:sz w:val="28"/>
          <w:szCs w:val="28"/>
          <w:lang w:eastAsia="ru-RU"/>
        </w:rPr>
        <w:t>а</w:t>
      </w:r>
      <w:r w:rsidRPr="00741231">
        <w:rPr>
          <w:rFonts w:ascii="Times New Roman" w:eastAsia="Times New Roman" w:hAnsi="Times New Roman" w:cs="Times New Roman"/>
          <w:sz w:val="28"/>
          <w:szCs w:val="28"/>
          <w:lang w:eastAsia="ru-RU"/>
        </w:rPr>
        <w:t xml:space="preserve"> постановлением Правительства Новосибирской области от 01.04.2016 </w:t>
      </w:r>
      <w:r w:rsidR="00FB47AA">
        <w:rPr>
          <w:rFonts w:ascii="Times New Roman" w:eastAsia="Times New Roman" w:hAnsi="Times New Roman" w:cs="Times New Roman"/>
          <w:sz w:val="28"/>
          <w:szCs w:val="28"/>
          <w:lang w:eastAsia="ru-RU"/>
        </w:rPr>
        <w:t>№ </w:t>
      </w:r>
      <w:r w:rsidRPr="00741231">
        <w:rPr>
          <w:rFonts w:ascii="Times New Roman" w:eastAsia="Times New Roman" w:hAnsi="Times New Roman" w:cs="Times New Roman"/>
          <w:sz w:val="28"/>
          <w:szCs w:val="28"/>
          <w:lang w:eastAsia="ru-RU"/>
        </w:rPr>
        <w:t>89-п)</w:t>
      </w:r>
      <w:r w:rsidR="00977F18" w:rsidRPr="00741231">
        <w:rPr>
          <w:rFonts w:ascii="Times New Roman" w:eastAsia="Times New Roman" w:hAnsi="Times New Roman" w:cs="Times New Roman"/>
          <w:sz w:val="28"/>
          <w:szCs w:val="28"/>
          <w:lang w:eastAsia="ru-RU"/>
        </w:rPr>
        <w:t>.</w:t>
      </w:r>
    </w:p>
    <w:p w:rsidR="00FD1F1E" w:rsidRPr="00741231" w:rsidRDefault="00FD1F1E" w:rsidP="002E3C9B">
      <w:pPr>
        <w:spacing w:after="0" w:line="240" w:lineRule="auto"/>
        <w:ind w:firstLine="709"/>
        <w:jc w:val="both"/>
        <w:rPr>
          <w:rFonts w:ascii="Times New Roman" w:eastAsia="Calibri" w:hAnsi="Times New Roman" w:cs="Times New Roman"/>
          <w:sz w:val="28"/>
        </w:rPr>
      </w:pPr>
      <w:r w:rsidRPr="00741231">
        <w:rPr>
          <w:rFonts w:ascii="Times New Roman" w:hAnsi="Times New Roman" w:cs="Times New Roman"/>
          <w:sz w:val="28"/>
          <w:szCs w:val="28"/>
        </w:rPr>
        <w:t>Активизация инвестиционных процессов на региональном и муниципальном уровнях, активное взаимодействие с федеральными органами государственной власти, государственными институтами развития, коммерческими структурами в целях привлечения средств на реализацию крупных инфраструктурных и социально значимых проектов, будут способствовать поступлению инвестиций в экономику региона.</w:t>
      </w:r>
    </w:p>
    <w:p w:rsidR="00FD1F1E" w:rsidRPr="00741231" w:rsidRDefault="00FD1F1E" w:rsidP="002E3C9B">
      <w:pPr>
        <w:spacing w:after="0" w:line="240" w:lineRule="auto"/>
        <w:ind w:firstLine="709"/>
        <w:jc w:val="both"/>
        <w:rPr>
          <w:rFonts w:ascii="Times New Roman" w:eastAsia="Calibri" w:hAnsi="Times New Roman" w:cs="Times New Roman"/>
          <w:sz w:val="28"/>
        </w:rPr>
      </w:pPr>
      <w:r w:rsidRPr="00741231">
        <w:rPr>
          <w:rFonts w:ascii="Times New Roman" w:eastAsia="Calibri" w:hAnsi="Times New Roman" w:cs="Times New Roman"/>
          <w:sz w:val="28"/>
        </w:rPr>
        <w:t xml:space="preserve">В период 2017-2019 годов наиболее инвестиционно привлекательными секторами в регионе </w:t>
      </w:r>
      <w:r w:rsidR="009B598A" w:rsidRPr="00741231">
        <w:rPr>
          <w:rFonts w:ascii="Times New Roman" w:eastAsia="Calibri" w:hAnsi="Times New Roman" w:cs="Times New Roman"/>
          <w:sz w:val="28"/>
        </w:rPr>
        <w:t>о</w:t>
      </w:r>
      <w:r w:rsidRPr="00741231">
        <w:rPr>
          <w:rFonts w:ascii="Times New Roman" w:eastAsia="Calibri" w:hAnsi="Times New Roman" w:cs="Times New Roman"/>
          <w:sz w:val="28"/>
        </w:rPr>
        <w:t>станут</w:t>
      </w:r>
      <w:r w:rsidR="009B598A" w:rsidRPr="00741231">
        <w:rPr>
          <w:rFonts w:ascii="Times New Roman" w:eastAsia="Calibri" w:hAnsi="Times New Roman" w:cs="Times New Roman"/>
          <w:sz w:val="28"/>
        </w:rPr>
        <w:t>ся</w:t>
      </w:r>
      <w:r w:rsidRPr="00741231">
        <w:rPr>
          <w:rFonts w:ascii="Times New Roman" w:eastAsia="Calibri" w:hAnsi="Times New Roman" w:cs="Times New Roman"/>
          <w:sz w:val="28"/>
        </w:rPr>
        <w:t xml:space="preserve"> транспорт и связь, операции с недвижимым имуществом (включающие научные исследования и разработки), обрабатывающие производства, производство и распределение электроэнергии, газа и воды, образование</w:t>
      </w:r>
      <w:r w:rsidR="00EE01CF">
        <w:rPr>
          <w:rFonts w:ascii="Times New Roman" w:eastAsia="Calibri" w:hAnsi="Times New Roman" w:cs="Times New Roman"/>
          <w:sz w:val="28"/>
        </w:rPr>
        <w:t>, агропромышленный комплекс.</w:t>
      </w:r>
    </w:p>
    <w:p w:rsidR="00FD1F1E" w:rsidRPr="00741231" w:rsidRDefault="00FD1F1E" w:rsidP="002E3C9B">
      <w:pPr>
        <w:spacing w:after="0" w:line="240" w:lineRule="auto"/>
        <w:ind w:firstLine="709"/>
        <w:jc w:val="both"/>
        <w:rPr>
          <w:rFonts w:ascii="Times New Roman" w:eastAsia="Calibri" w:hAnsi="Times New Roman" w:cs="Times New Roman"/>
          <w:sz w:val="28"/>
        </w:rPr>
      </w:pPr>
      <w:r w:rsidRPr="00741231">
        <w:rPr>
          <w:rFonts w:ascii="Times New Roman" w:eastAsia="Calibri" w:hAnsi="Times New Roman" w:cs="Times New Roman"/>
          <w:sz w:val="28"/>
        </w:rPr>
        <w:t xml:space="preserve">В предстоящем среднесрочном периоде прогнозируется увеличение инвестиционных средств за счет привлеченных источников, доля которых от общего объема инвестиций к 2019 году составит более 57% по консервативному варианту прогноза и более 59% </w:t>
      </w:r>
      <w:r w:rsidR="00252038">
        <w:rPr>
          <w:rFonts w:ascii="Times New Roman" w:eastAsia="Calibri" w:hAnsi="Times New Roman" w:cs="Times New Roman"/>
          <w:sz w:val="28"/>
        </w:rPr>
        <w:t xml:space="preserve">– </w:t>
      </w:r>
      <w:r w:rsidRPr="00741231">
        <w:rPr>
          <w:rFonts w:ascii="Times New Roman" w:eastAsia="Calibri" w:hAnsi="Times New Roman" w:cs="Times New Roman"/>
          <w:sz w:val="28"/>
        </w:rPr>
        <w:t>по</w:t>
      </w:r>
      <w:r w:rsidR="00252038">
        <w:rPr>
          <w:rFonts w:ascii="Times New Roman" w:eastAsia="Calibri" w:hAnsi="Times New Roman" w:cs="Times New Roman"/>
          <w:sz w:val="28"/>
        </w:rPr>
        <w:t xml:space="preserve"> </w:t>
      </w:r>
      <w:r w:rsidRPr="00741231">
        <w:rPr>
          <w:rFonts w:ascii="Times New Roman" w:eastAsia="Calibri" w:hAnsi="Times New Roman" w:cs="Times New Roman"/>
          <w:sz w:val="28"/>
        </w:rPr>
        <w:t>умеренно-оптимистичному варианту прогноза. Значительная часть всего объема инвестиций направляется на реализацию крупных инвестиционных проектов на территории индустриальных парков Новосибирской области. Доля инвестиций из бюджетов всех уровней будет составлять порядка 26% от общего объема инвестиций.</w:t>
      </w:r>
    </w:p>
    <w:p w:rsidR="00FD1F1E" w:rsidRPr="00741231" w:rsidRDefault="00FD1F1E" w:rsidP="002E3C9B">
      <w:pPr>
        <w:spacing w:after="0" w:line="240" w:lineRule="auto"/>
        <w:ind w:firstLine="709"/>
        <w:jc w:val="both"/>
        <w:rPr>
          <w:rFonts w:ascii="Times New Roman" w:eastAsia="Calibri" w:hAnsi="Times New Roman" w:cs="Times New Roman"/>
          <w:sz w:val="28"/>
        </w:rPr>
      </w:pPr>
      <w:r w:rsidRPr="00741231">
        <w:rPr>
          <w:rFonts w:ascii="Times New Roman" w:eastAsia="Calibri" w:hAnsi="Times New Roman" w:cs="Times New Roman"/>
          <w:sz w:val="28"/>
        </w:rPr>
        <w:t>Для реализации ряда крупных инфраструктурных проектов планируется привлечение средств федерального бюджета.</w:t>
      </w:r>
    </w:p>
    <w:p w:rsidR="00FD1F1E" w:rsidRPr="00741231" w:rsidRDefault="00FD1F1E" w:rsidP="002E3C9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Положительная динамика инвестиций в период 2017-2019 годов будет обеспечена за счет реализации активной кластерной и парковой политики, что позволит создавать новые и дополнять имеющиеся производственные цепочки и будет способствовать обновлению как продуктового, так и технологического ассортимента базовых отраслей, реализации крупных инвестиционных проектов в</w:t>
      </w:r>
      <w:r w:rsidR="0084796A">
        <w:rPr>
          <w:rFonts w:ascii="Times New Roman" w:eastAsia="Times New Roman" w:hAnsi="Times New Roman" w:cs="Times New Roman"/>
          <w:sz w:val="28"/>
          <w:szCs w:val="28"/>
          <w:lang w:eastAsia="ru-RU"/>
        </w:rPr>
        <w:t> </w:t>
      </w:r>
      <w:r w:rsidRPr="00741231">
        <w:rPr>
          <w:rFonts w:ascii="Times New Roman" w:eastAsia="Times New Roman" w:hAnsi="Times New Roman" w:cs="Times New Roman"/>
          <w:sz w:val="28"/>
          <w:szCs w:val="28"/>
          <w:lang w:eastAsia="ru-RU"/>
        </w:rPr>
        <w:t>области.</w:t>
      </w:r>
    </w:p>
    <w:p w:rsidR="00FD1F1E" w:rsidRPr="00741231" w:rsidRDefault="00FD1F1E" w:rsidP="002E3C9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Локомотивными проектами развития региона станут:</w:t>
      </w:r>
    </w:p>
    <w:p w:rsidR="00FD1F1E" w:rsidRPr="00741231" w:rsidRDefault="00FD1F1E" w:rsidP="002E3C9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проекты, предусмотренные к реализации программой реиндустриализации экономики Новосибирской области;</w:t>
      </w:r>
    </w:p>
    <w:p w:rsidR="00FD1F1E" w:rsidRPr="00741231" w:rsidRDefault="00FD1F1E" w:rsidP="002E3C9B">
      <w:pPr>
        <w:spacing w:after="0" w:line="240" w:lineRule="auto"/>
        <w:ind w:firstLine="709"/>
        <w:jc w:val="both"/>
        <w:rPr>
          <w:rFonts w:ascii="Times New Roman" w:eastAsia="Calibri" w:hAnsi="Times New Roman" w:cs="Times New Roman"/>
          <w:sz w:val="28"/>
          <w:szCs w:val="28"/>
        </w:rPr>
      </w:pPr>
      <w:r w:rsidRPr="00741231">
        <w:rPr>
          <w:rFonts w:ascii="Times New Roman" w:eastAsia="Calibri" w:hAnsi="Times New Roman" w:cs="Times New Roman"/>
          <w:sz w:val="28"/>
          <w:szCs w:val="28"/>
        </w:rPr>
        <w:t>крупнейшие инвестиционные проекты, реализуемые на территории Новосибирской области с государственной поддержкой:</w:t>
      </w:r>
    </w:p>
    <w:p w:rsidR="00FD1F1E" w:rsidRPr="00060134" w:rsidRDefault="00FD1F1E" w:rsidP="002E3C9B">
      <w:pPr>
        <w:spacing w:after="0" w:line="240" w:lineRule="auto"/>
        <w:ind w:firstLine="709"/>
        <w:jc w:val="both"/>
        <w:rPr>
          <w:rFonts w:ascii="Times New Roman" w:eastAsia="Calibri" w:hAnsi="Times New Roman" w:cs="Times New Roman"/>
          <w:sz w:val="28"/>
          <w:szCs w:val="28"/>
        </w:rPr>
      </w:pPr>
      <w:r w:rsidRPr="00741231">
        <w:rPr>
          <w:rFonts w:ascii="Times New Roman" w:eastAsia="Calibri" w:hAnsi="Times New Roman" w:cs="Times New Roman"/>
          <w:sz w:val="28"/>
          <w:szCs w:val="28"/>
        </w:rPr>
        <w:t>ЗАО «Сибирский антрацит»</w:t>
      </w:r>
      <w:r w:rsidRPr="00741231">
        <w:rPr>
          <w:rFonts w:ascii="Times New Roman" w:eastAsia="Calibri" w:hAnsi="Times New Roman" w:cs="Times New Roman"/>
          <w:bCs/>
          <w:sz w:val="28"/>
          <w:szCs w:val="28"/>
        </w:rPr>
        <w:t xml:space="preserve"> – </w:t>
      </w:r>
      <w:r w:rsidRPr="00741231">
        <w:rPr>
          <w:rFonts w:ascii="Times New Roman" w:eastAsia="Calibri" w:hAnsi="Times New Roman" w:cs="Times New Roman"/>
          <w:sz w:val="28"/>
          <w:szCs w:val="28"/>
        </w:rPr>
        <w:t>проект «Развитие ЗАО «Сибирский антрацит до 9,5 млн. тонн». Полная стоимость проекта 20,4 млрд. рублей, срок реализации 2013-2020 годы;</w:t>
      </w:r>
    </w:p>
    <w:p w:rsidR="00FD1F1E" w:rsidRPr="00060134" w:rsidRDefault="00FD1F1E" w:rsidP="002E3C9B">
      <w:pPr>
        <w:spacing w:after="0" w:line="240" w:lineRule="auto"/>
        <w:ind w:firstLine="709"/>
        <w:jc w:val="both"/>
        <w:rPr>
          <w:rFonts w:ascii="Times New Roman" w:eastAsia="Calibri" w:hAnsi="Times New Roman" w:cs="Times New Roman"/>
          <w:sz w:val="28"/>
          <w:szCs w:val="28"/>
        </w:rPr>
      </w:pPr>
      <w:r w:rsidRPr="00060134">
        <w:rPr>
          <w:rFonts w:ascii="Times New Roman" w:eastAsia="Calibri" w:hAnsi="Times New Roman" w:cs="Times New Roman"/>
          <w:sz w:val="28"/>
          <w:szCs w:val="28"/>
        </w:rPr>
        <w:t>ООО «ВПК-Ойл» – проект «Техническое перевооружение малотоннажного опытно-промышленного производства по переработке углеводородного сырья, действующего в </w:t>
      </w:r>
      <w:r w:rsidR="00C47C6A" w:rsidRPr="00060134">
        <w:rPr>
          <w:rFonts w:ascii="Times New Roman" w:eastAsia="Calibri" w:hAnsi="Times New Roman" w:cs="Times New Roman"/>
          <w:sz w:val="28"/>
          <w:szCs w:val="28"/>
        </w:rPr>
        <w:t>р.п. </w:t>
      </w:r>
      <w:r w:rsidR="001523A5" w:rsidRPr="00060134">
        <w:rPr>
          <w:rFonts w:ascii="Times New Roman" w:eastAsia="Calibri" w:hAnsi="Times New Roman" w:cs="Times New Roman"/>
          <w:sz w:val="28"/>
          <w:szCs w:val="28"/>
        </w:rPr>
        <w:t>Коченево</w:t>
      </w:r>
      <w:r w:rsidRPr="00060134">
        <w:rPr>
          <w:rFonts w:ascii="Times New Roman" w:eastAsia="Calibri" w:hAnsi="Times New Roman" w:cs="Times New Roman"/>
          <w:sz w:val="28"/>
          <w:szCs w:val="28"/>
        </w:rPr>
        <w:t>» общей стоимостью 7,8 млрд. рублей, срок реализации проекта – 2011-2023 годы;</w:t>
      </w:r>
    </w:p>
    <w:p w:rsidR="00FD1F1E" w:rsidRPr="00741231" w:rsidRDefault="00FD1F1E" w:rsidP="002E3C9B">
      <w:pPr>
        <w:spacing w:after="0" w:line="240" w:lineRule="auto"/>
        <w:ind w:firstLine="709"/>
        <w:jc w:val="both"/>
        <w:rPr>
          <w:rFonts w:ascii="Times New Roman" w:eastAsia="Calibri" w:hAnsi="Times New Roman" w:cs="Times New Roman"/>
          <w:sz w:val="28"/>
          <w:szCs w:val="28"/>
        </w:rPr>
      </w:pPr>
      <w:r w:rsidRPr="00060134">
        <w:rPr>
          <w:rFonts w:ascii="Times New Roman" w:eastAsia="Calibri" w:hAnsi="Times New Roman" w:cs="Times New Roman"/>
          <w:sz w:val="28"/>
          <w:szCs w:val="28"/>
        </w:rPr>
        <w:t>ООО «ВДТ Строй»</w:t>
      </w:r>
      <w:r w:rsidRPr="00060134">
        <w:rPr>
          <w:rFonts w:ascii="Times New Roman" w:eastAsia="Calibri" w:hAnsi="Times New Roman" w:cs="Times New Roman"/>
          <w:bCs/>
          <w:sz w:val="28"/>
          <w:szCs w:val="28"/>
        </w:rPr>
        <w:t xml:space="preserve"> – </w:t>
      </w:r>
      <w:r w:rsidRPr="00060134">
        <w:rPr>
          <w:rFonts w:ascii="Times New Roman" w:eastAsia="Calibri" w:hAnsi="Times New Roman" w:cs="Times New Roman"/>
          <w:sz w:val="28"/>
          <w:szCs w:val="28"/>
        </w:rPr>
        <w:t xml:space="preserve">проект «Оздоровительный комплекс с аквапарком, гостиницей и газовой котельной» стоимостью </w:t>
      </w:r>
      <w:r w:rsidRPr="00741231">
        <w:rPr>
          <w:rFonts w:ascii="Times New Roman" w:eastAsia="Calibri" w:hAnsi="Times New Roman" w:cs="Times New Roman"/>
          <w:sz w:val="28"/>
          <w:szCs w:val="28"/>
        </w:rPr>
        <w:t xml:space="preserve">2,4 млрд. рублей, срок реализации проекта – 2013-2022 </w:t>
      </w:r>
      <w:r w:rsidR="00A30387">
        <w:rPr>
          <w:rFonts w:ascii="Times New Roman" w:eastAsia="Calibri" w:hAnsi="Times New Roman" w:cs="Times New Roman"/>
          <w:sz w:val="28"/>
          <w:szCs w:val="28"/>
        </w:rPr>
        <w:t xml:space="preserve">гг. </w:t>
      </w:r>
      <w:r w:rsidRPr="00741231">
        <w:rPr>
          <w:rFonts w:ascii="Times New Roman" w:eastAsia="Calibri" w:hAnsi="Times New Roman" w:cs="Times New Roman"/>
          <w:sz w:val="28"/>
          <w:szCs w:val="28"/>
        </w:rPr>
        <w:t xml:space="preserve">Открытие </w:t>
      </w:r>
      <w:r w:rsidR="006A250D" w:rsidRPr="00741231">
        <w:rPr>
          <w:rFonts w:ascii="Times New Roman" w:eastAsia="Calibri" w:hAnsi="Times New Roman" w:cs="Times New Roman"/>
          <w:sz w:val="28"/>
          <w:szCs w:val="28"/>
          <w:lang w:val="en-US"/>
        </w:rPr>
        <w:t>I</w:t>
      </w:r>
      <w:r w:rsidR="006A250D" w:rsidRPr="00741231">
        <w:rPr>
          <w:rFonts w:ascii="Times New Roman" w:eastAsia="Calibri" w:hAnsi="Times New Roman" w:cs="Times New Roman"/>
          <w:sz w:val="28"/>
          <w:szCs w:val="28"/>
        </w:rPr>
        <w:t xml:space="preserve"> очереди </w:t>
      </w:r>
      <w:r w:rsidRPr="00741231">
        <w:rPr>
          <w:rFonts w:ascii="Times New Roman" w:eastAsia="Calibri" w:hAnsi="Times New Roman" w:cs="Times New Roman"/>
          <w:sz w:val="28"/>
          <w:szCs w:val="28"/>
        </w:rPr>
        <w:t>комплекса запланировано во втором полугодии 2016 года;</w:t>
      </w:r>
    </w:p>
    <w:p w:rsidR="00FD1F1E" w:rsidRPr="00741231" w:rsidRDefault="00FD1F1E" w:rsidP="002E3C9B">
      <w:pPr>
        <w:spacing w:after="0" w:line="240" w:lineRule="auto"/>
        <w:ind w:firstLine="709"/>
        <w:jc w:val="both"/>
        <w:rPr>
          <w:rFonts w:ascii="Times New Roman" w:eastAsia="Times New Roman" w:hAnsi="Times New Roman" w:cs="Times New Roman"/>
          <w:sz w:val="28"/>
          <w:szCs w:val="28"/>
        </w:rPr>
      </w:pPr>
      <w:r w:rsidRPr="00741231">
        <w:rPr>
          <w:rFonts w:ascii="Times New Roman" w:eastAsia="Times New Roman" w:hAnsi="Times New Roman" w:cs="Times New Roman"/>
          <w:sz w:val="28"/>
          <w:szCs w:val="28"/>
        </w:rPr>
        <w:t>ООО «Тепличный комбинат «Толмачевский» – проект «Строительство тепличного блока 1 и 2 очереди площадью 17,2 га по производству овощной продукции в</w:t>
      </w:r>
      <w:r w:rsidR="00C47C6A">
        <w:rPr>
          <w:rFonts w:ascii="Times New Roman" w:eastAsia="Times New Roman" w:hAnsi="Times New Roman" w:cs="Times New Roman"/>
          <w:sz w:val="28"/>
          <w:szCs w:val="28"/>
        </w:rPr>
        <w:t xml:space="preserve"> </w:t>
      </w:r>
      <w:r w:rsidR="00A30387">
        <w:rPr>
          <w:rFonts w:ascii="Times New Roman" w:eastAsia="Times New Roman" w:hAnsi="Times New Roman" w:cs="Times New Roman"/>
          <w:sz w:val="28"/>
          <w:szCs w:val="28"/>
        </w:rPr>
        <w:t>г. </w:t>
      </w:r>
      <w:r w:rsidRPr="00741231">
        <w:rPr>
          <w:rFonts w:ascii="Times New Roman" w:eastAsia="Times New Roman" w:hAnsi="Times New Roman" w:cs="Times New Roman"/>
          <w:sz w:val="28"/>
          <w:szCs w:val="28"/>
        </w:rPr>
        <w:t>Новосибирске» стоимостью 2,1 млрд. руб</w:t>
      </w:r>
      <w:r w:rsidR="0019561C">
        <w:rPr>
          <w:rFonts w:ascii="Times New Roman" w:eastAsia="Times New Roman" w:hAnsi="Times New Roman" w:cs="Times New Roman"/>
          <w:sz w:val="28"/>
          <w:szCs w:val="28"/>
        </w:rPr>
        <w:t>лей</w:t>
      </w:r>
      <w:r w:rsidRPr="00741231">
        <w:rPr>
          <w:rFonts w:ascii="Times New Roman" w:eastAsia="Times New Roman" w:hAnsi="Times New Roman" w:cs="Times New Roman"/>
          <w:sz w:val="28"/>
          <w:szCs w:val="28"/>
        </w:rPr>
        <w:t xml:space="preserve">, срок реализации проекта – 2015-2021 </w:t>
      </w:r>
      <w:r w:rsidRPr="00741231">
        <w:rPr>
          <w:rFonts w:ascii="Times New Roman" w:eastAsia="Calibri" w:hAnsi="Times New Roman" w:cs="Times New Roman"/>
          <w:sz w:val="28"/>
          <w:szCs w:val="28"/>
        </w:rPr>
        <w:t>годы;</w:t>
      </w:r>
    </w:p>
    <w:p w:rsidR="00FD1F1E" w:rsidRPr="00060134" w:rsidRDefault="00FD1F1E" w:rsidP="002E3C9B">
      <w:pPr>
        <w:spacing w:after="0" w:line="240" w:lineRule="auto"/>
        <w:ind w:firstLine="709"/>
        <w:jc w:val="both"/>
        <w:rPr>
          <w:rFonts w:ascii="Times New Roman" w:eastAsia="Calibri" w:hAnsi="Times New Roman" w:cs="Times New Roman"/>
          <w:sz w:val="28"/>
          <w:szCs w:val="28"/>
        </w:rPr>
      </w:pPr>
      <w:r w:rsidRPr="00741231">
        <w:rPr>
          <w:rFonts w:ascii="Times New Roman" w:eastAsia="Calibri" w:hAnsi="Times New Roman" w:cs="Times New Roman"/>
          <w:sz w:val="28"/>
          <w:szCs w:val="28"/>
        </w:rPr>
        <w:t>проект «Строительство распределительного центра» стоимостью 2,1 млрд. рублей. Инвестор – ЗАО «Корпорация «Глория Джинс», срок реализации проекта – 2012-2016 годы;</w:t>
      </w:r>
    </w:p>
    <w:p w:rsidR="00FD1F1E" w:rsidRPr="00060134" w:rsidRDefault="00FD1F1E" w:rsidP="002E3C9B">
      <w:pPr>
        <w:spacing w:after="0" w:line="240" w:lineRule="auto"/>
        <w:ind w:firstLine="709"/>
        <w:jc w:val="both"/>
        <w:rPr>
          <w:rFonts w:ascii="Times New Roman" w:eastAsia="Times New Roman" w:hAnsi="Times New Roman" w:cs="Times New Roman"/>
          <w:sz w:val="28"/>
          <w:szCs w:val="28"/>
        </w:rPr>
      </w:pPr>
      <w:r w:rsidRPr="00060134">
        <w:rPr>
          <w:rFonts w:ascii="Times New Roman" w:eastAsia="Times New Roman" w:hAnsi="Times New Roman" w:cs="Times New Roman"/>
          <w:sz w:val="28"/>
          <w:szCs w:val="28"/>
        </w:rPr>
        <w:t xml:space="preserve">проект «Строительство мультикатегорийного завода полного цикла для производства кондитерских изделий» стоимостью 4,0 млрд. рублей. Инвестор – ООО «Мон`дэлис Русь», срок реализации проекта 2014-2020 </w:t>
      </w:r>
      <w:r w:rsidRPr="00060134">
        <w:rPr>
          <w:rFonts w:ascii="Times New Roman" w:eastAsia="Calibri" w:hAnsi="Times New Roman" w:cs="Times New Roman"/>
          <w:sz w:val="28"/>
          <w:szCs w:val="28"/>
        </w:rPr>
        <w:t>годы;</w:t>
      </w:r>
    </w:p>
    <w:p w:rsidR="00FD1F1E" w:rsidRPr="00741231" w:rsidRDefault="00FD1F1E" w:rsidP="002E3C9B">
      <w:pPr>
        <w:spacing w:after="0" w:line="240" w:lineRule="auto"/>
        <w:ind w:firstLine="709"/>
        <w:jc w:val="both"/>
        <w:rPr>
          <w:rFonts w:ascii="Times New Roman" w:eastAsia="Calibri" w:hAnsi="Times New Roman" w:cs="Times New Roman"/>
          <w:sz w:val="28"/>
          <w:szCs w:val="28"/>
        </w:rPr>
      </w:pPr>
      <w:r w:rsidRPr="00060134">
        <w:rPr>
          <w:rFonts w:ascii="Times New Roman" w:eastAsia="Calibri" w:hAnsi="Times New Roman" w:cs="Times New Roman"/>
          <w:sz w:val="28"/>
          <w:szCs w:val="28"/>
        </w:rPr>
        <w:t xml:space="preserve">проект «Строительство центра торговли и переработки сельскохозяйственной продукции» (оптово-распределительный </w:t>
      </w:r>
      <w:r w:rsidRPr="00741231">
        <w:rPr>
          <w:rFonts w:ascii="Times New Roman" w:eastAsia="Calibri" w:hAnsi="Times New Roman" w:cs="Times New Roman"/>
          <w:sz w:val="28"/>
          <w:szCs w:val="28"/>
        </w:rPr>
        <w:t>центр) стоимостью 16,4 млрд. рублей. Инвестор</w:t>
      </w:r>
      <w:r w:rsidRPr="00741231">
        <w:rPr>
          <w:rFonts w:ascii="Times New Roman" w:eastAsia="Calibri" w:hAnsi="Times New Roman" w:cs="Times New Roman"/>
          <w:bCs/>
          <w:sz w:val="28"/>
          <w:szCs w:val="28"/>
        </w:rPr>
        <w:t xml:space="preserve"> – </w:t>
      </w:r>
      <w:r w:rsidRPr="00741231">
        <w:rPr>
          <w:rFonts w:ascii="Times New Roman" w:eastAsia="Calibri" w:hAnsi="Times New Roman" w:cs="Times New Roman"/>
          <w:sz w:val="28"/>
          <w:szCs w:val="28"/>
        </w:rPr>
        <w:t>ООО «РусАгроМаркет-Новосибирск», срок реализации проекта – 2016-2023 годы.</w:t>
      </w:r>
    </w:p>
    <w:p w:rsidR="00FD1F1E" w:rsidRPr="00741231" w:rsidRDefault="00FD1F1E" w:rsidP="002E3C9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Кроме того, стратегическими драйверами развития станут проекты сферы услуг Новосибирской области</w:t>
      </w:r>
      <w:r w:rsidR="00D237A3">
        <w:rPr>
          <w:rFonts w:ascii="Times New Roman" w:eastAsia="Times New Roman" w:hAnsi="Times New Roman" w:cs="Times New Roman"/>
          <w:sz w:val="28"/>
          <w:szCs w:val="28"/>
          <w:lang w:eastAsia="ru-RU"/>
        </w:rPr>
        <w:t xml:space="preserve"> – </w:t>
      </w:r>
      <w:r w:rsidRPr="00741231">
        <w:rPr>
          <w:rFonts w:ascii="Times New Roman" w:eastAsia="Times New Roman" w:hAnsi="Times New Roman" w:cs="Times New Roman"/>
          <w:sz w:val="28"/>
          <w:szCs w:val="28"/>
          <w:lang w:eastAsia="ru-RU"/>
        </w:rPr>
        <w:t xml:space="preserve">туризма и отдыха. Сфера туризма и отдыха будет развиваться в рамках новых рекреационно-туристических </w:t>
      </w:r>
      <w:r w:rsidR="001B577A" w:rsidRPr="00741231">
        <w:rPr>
          <w:rFonts w:ascii="Times New Roman" w:eastAsia="Times New Roman" w:hAnsi="Times New Roman" w:cs="Times New Roman"/>
          <w:sz w:val="28"/>
          <w:szCs w:val="28"/>
          <w:lang w:eastAsia="ru-RU"/>
        </w:rPr>
        <w:t>центров</w:t>
      </w:r>
      <w:r w:rsidRPr="00741231">
        <w:rPr>
          <w:rFonts w:ascii="Times New Roman" w:eastAsia="Times New Roman" w:hAnsi="Times New Roman" w:cs="Times New Roman"/>
          <w:sz w:val="28"/>
          <w:szCs w:val="28"/>
          <w:lang w:eastAsia="ru-RU"/>
        </w:rPr>
        <w:t>, складывающихся на базе культурных, исторических и природных зон и объектов, уже функционирующих или вновь создаваемых на территории Новосибирской области.</w:t>
      </w:r>
    </w:p>
    <w:p w:rsidR="00FD1F1E" w:rsidRPr="00741231" w:rsidRDefault="00FD1F1E" w:rsidP="002E3C9B">
      <w:pPr>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 xml:space="preserve">В 2019 году прирост объема инвестиций в основной капитал в сопоставимой оценке составит около 7% к уровню 2016 года по консервативному варианту (1) и более 25% </w:t>
      </w:r>
      <w:r w:rsidRPr="00741231">
        <w:rPr>
          <w:rFonts w:ascii="Times New Roman" w:eastAsia="Times New Roman" w:hAnsi="Times New Roman" w:cs="Times New Roman"/>
          <w:sz w:val="24"/>
          <w:szCs w:val="24"/>
          <w:lang w:eastAsia="ru-RU"/>
        </w:rPr>
        <w:t>–</w:t>
      </w:r>
      <w:r w:rsidRPr="00741231">
        <w:rPr>
          <w:rFonts w:ascii="Times New Roman" w:eastAsia="Times New Roman" w:hAnsi="Times New Roman" w:cs="Times New Roman"/>
          <w:sz w:val="28"/>
          <w:szCs w:val="28"/>
          <w:lang w:eastAsia="ru-RU"/>
        </w:rPr>
        <w:t xml:space="preserve"> по умеренно-оптимистичному варианту (2).</w:t>
      </w:r>
    </w:p>
    <w:p w:rsidR="00FD1F1E" w:rsidRPr="00741231" w:rsidRDefault="00FD1F1E" w:rsidP="002E3C9B">
      <w:pPr>
        <w:widowControl w:val="0"/>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Среднегодовые индексы физического объема инвестиций в основной капитал в Новосибирской области в среднесрочной перспективе составят 102,3% и 108% по вариантам прогноза соответственно.</w:t>
      </w:r>
    </w:p>
    <w:p w:rsidR="00490F17" w:rsidRPr="000415B0" w:rsidRDefault="00490F17" w:rsidP="002E3C9B">
      <w:pPr>
        <w:autoSpaceDE w:val="0"/>
        <w:autoSpaceDN w:val="0"/>
        <w:adjustRightInd w:val="0"/>
        <w:spacing w:after="0" w:line="240" w:lineRule="auto"/>
        <w:ind w:firstLine="709"/>
        <w:jc w:val="both"/>
        <w:rPr>
          <w:rFonts w:ascii="Times New Roman" w:hAnsi="Times New Roman" w:cs="Times New Roman"/>
          <w:sz w:val="28"/>
          <w:szCs w:val="28"/>
        </w:rPr>
      </w:pPr>
      <w:r w:rsidRPr="000415B0">
        <w:rPr>
          <w:rFonts w:ascii="Times New Roman" w:hAnsi="Times New Roman" w:cs="Times New Roman"/>
          <w:sz w:val="28"/>
          <w:szCs w:val="28"/>
        </w:rPr>
        <w:t>Цель 2 – создание условий для развития инновационных процессов (инновационной экономики) в Новосибирской области.</w:t>
      </w:r>
    </w:p>
    <w:p w:rsidR="00490F17" w:rsidRPr="000415B0" w:rsidRDefault="00490F17" w:rsidP="002E3C9B">
      <w:pPr>
        <w:autoSpaceDE w:val="0"/>
        <w:autoSpaceDN w:val="0"/>
        <w:adjustRightInd w:val="0"/>
        <w:spacing w:after="0" w:line="240" w:lineRule="auto"/>
        <w:ind w:firstLine="709"/>
        <w:jc w:val="both"/>
        <w:rPr>
          <w:rFonts w:ascii="Times New Roman" w:hAnsi="Times New Roman" w:cs="Times New Roman"/>
          <w:sz w:val="28"/>
          <w:szCs w:val="28"/>
        </w:rPr>
      </w:pPr>
      <w:r w:rsidRPr="000415B0">
        <w:rPr>
          <w:rFonts w:ascii="Times New Roman" w:hAnsi="Times New Roman" w:cs="Times New Roman"/>
          <w:sz w:val="28"/>
          <w:szCs w:val="28"/>
        </w:rPr>
        <w:t xml:space="preserve">Для достижения цели реализуются мероприятия государственной программы Новосибирской области «Стимулирование инвестиционной и инновационной активности в Новосибирской области на 2015-2021 годы», утвержденной постановлением Правительства Новосибирской области от 01.04.2015 </w:t>
      </w:r>
      <w:r w:rsidR="00FB47AA">
        <w:rPr>
          <w:rFonts w:ascii="Times New Roman" w:hAnsi="Times New Roman" w:cs="Times New Roman"/>
          <w:sz w:val="28"/>
          <w:szCs w:val="28"/>
        </w:rPr>
        <w:t>№ </w:t>
      </w:r>
      <w:r w:rsidRPr="000415B0">
        <w:rPr>
          <w:rFonts w:ascii="Times New Roman" w:hAnsi="Times New Roman" w:cs="Times New Roman"/>
          <w:sz w:val="28"/>
          <w:szCs w:val="28"/>
        </w:rPr>
        <w:t>126-п, и программы реиндустриализации экономики Новосибирской области.</w:t>
      </w:r>
    </w:p>
    <w:p w:rsidR="00490F17" w:rsidRPr="000415B0" w:rsidRDefault="00490F17" w:rsidP="002E3C9B">
      <w:pPr>
        <w:autoSpaceDE w:val="0"/>
        <w:autoSpaceDN w:val="0"/>
        <w:adjustRightInd w:val="0"/>
        <w:spacing w:after="0" w:line="240" w:lineRule="auto"/>
        <w:ind w:firstLine="709"/>
        <w:jc w:val="both"/>
        <w:rPr>
          <w:rFonts w:ascii="Times New Roman" w:hAnsi="Times New Roman" w:cs="Times New Roman"/>
          <w:sz w:val="28"/>
          <w:szCs w:val="28"/>
        </w:rPr>
      </w:pPr>
      <w:r w:rsidRPr="000415B0">
        <w:rPr>
          <w:rFonts w:ascii="Times New Roman" w:hAnsi="Times New Roman" w:cs="Times New Roman"/>
          <w:sz w:val="28"/>
          <w:szCs w:val="28"/>
        </w:rPr>
        <w:t>Реализация в период 2017-2019 годов мероприятий по развитию инновационной экономики будет способствовать формированию работоспособных кластерных структур, созданию условий для инновационного развития действующих предприятий, размещения новых высокотехнологичных производств и коммерциализации научных знаний. Новосибирская область повысит свой уровень в рейтинге инновационно активных регионов России до</w:t>
      </w:r>
      <w:r w:rsidR="00653AFC" w:rsidRPr="000415B0">
        <w:rPr>
          <w:rFonts w:ascii="Times New Roman" w:hAnsi="Times New Roman" w:cs="Times New Roman"/>
          <w:sz w:val="28"/>
          <w:szCs w:val="28"/>
        </w:rPr>
        <w:t xml:space="preserve"> </w:t>
      </w:r>
      <w:r w:rsidRPr="000415B0">
        <w:rPr>
          <w:rFonts w:ascii="Times New Roman" w:hAnsi="Times New Roman" w:cs="Times New Roman"/>
          <w:sz w:val="28"/>
          <w:szCs w:val="28"/>
        </w:rPr>
        <w:t>9</w:t>
      </w:r>
      <w:r w:rsidR="00060134">
        <w:rPr>
          <w:rFonts w:ascii="Times New Roman" w:hAnsi="Times New Roman" w:cs="Times New Roman"/>
          <w:sz w:val="28"/>
          <w:szCs w:val="28"/>
        </w:rPr>
        <w:t>-</w:t>
      </w:r>
      <w:r w:rsidRPr="000415B0">
        <w:rPr>
          <w:rFonts w:ascii="Times New Roman" w:hAnsi="Times New Roman" w:cs="Times New Roman"/>
          <w:sz w:val="28"/>
          <w:szCs w:val="28"/>
        </w:rPr>
        <w:t>й позиции.</w:t>
      </w:r>
    </w:p>
    <w:p w:rsidR="00083833" w:rsidRPr="000415B0" w:rsidRDefault="00083833" w:rsidP="002E3C9B">
      <w:pPr>
        <w:autoSpaceDE w:val="0"/>
        <w:autoSpaceDN w:val="0"/>
        <w:adjustRightInd w:val="0"/>
        <w:spacing w:after="0" w:line="240" w:lineRule="auto"/>
        <w:ind w:firstLine="709"/>
        <w:jc w:val="both"/>
        <w:rPr>
          <w:rFonts w:ascii="Times New Roman" w:hAnsi="Times New Roman" w:cs="Times New Roman"/>
          <w:sz w:val="28"/>
          <w:szCs w:val="28"/>
        </w:rPr>
      </w:pPr>
      <w:r w:rsidRPr="000415B0">
        <w:rPr>
          <w:rFonts w:ascii="Times New Roman" w:hAnsi="Times New Roman" w:cs="Times New Roman"/>
          <w:sz w:val="28"/>
          <w:szCs w:val="28"/>
        </w:rPr>
        <w:t>Реализация приоритета по государственной поддержке развития эффективной инновационной инфраструктуры позволит к концу 2019 года увеличить количество компаний, осуществляющих свою деятельность в</w:t>
      </w:r>
      <w:r w:rsidR="0084796A">
        <w:rPr>
          <w:rFonts w:ascii="Times New Roman" w:hAnsi="Times New Roman" w:cs="Times New Roman"/>
          <w:sz w:val="28"/>
          <w:szCs w:val="28"/>
        </w:rPr>
        <w:t> </w:t>
      </w:r>
      <w:r w:rsidRPr="000415B0">
        <w:rPr>
          <w:rFonts w:ascii="Times New Roman" w:hAnsi="Times New Roman" w:cs="Times New Roman"/>
          <w:sz w:val="28"/>
          <w:szCs w:val="28"/>
        </w:rPr>
        <w:t>технопарках и инновационных бизнес-инкубаторах (резиденты)</w:t>
      </w:r>
      <w:r w:rsidRPr="000415B0">
        <w:rPr>
          <w:rStyle w:val="a7"/>
          <w:rFonts w:ascii="Times New Roman" w:hAnsi="Times New Roman" w:cs="Times New Roman"/>
          <w:szCs w:val="28"/>
        </w:rPr>
        <w:footnoteReference w:id="3"/>
      </w:r>
      <w:r w:rsidRPr="000415B0">
        <w:rPr>
          <w:rFonts w:ascii="Times New Roman" w:hAnsi="Times New Roman" w:cs="Times New Roman"/>
          <w:sz w:val="28"/>
          <w:szCs w:val="28"/>
        </w:rPr>
        <w:t>, до 226 единиц по 1 варианту и до 251 единицы по 2 варианту прогноза.</w:t>
      </w:r>
    </w:p>
    <w:p w:rsidR="00490F17" w:rsidRPr="00741231" w:rsidRDefault="00490F17" w:rsidP="002E3C9B">
      <w:pPr>
        <w:spacing w:after="0" w:line="240" w:lineRule="auto"/>
        <w:ind w:firstLine="709"/>
        <w:jc w:val="both"/>
        <w:rPr>
          <w:rFonts w:ascii="Times New Roman" w:eastAsia="Times New Roman" w:hAnsi="Times New Roman" w:cs="Times New Roman"/>
          <w:sz w:val="28"/>
          <w:szCs w:val="28"/>
          <w:lang w:eastAsia="ru-RU"/>
        </w:rPr>
      </w:pPr>
      <w:r w:rsidRPr="000415B0">
        <w:rPr>
          <w:rFonts w:ascii="Times New Roman" w:eastAsia="Times New Roman" w:hAnsi="Times New Roman" w:cs="Times New Roman"/>
          <w:sz w:val="28"/>
          <w:szCs w:val="28"/>
          <w:lang w:eastAsia="ru-RU"/>
        </w:rPr>
        <w:t>Увеличение числа резидентов повлияет на объем выручки инновационных</w:t>
      </w:r>
      <w:r w:rsidRPr="00741231">
        <w:rPr>
          <w:rFonts w:ascii="Times New Roman" w:eastAsia="Times New Roman" w:hAnsi="Times New Roman" w:cs="Times New Roman"/>
          <w:sz w:val="28"/>
          <w:szCs w:val="28"/>
          <w:lang w:eastAsia="ru-RU"/>
        </w:rPr>
        <w:t xml:space="preserve"> компаний (по группе опрашиваемых предприятий), кото</w:t>
      </w:r>
      <w:r w:rsidR="00464934">
        <w:rPr>
          <w:rFonts w:ascii="Times New Roman" w:eastAsia="Times New Roman" w:hAnsi="Times New Roman" w:cs="Times New Roman"/>
          <w:sz w:val="28"/>
          <w:szCs w:val="28"/>
          <w:lang w:eastAsia="ru-RU"/>
        </w:rPr>
        <w:t>рая к 2019 году увеличится до 51</w:t>
      </w:r>
      <w:r w:rsidRPr="00741231">
        <w:rPr>
          <w:rFonts w:ascii="Times New Roman" w:eastAsia="Times New Roman" w:hAnsi="Times New Roman" w:cs="Times New Roman"/>
          <w:sz w:val="28"/>
          <w:szCs w:val="28"/>
          <w:lang w:eastAsia="ru-RU"/>
        </w:rPr>
        <w:t xml:space="preserve">,0 млрд. рублей по 1 варианту и до </w:t>
      </w:r>
      <w:r w:rsidR="00464934">
        <w:rPr>
          <w:rFonts w:ascii="Times New Roman" w:eastAsia="Times New Roman" w:hAnsi="Times New Roman" w:cs="Times New Roman"/>
          <w:sz w:val="28"/>
          <w:szCs w:val="28"/>
          <w:lang w:eastAsia="ru-RU"/>
        </w:rPr>
        <w:t xml:space="preserve">52,7 </w:t>
      </w:r>
      <w:r w:rsidRPr="00741231">
        <w:rPr>
          <w:rFonts w:ascii="Times New Roman" w:eastAsia="Times New Roman" w:hAnsi="Times New Roman" w:cs="Times New Roman"/>
          <w:sz w:val="28"/>
          <w:szCs w:val="28"/>
          <w:lang w:eastAsia="ru-RU"/>
        </w:rPr>
        <w:t>млрд. рублей по 2 варианту.</w:t>
      </w:r>
    </w:p>
    <w:p w:rsidR="00490F17" w:rsidRPr="00741231" w:rsidRDefault="00490F17" w:rsidP="002E3C9B">
      <w:pPr>
        <w:spacing w:after="0" w:line="240" w:lineRule="auto"/>
        <w:ind w:firstLine="709"/>
        <w:jc w:val="both"/>
      </w:pPr>
      <w:r w:rsidRPr="00741231">
        <w:rPr>
          <w:rFonts w:ascii="Times New Roman" w:eastAsia="Times New Roman" w:hAnsi="Times New Roman" w:cs="Times New Roman"/>
          <w:sz w:val="28"/>
          <w:szCs w:val="28"/>
          <w:lang w:eastAsia="ru-RU"/>
        </w:rPr>
        <w:t>В результате реализации приоритета по содействию расширению сектора производства наукоемкой продукции, технологического оборудования и услуг, к</w:t>
      </w:r>
      <w:r w:rsidR="0084796A">
        <w:rPr>
          <w:rFonts w:ascii="Times New Roman" w:eastAsia="Times New Roman" w:hAnsi="Times New Roman" w:cs="Times New Roman"/>
          <w:sz w:val="28"/>
          <w:szCs w:val="28"/>
          <w:lang w:eastAsia="ru-RU"/>
        </w:rPr>
        <w:t> </w:t>
      </w:r>
      <w:r w:rsidRPr="00741231">
        <w:rPr>
          <w:rFonts w:ascii="Times New Roman" w:eastAsia="Times New Roman" w:hAnsi="Times New Roman" w:cs="Times New Roman"/>
          <w:sz w:val="28"/>
          <w:szCs w:val="28"/>
          <w:lang w:eastAsia="ru-RU"/>
        </w:rPr>
        <w:t>концу 2019 года доля организаций, осуществляющих технологические инновации, в общем числе организаций Н</w:t>
      </w:r>
      <w:r w:rsidR="00464934">
        <w:rPr>
          <w:rFonts w:ascii="Times New Roman" w:eastAsia="Times New Roman" w:hAnsi="Times New Roman" w:cs="Times New Roman"/>
          <w:sz w:val="28"/>
          <w:szCs w:val="28"/>
          <w:lang w:eastAsia="ru-RU"/>
        </w:rPr>
        <w:t>овосибирской области составит 9</w:t>
      </w:r>
      <w:r w:rsidRPr="00741231">
        <w:rPr>
          <w:rFonts w:ascii="Times New Roman" w:eastAsia="Times New Roman" w:hAnsi="Times New Roman" w:cs="Times New Roman"/>
          <w:sz w:val="28"/>
          <w:szCs w:val="28"/>
          <w:lang w:eastAsia="ru-RU"/>
        </w:rPr>
        <w:t>,</w:t>
      </w:r>
      <w:r w:rsidR="00464934">
        <w:rPr>
          <w:rFonts w:ascii="Times New Roman" w:eastAsia="Times New Roman" w:hAnsi="Times New Roman" w:cs="Times New Roman"/>
          <w:sz w:val="28"/>
          <w:szCs w:val="28"/>
          <w:lang w:eastAsia="ru-RU"/>
        </w:rPr>
        <w:t>7</w:t>
      </w:r>
      <w:r w:rsidRPr="00741231">
        <w:rPr>
          <w:rFonts w:ascii="Times New Roman" w:eastAsia="Times New Roman" w:hAnsi="Times New Roman" w:cs="Times New Roman"/>
          <w:sz w:val="28"/>
          <w:szCs w:val="28"/>
          <w:lang w:eastAsia="ru-RU"/>
        </w:rPr>
        <w:t>% по</w:t>
      </w:r>
      <w:r w:rsidR="00663D5B">
        <w:rPr>
          <w:rFonts w:ascii="Times New Roman" w:eastAsia="Times New Roman" w:hAnsi="Times New Roman" w:cs="Times New Roman"/>
          <w:sz w:val="28"/>
          <w:szCs w:val="28"/>
          <w:lang w:eastAsia="ru-RU"/>
        </w:rPr>
        <w:t> </w:t>
      </w:r>
      <w:r w:rsidRPr="00741231">
        <w:rPr>
          <w:rFonts w:ascii="Times New Roman" w:eastAsia="Times New Roman" w:hAnsi="Times New Roman" w:cs="Times New Roman"/>
          <w:sz w:val="28"/>
          <w:szCs w:val="28"/>
          <w:lang w:eastAsia="ru-RU"/>
        </w:rPr>
        <w:t>1 вари</w:t>
      </w:r>
      <w:r w:rsidR="00464934">
        <w:rPr>
          <w:rFonts w:ascii="Times New Roman" w:eastAsia="Times New Roman" w:hAnsi="Times New Roman" w:cs="Times New Roman"/>
          <w:sz w:val="28"/>
          <w:szCs w:val="28"/>
          <w:lang w:eastAsia="ru-RU"/>
        </w:rPr>
        <w:t>анту и 10,7</w:t>
      </w:r>
      <w:r w:rsidRPr="00741231">
        <w:rPr>
          <w:rFonts w:ascii="Times New Roman" w:eastAsia="Times New Roman" w:hAnsi="Times New Roman" w:cs="Times New Roman"/>
          <w:sz w:val="28"/>
          <w:szCs w:val="28"/>
          <w:lang w:eastAsia="ru-RU"/>
        </w:rPr>
        <w:t>% по 2 варианту прогноза.</w:t>
      </w:r>
    </w:p>
    <w:p w:rsidR="00A13962" w:rsidRPr="00741231" w:rsidRDefault="00A13962" w:rsidP="002E3C9B">
      <w:pPr>
        <w:spacing w:after="0" w:line="240" w:lineRule="auto"/>
        <w:jc w:val="center"/>
        <w:rPr>
          <w:rFonts w:ascii="Times New Roman" w:eastAsia="Times New Roman" w:hAnsi="Times New Roman" w:cs="Times New Roman"/>
          <w:sz w:val="28"/>
          <w:szCs w:val="28"/>
          <w:lang w:eastAsia="ru-RU"/>
        </w:rPr>
      </w:pPr>
    </w:p>
    <w:p w:rsidR="00A13962" w:rsidRPr="00741231" w:rsidRDefault="00A13962" w:rsidP="002E3C9B">
      <w:pPr>
        <w:spacing w:after="0" w:line="240" w:lineRule="auto"/>
        <w:jc w:val="center"/>
        <w:outlineLvl w:val="1"/>
        <w:rPr>
          <w:rFonts w:ascii="Times New Roman" w:eastAsia="Times New Roman" w:hAnsi="Times New Roman" w:cs="Times New Roman"/>
          <w:sz w:val="28"/>
          <w:szCs w:val="28"/>
          <w:lang w:eastAsia="ru-RU"/>
        </w:rPr>
      </w:pPr>
      <w:bookmarkStart w:id="63" w:name="_Toc460227813"/>
      <w:bookmarkStart w:id="64" w:name="_Toc460227958"/>
      <w:r w:rsidRPr="000415B0">
        <w:rPr>
          <w:rFonts w:ascii="Times New Roman" w:eastAsia="Times New Roman" w:hAnsi="Times New Roman" w:cs="Times New Roman"/>
          <w:sz w:val="28"/>
          <w:szCs w:val="28"/>
          <w:lang w:eastAsia="ru-RU"/>
        </w:rPr>
        <w:t>6.7. Малое и среднее предпринимательство</w:t>
      </w:r>
      <w:bookmarkEnd w:id="63"/>
      <w:bookmarkEnd w:id="64"/>
    </w:p>
    <w:p w:rsidR="00A13962" w:rsidRPr="00741231" w:rsidRDefault="00A13962" w:rsidP="002E3C9B">
      <w:pPr>
        <w:spacing w:after="0" w:line="240" w:lineRule="auto"/>
        <w:jc w:val="center"/>
        <w:rPr>
          <w:rFonts w:ascii="Times New Roman" w:eastAsia="Times New Roman" w:hAnsi="Times New Roman" w:cs="Times New Roman"/>
          <w:sz w:val="28"/>
          <w:szCs w:val="28"/>
          <w:lang w:eastAsia="ru-RU"/>
        </w:rPr>
      </w:pPr>
    </w:p>
    <w:p w:rsidR="00D42A9A" w:rsidRPr="00D42A9A" w:rsidRDefault="00D42A9A" w:rsidP="002E3C9B">
      <w:pPr>
        <w:spacing w:after="0" w:line="240" w:lineRule="auto"/>
        <w:ind w:firstLine="709"/>
        <w:jc w:val="both"/>
        <w:rPr>
          <w:rFonts w:ascii="Times New Roman" w:eastAsia="Times New Roman" w:hAnsi="Times New Roman" w:cs="Times New Roman"/>
          <w:bCs/>
          <w:sz w:val="28"/>
          <w:szCs w:val="28"/>
          <w:lang w:eastAsia="ru-RU"/>
        </w:rPr>
      </w:pPr>
      <w:r w:rsidRPr="00D42A9A">
        <w:rPr>
          <w:rFonts w:ascii="Times New Roman" w:eastAsia="Times New Roman" w:hAnsi="Times New Roman" w:cs="Times New Roman"/>
          <w:bCs/>
          <w:sz w:val="28"/>
          <w:szCs w:val="28"/>
          <w:lang w:eastAsia="ru-RU"/>
        </w:rPr>
        <w:t xml:space="preserve">Цель – формирование благоприятных условий, способствующих развитию малого и среднего предпринимательства, прежде всего в сфере материального производства и инновационной деятельности. </w:t>
      </w:r>
    </w:p>
    <w:p w:rsidR="00D42A9A" w:rsidRPr="00D42A9A" w:rsidRDefault="00D42A9A" w:rsidP="002E3C9B">
      <w:pPr>
        <w:spacing w:after="0" w:line="240" w:lineRule="auto"/>
        <w:ind w:firstLine="709"/>
        <w:jc w:val="both"/>
        <w:rPr>
          <w:rFonts w:ascii="Times New Roman" w:eastAsia="Times New Roman" w:hAnsi="Times New Roman" w:cs="Times New Roman"/>
          <w:bCs/>
          <w:sz w:val="28"/>
          <w:szCs w:val="28"/>
          <w:lang w:eastAsia="ru-RU"/>
        </w:rPr>
      </w:pPr>
      <w:r w:rsidRPr="00D42A9A">
        <w:rPr>
          <w:rFonts w:ascii="Times New Roman" w:eastAsia="Times New Roman" w:hAnsi="Times New Roman" w:cs="Times New Roman"/>
          <w:bCs/>
          <w:sz w:val="28"/>
          <w:szCs w:val="28"/>
          <w:lang w:eastAsia="ru-RU"/>
        </w:rPr>
        <w:t xml:space="preserve">Для достижения цели </w:t>
      </w:r>
      <w:r w:rsidR="00B77E04">
        <w:rPr>
          <w:rFonts w:ascii="Times New Roman" w:eastAsia="Times New Roman" w:hAnsi="Times New Roman" w:cs="Times New Roman"/>
          <w:bCs/>
          <w:sz w:val="28"/>
          <w:szCs w:val="28"/>
          <w:lang w:eastAsia="ru-RU"/>
        </w:rPr>
        <w:t>планируется реализация мероприятий</w:t>
      </w:r>
      <w:r w:rsidRPr="00D42A9A">
        <w:rPr>
          <w:rFonts w:ascii="Times New Roman" w:eastAsia="Times New Roman" w:hAnsi="Times New Roman" w:cs="Times New Roman"/>
          <w:bCs/>
          <w:sz w:val="28"/>
          <w:szCs w:val="28"/>
          <w:lang w:eastAsia="ru-RU"/>
        </w:rPr>
        <w:t xml:space="preserve"> государственной программы Новосибирской области «Развитие субъектов малого и среднего предпринимательства в Новосибирской области на 2017-2022 годы» (проект).</w:t>
      </w:r>
    </w:p>
    <w:p w:rsidR="00D42A9A" w:rsidRPr="00D42A9A" w:rsidRDefault="00D42A9A" w:rsidP="002E3C9B">
      <w:pPr>
        <w:spacing w:after="0" w:line="240" w:lineRule="auto"/>
        <w:ind w:firstLine="709"/>
        <w:jc w:val="both"/>
        <w:rPr>
          <w:rFonts w:ascii="Times New Roman" w:eastAsia="Times New Roman" w:hAnsi="Times New Roman" w:cs="Times New Roman"/>
          <w:bCs/>
          <w:sz w:val="28"/>
          <w:szCs w:val="28"/>
          <w:lang w:eastAsia="ru-RU"/>
        </w:rPr>
      </w:pPr>
      <w:r w:rsidRPr="00D42A9A">
        <w:rPr>
          <w:rFonts w:ascii="Times New Roman" w:eastAsia="Times New Roman" w:hAnsi="Times New Roman" w:cs="Times New Roman"/>
          <w:bCs/>
          <w:sz w:val="28"/>
          <w:szCs w:val="28"/>
          <w:lang w:eastAsia="ru-RU"/>
        </w:rPr>
        <w:t>Реализация в период 2017-2019 годов мероприятий по развитию малого и среднего предпринимательства предполагает содействие субъектам малого и среднего предпринимательства Новосибирской области в привлечении финансовых ресурсов для осуществления предпринимательской деятельности, продвижению продукции (товаров, услуг) на региональные рынки Российской Федерации и рынки иностранных государств, разработке и внедрению инноваций, модернизации производства.</w:t>
      </w:r>
    </w:p>
    <w:p w:rsidR="00055241" w:rsidRDefault="00D42A9A" w:rsidP="002E3C9B">
      <w:pPr>
        <w:spacing w:after="0" w:line="240" w:lineRule="auto"/>
        <w:ind w:firstLine="709"/>
        <w:jc w:val="both"/>
        <w:rPr>
          <w:rFonts w:ascii="Times New Roman" w:eastAsia="Times New Roman" w:hAnsi="Times New Roman" w:cs="Times New Roman"/>
          <w:bCs/>
          <w:sz w:val="28"/>
          <w:szCs w:val="28"/>
          <w:lang w:eastAsia="ru-RU"/>
        </w:rPr>
      </w:pPr>
      <w:r w:rsidRPr="00D42A9A">
        <w:rPr>
          <w:rFonts w:ascii="Times New Roman" w:eastAsia="Times New Roman" w:hAnsi="Times New Roman" w:cs="Times New Roman"/>
          <w:bCs/>
          <w:sz w:val="28"/>
          <w:szCs w:val="28"/>
          <w:lang w:eastAsia="ru-RU"/>
        </w:rPr>
        <w:t>При эффективной реализации мероприятий по развитию малого и среднего предпринимательства, особенно в сфере материального производства и инновационной деятельности, поддержке быстрорастущих компаний оборот малого и среднего предпринимательства в 2019 году по консервативному варианту прогноза увеличится на 15% по отношению к 2016 году, по умеренно-оптимистичному варианту прогноза – на 41%, количество субъектов малого и среднего предпринимательства, включая индивидуальных предпринимателей, на 1 тысячу человек населения Новосибирской области по консервативному варианту прогноза увеличится с 47 единиц в 2016 году до 47,5 единиц в 2019 году, по умеренно-оптимистичному варианту – до 48,5 единиц в 2019 году.</w:t>
      </w:r>
    </w:p>
    <w:p w:rsidR="00B42972" w:rsidRDefault="00B42972" w:rsidP="002E3C9B">
      <w:pPr>
        <w:spacing w:after="0" w:line="240" w:lineRule="auto"/>
        <w:jc w:val="center"/>
        <w:rPr>
          <w:rFonts w:ascii="Times New Roman" w:eastAsia="Times New Roman" w:hAnsi="Times New Roman" w:cs="Times New Roman"/>
          <w:sz w:val="28"/>
          <w:szCs w:val="28"/>
          <w:lang w:eastAsia="ru-RU"/>
        </w:rPr>
      </w:pPr>
      <w:bookmarkStart w:id="65" w:name="_Toc460227814"/>
      <w:bookmarkStart w:id="66" w:name="_Toc460227959"/>
    </w:p>
    <w:p w:rsidR="00A13962" w:rsidRPr="00741231" w:rsidRDefault="00A13962" w:rsidP="002E3C9B">
      <w:pPr>
        <w:spacing w:after="0" w:line="240" w:lineRule="auto"/>
        <w:jc w:val="center"/>
        <w:rPr>
          <w:rFonts w:ascii="Times New Roman" w:eastAsia="Times New Roman" w:hAnsi="Times New Roman" w:cs="Times New Roman"/>
          <w:sz w:val="28"/>
          <w:szCs w:val="28"/>
          <w:lang w:eastAsia="ru-RU"/>
        </w:rPr>
      </w:pPr>
      <w:r w:rsidRPr="00311E5D">
        <w:rPr>
          <w:rFonts w:ascii="Times New Roman" w:eastAsia="Times New Roman" w:hAnsi="Times New Roman" w:cs="Times New Roman"/>
          <w:sz w:val="28"/>
          <w:szCs w:val="28"/>
          <w:lang w:eastAsia="ru-RU"/>
        </w:rPr>
        <w:t>6.8. Связь и информационно-коммуникационные технологии</w:t>
      </w:r>
      <w:bookmarkEnd w:id="65"/>
      <w:bookmarkEnd w:id="66"/>
    </w:p>
    <w:p w:rsidR="00DE0652" w:rsidRPr="00B42972" w:rsidRDefault="00DE0652" w:rsidP="002E3C9B">
      <w:pPr>
        <w:spacing w:after="0" w:line="240" w:lineRule="auto"/>
        <w:jc w:val="center"/>
        <w:rPr>
          <w:rFonts w:ascii="Times New Roman" w:eastAsia="Times New Roman" w:hAnsi="Times New Roman" w:cs="Times New Roman"/>
          <w:sz w:val="28"/>
          <w:szCs w:val="28"/>
          <w:lang w:eastAsia="ru-RU"/>
        </w:rPr>
      </w:pPr>
    </w:p>
    <w:p w:rsidR="00D361B4" w:rsidRPr="00741231" w:rsidRDefault="00D361B4" w:rsidP="002E3C9B">
      <w:pPr>
        <w:autoSpaceDE w:val="0"/>
        <w:autoSpaceDN w:val="0"/>
        <w:adjustRightInd w:val="0"/>
        <w:spacing w:after="0" w:line="240" w:lineRule="auto"/>
        <w:ind w:firstLine="709"/>
        <w:jc w:val="both"/>
        <w:rPr>
          <w:rFonts w:ascii="Times New Roman" w:hAnsi="Times New Roman" w:cs="Times New Roman"/>
          <w:sz w:val="28"/>
          <w:szCs w:val="28"/>
        </w:rPr>
      </w:pPr>
      <w:r w:rsidRPr="00741231">
        <w:rPr>
          <w:rFonts w:ascii="Times New Roman" w:hAnsi="Times New Roman" w:cs="Times New Roman"/>
          <w:sz w:val="28"/>
          <w:szCs w:val="28"/>
        </w:rPr>
        <w:t>Цель – создание условий для получения населением и хозяйствующими субъектами на территории Новосибирской области преимуществ от применения информационных и телекоммуникационных технологий на основе формирования единого информационного пространства Новосибирской области.</w:t>
      </w:r>
    </w:p>
    <w:p w:rsidR="00D361B4" w:rsidRPr="00741231" w:rsidRDefault="00D361B4" w:rsidP="002E3C9B">
      <w:pPr>
        <w:autoSpaceDE w:val="0"/>
        <w:autoSpaceDN w:val="0"/>
        <w:adjustRightInd w:val="0"/>
        <w:spacing w:after="0" w:line="240" w:lineRule="auto"/>
        <w:ind w:firstLine="709"/>
        <w:jc w:val="both"/>
        <w:rPr>
          <w:rFonts w:ascii="Times New Roman" w:hAnsi="Times New Roman" w:cs="Times New Roman"/>
          <w:sz w:val="28"/>
          <w:szCs w:val="28"/>
        </w:rPr>
      </w:pPr>
      <w:r w:rsidRPr="00741231">
        <w:rPr>
          <w:rFonts w:ascii="Times New Roman" w:hAnsi="Times New Roman" w:cs="Times New Roman"/>
          <w:sz w:val="28"/>
          <w:szCs w:val="28"/>
        </w:rPr>
        <w:t xml:space="preserve">Для достижения цели реализуются мероприятия государственной программы Новосибирской области «Развитие инфраструктуры информационного общества Новосибирской области на 2015-2020 годы» (утверждена постановлением Правительства Новосибирской области от 04.03.2015 </w:t>
      </w:r>
      <w:r w:rsidR="00FB47AA">
        <w:rPr>
          <w:rFonts w:ascii="Times New Roman" w:hAnsi="Times New Roman" w:cs="Times New Roman"/>
          <w:sz w:val="28"/>
          <w:szCs w:val="28"/>
        </w:rPr>
        <w:t>№ </w:t>
      </w:r>
      <w:r w:rsidRPr="00741231">
        <w:rPr>
          <w:rFonts w:ascii="Times New Roman" w:hAnsi="Times New Roman" w:cs="Times New Roman"/>
          <w:sz w:val="28"/>
          <w:szCs w:val="28"/>
        </w:rPr>
        <w:t>70-п), ме</w:t>
      </w:r>
      <w:r>
        <w:rPr>
          <w:rFonts w:ascii="Times New Roman" w:hAnsi="Times New Roman" w:cs="Times New Roman"/>
          <w:sz w:val="28"/>
          <w:szCs w:val="28"/>
        </w:rPr>
        <w:t>роприятия федерального проекта по устранению цифрового неравенства</w:t>
      </w:r>
      <w:r w:rsidRPr="00741231">
        <w:rPr>
          <w:rFonts w:ascii="Times New Roman" w:hAnsi="Times New Roman" w:cs="Times New Roman"/>
          <w:sz w:val="28"/>
          <w:szCs w:val="28"/>
        </w:rPr>
        <w:t>, практическая реализация которого на территории Российской Федерации начата с</w:t>
      </w:r>
      <w:r w:rsidR="0084796A">
        <w:rPr>
          <w:rFonts w:ascii="Times New Roman" w:hAnsi="Times New Roman" w:cs="Times New Roman"/>
          <w:sz w:val="28"/>
          <w:szCs w:val="28"/>
        </w:rPr>
        <w:t> </w:t>
      </w:r>
      <w:r w:rsidRPr="00741231">
        <w:rPr>
          <w:rFonts w:ascii="Times New Roman" w:hAnsi="Times New Roman" w:cs="Times New Roman"/>
          <w:sz w:val="28"/>
          <w:szCs w:val="28"/>
        </w:rPr>
        <w:t>2015 года, а также мероприятия программы реиндустриализации экономики Новосибирской области.</w:t>
      </w:r>
    </w:p>
    <w:p w:rsidR="00D361B4" w:rsidRPr="00741231" w:rsidRDefault="00D361B4" w:rsidP="002E3C9B">
      <w:pPr>
        <w:autoSpaceDE w:val="0"/>
        <w:autoSpaceDN w:val="0"/>
        <w:adjustRightInd w:val="0"/>
        <w:spacing w:after="0" w:line="240" w:lineRule="auto"/>
        <w:ind w:firstLine="709"/>
        <w:jc w:val="both"/>
        <w:rPr>
          <w:rFonts w:ascii="Times New Roman" w:hAnsi="Times New Roman" w:cs="Times New Roman"/>
          <w:sz w:val="28"/>
          <w:szCs w:val="28"/>
        </w:rPr>
      </w:pPr>
      <w:r w:rsidRPr="00741231">
        <w:rPr>
          <w:rFonts w:ascii="Times New Roman" w:hAnsi="Times New Roman" w:cs="Times New Roman"/>
          <w:sz w:val="28"/>
          <w:szCs w:val="28"/>
        </w:rPr>
        <w:t xml:space="preserve">В результате реализации в 2017-2019 годах приоритета по развитию информационного общества и технологий электронного государства на территории Новосибирской области повысится доступность и качество телекоммуникационных услуг, будет сокращено цифровое неравенство между городским и сельским населением, будут внедрены новые формы организации работы исполнительных органов государственной власти Новосибирской области и учреждений социальной сферы Новосибирской области, основанные на применении информационно-коммуникационных технологий, а также </w:t>
      </w:r>
      <w:r>
        <w:rPr>
          <w:rFonts w:ascii="Times New Roman" w:hAnsi="Times New Roman" w:cs="Times New Roman"/>
          <w:sz w:val="28"/>
          <w:szCs w:val="28"/>
        </w:rPr>
        <w:t xml:space="preserve">будет обеспечено улучшение взаимодействия экстренных </w:t>
      </w:r>
      <w:r w:rsidRPr="00741231">
        <w:rPr>
          <w:rFonts w:ascii="Times New Roman" w:hAnsi="Times New Roman" w:cs="Times New Roman"/>
          <w:sz w:val="28"/>
          <w:szCs w:val="28"/>
        </w:rPr>
        <w:t>оперативных служб</w:t>
      </w:r>
      <w:r>
        <w:rPr>
          <w:rFonts w:ascii="Times New Roman" w:hAnsi="Times New Roman" w:cs="Times New Roman"/>
          <w:sz w:val="28"/>
          <w:szCs w:val="28"/>
        </w:rPr>
        <w:t>, повысится эффективность их</w:t>
      </w:r>
      <w:r w:rsidRPr="00741231">
        <w:rPr>
          <w:rFonts w:ascii="Times New Roman" w:hAnsi="Times New Roman" w:cs="Times New Roman"/>
          <w:sz w:val="28"/>
          <w:szCs w:val="28"/>
        </w:rPr>
        <w:t xml:space="preserve"> реагирования </w:t>
      </w:r>
      <w:r>
        <w:rPr>
          <w:rFonts w:ascii="Times New Roman" w:hAnsi="Times New Roman" w:cs="Times New Roman"/>
          <w:sz w:val="28"/>
          <w:szCs w:val="28"/>
        </w:rPr>
        <w:t>при устранении последствий</w:t>
      </w:r>
      <w:r w:rsidRPr="00741231">
        <w:rPr>
          <w:rFonts w:ascii="Times New Roman" w:hAnsi="Times New Roman" w:cs="Times New Roman"/>
          <w:sz w:val="28"/>
          <w:szCs w:val="28"/>
        </w:rPr>
        <w:t xml:space="preserve"> чрезвычайны</w:t>
      </w:r>
      <w:r>
        <w:rPr>
          <w:rFonts w:ascii="Times New Roman" w:hAnsi="Times New Roman" w:cs="Times New Roman"/>
          <w:sz w:val="28"/>
          <w:szCs w:val="28"/>
        </w:rPr>
        <w:t>х ситуаций и правонарушений</w:t>
      </w:r>
      <w:r w:rsidRPr="00741231">
        <w:rPr>
          <w:rFonts w:ascii="Times New Roman" w:hAnsi="Times New Roman" w:cs="Times New Roman"/>
          <w:sz w:val="28"/>
          <w:szCs w:val="28"/>
        </w:rPr>
        <w:t>.</w:t>
      </w:r>
    </w:p>
    <w:p w:rsidR="00D361B4" w:rsidRDefault="00D361B4" w:rsidP="002E3C9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Доля граждан, использующих механизм получения государственных и муниципальных услуг в электронной форме, увеличится в течение прогнозного периода до 70% по вариантам прогноза.</w:t>
      </w:r>
    </w:p>
    <w:p w:rsidR="00D361B4" w:rsidRPr="00741231" w:rsidRDefault="00D361B4" w:rsidP="002E3C9B">
      <w:pPr>
        <w:autoSpaceDE w:val="0"/>
        <w:autoSpaceDN w:val="0"/>
        <w:adjustRightInd w:val="0"/>
        <w:spacing w:after="0" w:line="240" w:lineRule="auto"/>
        <w:ind w:firstLine="709"/>
        <w:jc w:val="both"/>
        <w:rPr>
          <w:rFonts w:ascii="Times New Roman" w:hAnsi="Times New Roman" w:cs="Times New Roman"/>
          <w:sz w:val="28"/>
          <w:szCs w:val="28"/>
        </w:rPr>
      </w:pPr>
      <w:r w:rsidRPr="00741231">
        <w:rPr>
          <w:rFonts w:ascii="Times New Roman" w:hAnsi="Times New Roman" w:cs="Times New Roman"/>
          <w:sz w:val="28"/>
          <w:szCs w:val="28"/>
        </w:rPr>
        <w:t>Развитие сферы связи и информационно-коммуникационных технологий в</w:t>
      </w:r>
      <w:r w:rsidR="0084796A">
        <w:rPr>
          <w:rFonts w:ascii="Times New Roman" w:hAnsi="Times New Roman" w:cs="Times New Roman"/>
          <w:sz w:val="28"/>
          <w:szCs w:val="28"/>
        </w:rPr>
        <w:t> </w:t>
      </w:r>
      <w:r w:rsidRPr="00741231">
        <w:rPr>
          <w:rFonts w:ascii="Times New Roman" w:hAnsi="Times New Roman" w:cs="Times New Roman"/>
          <w:sz w:val="28"/>
          <w:szCs w:val="28"/>
        </w:rPr>
        <w:t>прогнозном периоде приведет к росту объема доходов от услуг связи, который к</w:t>
      </w:r>
      <w:r w:rsidR="0084796A">
        <w:rPr>
          <w:rFonts w:ascii="Times New Roman" w:hAnsi="Times New Roman" w:cs="Times New Roman"/>
          <w:sz w:val="28"/>
          <w:szCs w:val="28"/>
        </w:rPr>
        <w:t> </w:t>
      </w:r>
      <w:r w:rsidRPr="00741231">
        <w:rPr>
          <w:rFonts w:ascii="Times New Roman" w:hAnsi="Times New Roman" w:cs="Times New Roman"/>
          <w:sz w:val="28"/>
          <w:szCs w:val="28"/>
        </w:rPr>
        <w:t>концу 2019 года составит 36494,83 млн. рублей по 1 варианту и 39121,24 млн. рублей по 2 варианту прогноза. Оборот ИКТ-организац</w:t>
      </w:r>
      <w:r>
        <w:rPr>
          <w:rFonts w:ascii="Times New Roman" w:hAnsi="Times New Roman" w:cs="Times New Roman"/>
          <w:sz w:val="28"/>
          <w:szCs w:val="28"/>
        </w:rPr>
        <w:t>ий также возрастет и</w:t>
      </w:r>
      <w:r w:rsidR="00663D5B">
        <w:rPr>
          <w:rFonts w:ascii="Times New Roman" w:hAnsi="Times New Roman" w:cs="Times New Roman"/>
          <w:sz w:val="28"/>
          <w:szCs w:val="28"/>
        </w:rPr>
        <w:t> </w:t>
      </w:r>
      <w:r>
        <w:rPr>
          <w:rFonts w:ascii="Times New Roman" w:hAnsi="Times New Roman" w:cs="Times New Roman"/>
          <w:sz w:val="28"/>
          <w:szCs w:val="28"/>
        </w:rPr>
        <w:t>составит 82843,63 млн. рублей по 1 варианту и 100885,79</w:t>
      </w:r>
      <w:r w:rsidRPr="00741231">
        <w:rPr>
          <w:rFonts w:ascii="Times New Roman" w:hAnsi="Times New Roman" w:cs="Times New Roman"/>
          <w:sz w:val="28"/>
          <w:szCs w:val="28"/>
        </w:rPr>
        <w:t xml:space="preserve"> млн. рублей по</w:t>
      </w:r>
      <w:r w:rsidR="00663D5B">
        <w:rPr>
          <w:rFonts w:ascii="Times New Roman" w:hAnsi="Times New Roman" w:cs="Times New Roman"/>
          <w:sz w:val="28"/>
          <w:szCs w:val="28"/>
        </w:rPr>
        <w:t> </w:t>
      </w:r>
      <w:r w:rsidRPr="00741231">
        <w:rPr>
          <w:rFonts w:ascii="Times New Roman" w:hAnsi="Times New Roman" w:cs="Times New Roman"/>
          <w:sz w:val="28"/>
          <w:szCs w:val="28"/>
        </w:rPr>
        <w:t>2</w:t>
      </w:r>
      <w:r w:rsidR="00663D5B">
        <w:rPr>
          <w:rFonts w:ascii="Times New Roman" w:hAnsi="Times New Roman" w:cs="Times New Roman"/>
          <w:sz w:val="28"/>
          <w:szCs w:val="28"/>
        </w:rPr>
        <w:t> </w:t>
      </w:r>
      <w:r w:rsidRPr="00741231">
        <w:rPr>
          <w:rFonts w:ascii="Times New Roman" w:hAnsi="Times New Roman" w:cs="Times New Roman"/>
          <w:sz w:val="28"/>
          <w:szCs w:val="28"/>
        </w:rPr>
        <w:t>варианту прогноза.</w:t>
      </w:r>
    </w:p>
    <w:p w:rsidR="00BE413A" w:rsidRPr="00741231" w:rsidRDefault="00BE413A" w:rsidP="002E3C9B">
      <w:pPr>
        <w:spacing w:after="0" w:line="240" w:lineRule="auto"/>
        <w:jc w:val="center"/>
        <w:rPr>
          <w:rFonts w:ascii="Times New Roman" w:eastAsia="Times New Roman" w:hAnsi="Times New Roman" w:cs="Times New Roman"/>
          <w:sz w:val="28"/>
          <w:szCs w:val="28"/>
          <w:lang w:eastAsia="ru-RU"/>
        </w:rPr>
      </w:pPr>
    </w:p>
    <w:p w:rsidR="00A13962" w:rsidRPr="00741231" w:rsidRDefault="00A13962" w:rsidP="002E3C9B">
      <w:pPr>
        <w:spacing w:after="0" w:line="240" w:lineRule="auto"/>
        <w:jc w:val="center"/>
        <w:rPr>
          <w:rFonts w:ascii="Times New Roman" w:eastAsia="Times New Roman" w:hAnsi="Times New Roman" w:cs="Times New Roman"/>
          <w:sz w:val="28"/>
          <w:szCs w:val="28"/>
          <w:lang w:eastAsia="ru-RU"/>
        </w:rPr>
      </w:pPr>
      <w:bookmarkStart w:id="67" w:name="_Toc460227815"/>
      <w:bookmarkStart w:id="68" w:name="_Toc460227960"/>
      <w:r w:rsidRPr="00741231">
        <w:rPr>
          <w:rFonts w:ascii="Times New Roman" w:eastAsia="Times New Roman" w:hAnsi="Times New Roman" w:cs="Times New Roman"/>
          <w:sz w:val="28"/>
          <w:szCs w:val="28"/>
          <w:lang w:eastAsia="ru-RU"/>
        </w:rPr>
        <w:t>6.9. Рынок товаров и услуг</w:t>
      </w:r>
      <w:bookmarkEnd w:id="67"/>
      <w:bookmarkEnd w:id="68"/>
    </w:p>
    <w:p w:rsidR="00AB7A55" w:rsidRPr="00741231" w:rsidRDefault="00AB7A55" w:rsidP="002E3C9B">
      <w:pPr>
        <w:tabs>
          <w:tab w:val="left" w:pos="3261"/>
        </w:tabs>
        <w:spacing w:after="0" w:line="240" w:lineRule="auto"/>
        <w:jc w:val="center"/>
        <w:rPr>
          <w:rFonts w:ascii="Times New Roman" w:eastAsia="Times New Roman" w:hAnsi="Times New Roman" w:cs="Times New Roman"/>
          <w:sz w:val="28"/>
          <w:szCs w:val="28"/>
          <w:lang w:eastAsia="ru-RU"/>
        </w:rPr>
      </w:pPr>
    </w:p>
    <w:p w:rsidR="00AB7A55" w:rsidRPr="00741231" w:rsidRDefault="00AB7A55" w:rsidP="002E3C9B">
      <w:pPr>
        <w:tabs>
          <w:tab w:val="left" w:pos="3261"/>
        </w:tabs>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Цель – создание эффективной товаропроводящей системы, развитие многоформатной инфраструктуры торговли, совершенствование и развитие внешнеэкономического и межрегионального сотрудничества Новосибирской области.</w:t>
      </w:r>
    </w:p>
    <w:p w:rsidR="00AB7A55" w:rsidRPr="00741231" w:rsidRDefault="00AB7A55" w:rsidP="002E3C9B">
      <w:pPr>
        <w:tabs>
          <w:tab w:val="left" w:pos="3261"/>
        </w:tabs>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Достижению цели способствует</w:t>
      </w:r>
      <w:r w:rsidR="004F6A62">
        <w:rPr>
          <w:rFonts w:ascii="Times New Roman" w:eastAsia="Times New Roman" w:hAnsi="Times New Roman" w:cs="Times New Roman"/>
          <w:sz w:val="28"/>
          <w:szCs w:val="28"/>
          <w:lang w:eastAsia="ru-RU"/>
        </w:rPr>
        <w:t>,</w:t>
      </w:r>
      <w:r w:rsidRPr="00741231">
        <w:rPr>
          <w:rFonts w:ascii="Times New Roman" w:eastAsia="Times New Roman" w:hAnsi="Times New Roman" w:cs="Times New Roman"/>
          <w:sz w:val="28"/>
          <w:szCs w:val="28"/>
          <w:lang w:eastAsia="ru-RU"/>
        </w:rPr>
        <w:t xml:space="preserve"> в том числе</w:t>
      </w:r>
      <w:r w:rsidR="004F6A62">
        <w:rPr>
          <w:rFonts w:ascii="Times New Roman" w:eastAsia="Times New Roman" w:hAnsi="Times New Roman" w:cs="Times New Roman"/>
          <w:sz w:val="28"/>
          <w:szCs w:val="28"/>
          <w:lang w:eastAsia="ru-RU"/>
        </w:rPr>
        <w:t>,</w:t>
      </w:r>
      <w:r w:rsidRPr="00741231">
        <w:rPr>
          <w:rFonts w:ascii="Times New Roman" w:eastAsia="Times New Roman" w:hAnsi="Times New Roman" w:cs="Times New Roman"/>
          <w:sz w:val="28"/>
          <w:szCs w:val="28"/>
          <w:lang w:eastAsia="ru-RU"/>
        </w:rPr>
        <w:t xml:space="preserve"> реализация мероприятий ведомственной целевой программы «Развитие торговли на территории Новосибирской области на 2015-2019 годы», утвержденной приказом министерства промышленности, торговли и развития предпринимательства Новосибирской области от 17.12.2014 </w:t>
      </w:r>
      <w:r w:rsidR="00FB47AA">
        <w:rPr>
          <w:rFonts w:ascii="Times New Roman" w:eastAsia="Times New Roman" w:hAnsi="Times New Roman" w:cs="Times New Roman"/>
          <w:sz w:val="28"/>
          <w:szCs w:val="28"/>
          <w:lang w:eastAsia="ru-RU"/>
        </w:rPr>
        <w:t>№ </w:t>
      </w:r>
      <w:r w:rsidRPr="00741231">
        <w:rPr>
          <w:rFonts w:ascii="Times New Roman" w:eastAsia="Times New Roman" w:hAnsi="Times New Roman" w:cs="Times New Roman"/>
          <w:sz w:val="28"/>
          <w:szCs w:val="28"/>
          <w:lang w:eastAsia="ru-RU"/>
        </w:rPr>
        <w:t>362.</w:t>
      </w:r>
    </w:p>
    <w:p w:rsidR="00AB7A55" w:rsidRPr="00741231" w:rsidRDefault="00AB7A55" w:rsidP="002E3C9B">
      <w:pPr>
        <w:tabs>
          <w:tab w:val="left" w:pos="3261"/>
        </w:tabs>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Принимая во внимание развитие сетевых торговых компаний и тенденцию к</w:t>
      </w:r>
      <w:r w:rsidR="00F04C9D">
        <w:rPr>
          <w:rFonts w:ascii="Times New Roman" w:eastAsia="Times New Roman" w:hAnsi="Times New Roman" w:cs="Times New Roman"/>
          <w:sz w:val="28"/>
          <w:szCs w:val="28"/>
          <w:lang w:eastAsia="ru-RU"/>
        </w:rPr>
        <w:t> </w:t>
      </w:r>
      <w:r w:rsidRPr="00741231">
        <w:rPr>
          <w:rFonts w:ascii="Times New Roman" w:eastAsia="Times New Roman" w:hAnsi="Times New Roman" w:cs="Times New Roman"/>
          <w:sz w:val="28"/>
          <w:szCs w:val="28"/>
          <w:lang w:eastAsia="ru-RU"/>
        </w:rPr>
        <w:t>укрупнению торговых предприятий, предполагается увеличение в общем объеме розничного товарооборота доли розничного товарооборота крупных организаций и субъектов среднего предпринимательства и сокращение доли товарооборота на розничных рынках и ярмарках.</w:t>
      </w:r>
    </w:p>
    <w:p w:rsidR="00AB7A55" w:rsidRPr="00741231" w:rsidRDefault="00AB7A55" w:rsidP="002E3C9B">
      <w:pPr>
        <w:tabs>
          <w:tab w:val="left" w:pos="3261"/>
        </w:tabs>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В 2019 году ожидается увеличение оборота розничной торговли по консервативному варианту до 556,4 млрд. рублей, по умеренно-оптимистичному варианту до 561,5 млрд. рублей, что в сопоставимых ценах относительно 2016 года составит 104,9% и 106,3% соответственно.</w:t>
      </w:r>
    </w:p>
    <w:p w:rsidR="00AB7A55" w:rsidRPr="00741231" w:rsidRDefault="00AB7A55" w:rsidP="002E3C9B">
      <w:pPr>
        <w:tabs>
          <w:tab w:val="left" w:pos="3261"/>
        </w:tabs>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По прогнозу в 2019 году объем платных услуг населению вырастет на 7,7% и 8,7% в сопоставимых ценах к уровню 2016 года и составит 173,5 млрд. рублей и 174,5 млрд. рублей по вариантам прогноза соответственно.</w:t>
      </w:r>
    </w:p>
    <w:p w:rsidR="00AB7A55" w:rsidRPr="00741231" w:rsidRDefault="00AB7A55" w:rsidP="002E3C9B">
      <w:pPr>
        <w:tabs>
          <w:tab w:val="left" w:pos="3261"/>
        </w:tabs>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Ожидается, что ввод новых крупных предприятий торговли сохранится на существующем уровне и составит около 40</w:t>
      </w:r>
      <w:r w:rsidR="00CF66BD">
        <w:rPr>
          <w:rFonts w:ascii="Times New Roman" w:eastAsia="Times New Roman" w:hAnsi="Times New Roman" w:cs="Times New Roman"/>
          <w:sz w:val="28"/>
          <w:szCs w:val="28"/>
          <w:lang w:eastAsia="ru-RU"/>
        </w:rPr>
        <w:t> тыс. кв.м</w:t>
      </w:r>
      <w:r w:rsidRPr="00741231">
        <w:rPr>
          <w:rFonts w:ascii="Times New Roman" w:eastAsia="Times New Roman" w:hAnsi="Times New Roman" w:cs="Times New Roman"/>
          <w:sz w:val="28"/>
          <w:szCs w:val="28"/>
          <w:lang w:eastAsia="ru-RU"/>
        </w:rPr>
        <w:t xml:space="preserve"> ежегодно вплоть до 2019</w:t>
      </w:r>
      <w:r w:rsidR="00F04C9D">
        <w:rPr>
          <w:rFonts w:ascii="Times New Roman" w:eastAsia="Times New Roman" w:hAnsi="Times New Roman" w:cs="Times New Roman"/>
          <w:sz w:val="28"/>
          <w:szCs w:val="28"/>
          <w:lang w:eastAsia="ru-RU"/>
        </w:rPr>
        <w:t> </w:t>
      </w:r>
      <w:r w:rsidRPr="00741231">
        <w:rPr>
          <w:rFonts w:ascii="Times New Roman" w:eastAsia="Times New Roman" w:hAnsi="Times New Roman" w:cs="Times New Roman"/>
          <w:sz w:val="28"/>
          <w:szCs w:val="28"/>
          <w:lang w:eastAsia="ru-RU"/>
        </w:rPr>
        <w:t>года. В результате реализации мероприятий ведомственной целевой программы в сфере торговли удастся довести показатель обеспеченности малых и отдаленных населенных пунктов Новосибирской области торговыми услугами в</w:t>
      </w:r>
      <w:r w:rsidR="00F04C9D">
        <w:rPr>
          <w:rFonts w:ascii="Times New Roman" w:eastAsia="Times New Roman" w:hAnsi="Times New Roman" w:cs="Times New Roman"/>
          <w:sz w:val="28"/>
          <w:szCs w:val="28"/>
          <w:lang w:eastAsia="ru-RU"/>
        </w:rPr>
        <w:t> </w:t>
      </w:r>
      <w:r w:rsidRPr="00741231">
        <w:rPr>
          <w:rFonts w:ascii="Times New Roman" w:eastAsia="Times New Roman" w:hAnsi="Times New Roman" w:cs="Times New Roman"/>
          <w:sz w:val="28"/>
          <w:szCs w:val="28"/>
          <w:lang w:eastAsia="ru-RU"/>
        </w:rPr>
        <w:t>2019 году до 90%.</w:t>
      </w:r>
    </w:p>
    <w:p w:rsidR="00AB7A55" w:rsidRPr="00741231" w:rsidRDefault="00AB7A55" w:rsidP="002E3C9B">
      <w:pPr>
        <w:tabs>
          <w:tab w:val="left" w:pos="3261"/>
        </w:tabs>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 xml:space="preserve">Работа по совершенствованию и развитию внешнеэкономического и межрегионального сотрудничества Новосибирской области, способствующего расширению экспортных возможностей новосибирских товаропроизводителей, привлечению в Новосибирскую область иностранных инвесторов позволит обеспечить рост показателей внешнеэкономической деятельности в плановом периоде. </w:t>
      </w:r>
    </w:p>
    <w:p w:rsidR="00AB7A55" w:rsidRPr="00741231" w:rsidRDefault="00AB7A55" w:rsidP="002E3C9B">
      <w:pPr>
        <w:tabs>
          <w:tab w:val="left" w:pos="3261"/>
        </w:tabs>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Экспорт товаров Новосибирской области в 2019 году вырастет по консервативному варианту на 8,5% к уровню 2016 года, по умеренно-оптимистичному варианту – на 10,8% к уровню 2016 года.</w:t>
      </w:r>
    </w:p>
    <w:p w:rsidR="00AB7A55" w:rsidRPr="00741231" w:rsidRDefault="00AB7A55" w:rsidP="002E3C9B">
      <w:pPr>
        <w:tabs>
          <w:tab w:val="left" w:pos="3261"/>
        </w:tabs>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Импорт товаров Новосибирской области в 2019 году по консервативному варианту увеличится на 7,5% к уровню 2016 года, по умеренно-оптимистичному варианту – на 9,7% к уровню 2016 года.</w:t>
      </w:r>
    </w:p>
    <w:p w:rsidR="00AB7A55" w:rsidRPr="00741231" w:rsidRDefault="00AB7A55" w:rsidP="002E3C9B">
      <w:pPr>
        <w:tabs>
          <w:tab w:val="left" w:pos="3261"/>
        </w:tabs>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В случае продолжения экономического давления на Российскую Федерацию, продления санкций показатели внешнеэкономической деятельности Новосибирской области будут соответствовать консервативному варианту.</w:t>
      </w:r>
    </w:p>
    <w:p w:rsidR="00AB7A55" w:rsidRPr="00741231" w:rsidRDefault="00AB7A55" w:rsidP="002E3C9B">
      <w:pPr>
        <w:tabs>
          <w:tab w:val="left" w:pos="3261"/>
        </w:tabs>
        <w:spacing w:after="0" w:line="240" w:lineRule="auto"/>
        <w:ind w:firstLine="709"/>
        <w:jc w:val="both"/>
        <w:rPr>
          <w:rFonts w:ascii="Times New Roman" w:eastAsia="Times New Roman" w:hAnsi="Times New Roman" w:cs="Times New Roman"/>
          <w:sz w:val="28"/>
          <w:szCs w:val="28"/>
          <w:lang w:eastAsia="ru-RU"/>
        </w:rPr>
      </w:pPr>
      <w:r w:rsidRPr="00741231">
        <w:rPr>
          <w:rFonts w:ascii="Times New Roman" w:eastAsia="Times New Roman" w:hAnsi="Times New Roman" w:cs="Times New Roman"/>
          <w:sz w:val="28"/>
          <w:szCs w:val="28"/>
          <w:lang w:eastAsia="ru-RU"/>
        </w:rPr>
        <w:t>При потеплении международной обстановки, переориентации сотрудничества на страны, не применяющие санкций в отношении Российской Федерации, показатели внешнеэкономической деятельности Новосибирской области будут соответствовать умеренно-оптимистичному варианту.</w:t>
      </w:r>
    </w:p>
    <w:p w:rsidR="00AB7A55" w:rsidRDefault="00AB7A55" w:rsidP="002E3C9B">
      <w:pPr>
        <w:spacing w:after="0" w:line="240" w:lineRule="auto"/>
        <w:jc w:val="center"/>
        <w:rPr>
          <w:rFonts w:ascii="Times New Roman" w:eastAsia="Times New Roman" w:hAnsi="Times New Roman" w:cs="Times New Roman"/>
          <w:sz w:val="28"/>
          <w:szCs w:val="28"/>
          <w:lang w:eastAsia="ru-RU"/>
        </w:rPr>
      </w:pPr>
    </w:p>
    <w:p w:rsidR="00B42972" w:rsidRDefault="00B42972" w:rsidP="002E3C9B">
      <w:pPr>
        <w:spacing w:after="0" w:line="240" w:lineRule="auto"/>
        <w:jc w:val="center"/>
        <w:rPr>
          <w:rFonts w:ascii="Times New Roman" w:eastAsia="Times New Roman" w:hAnsi="Times New Roman" w:cs="Times New Roman"/>
          <w:sz w:val="28"/>
          <w:szCs w:val="28"/>
          <w:lang w:eastAsia="ru-RU"/>
        </w:rPr>
      </w:pPr>
    </w:p>
    <w:p w:rsidR="00B42972" w:rsidRDefault="00B42972" w:rsidP="002E3C9B">
      <w:pPr>
        <w:spacing w:after="0" w:line="240" w:lineRule="auto"/>
        <w:jc w:val="center"/>
        <w:rPr>
          <w:rFonts w:ascii="Times New Roman" w:eastAsia="Times New Roman" w:hAnsi="Times New Roman" w:cs="Times New Roman"/>
          <w:sz w:val="28"/>
          <w:szCs w:val="28"/>
          <w:lang w:eastAsia="ru-RU"/>
        </w:rPr>
      </w:pPr>
    </w:p>
    <w:p w:rsidR="00B42972" w:rsidRDefault="00B42972" w:rsidP="002E3C9B">
      <w:pPr>
        <w:spacing w:after="0" w:line="240" w:lineRule="auto"/>
        <w:jc w:val="center"/>
        <w:rPr>
          <w:rFonts w:ascii="Times New Roman" w:eastAsia="Times New Roman" w:hAnsi="Times New Roman" w:cs="Times New Roman"/>
          <w:sz w:val="28"/>
          <w:szCs w:val="28"/>
          <w:lang w:eastAsia="ru-RU"/>
        </w:rPr>
      </w:pPr>
    </w:p>
    <w:p w:rsidR="00B42972" w:rsidRDefault="00B42972" w:rsidP="002E3C9B">
      <w:pPr>
        <w:spacing w:after="0" w:line="240" w:lineRule="auto"/>
        <w:jc w:val="center"/>
        <w:rPr>
          <w:rFonts w:ascii="Times New Roman" w:eastAsia="Times New Roman" w:hAnsi="Times New Roman" w:cs="Times New Roman"/>
          <w:sz w:val="28"/>
          <w:szCs w:val="28"/>
          <w:lang w:eastAsia="ru-RU"/>
        </w:rPr>
      </w:pPr>
    </w:p>
    <w:p w:rsidR="00B42972" w:rsidRPr="00741231" w:rsidRDefault="00B42972" w:rsidP="002E3C9B">
      <w:pPr>
        <w:spacing w:after="0" w:line="240" w:lineRule="auto"/>
        <w:jc w:val="center"/>
        <w:rPr>
          <w:rFonts w:ascii="Times New Roman" w:eastAsia="Times New Roman" w:hAnsi="Times New Roman" w:cs="Times New Roman"/>
          <w:sz w:val="28"/>
          <w:szCs w:val="28"/>
          <w:lang w:eastAsia="ru-RU"/>
        </w:rPr>
      </w:pPr>
    </w:p>
    <w:p w:rsidR="00A13962" w:rsidRDefault="00A13962" w:rsidP="002E3C9B">
      <w:pPr>
        <w:spacing w:after="0" w:line="240" w:lineRule="auto"/>
        <w:jc w:val="center"/>
        <w:rPr>
          <w:rFonts w:ascii="Times New Roman" w:eastAsia="Times New Roman" w:hAnsi="Times New Roman" w:cs="Times New Roman"/>
          <w:sz w:val="28"/>
          <w:szCs w:val="28"/>
          <w:lang w:eastAsia="ru-RU"/>
        </w:rPr>
      </w:pPr>
      <w:bookmarkStart w:id="69" w:name="_Toc460227816"/>
      <w:bookmarkStart w:id="70" w:name="_Toc460227961"/>
      <w:r w:rsidRPr="00741231">
        <w:rPr>
          <w:rFonts w:ascii="Times New Roman" w:eastAsia="Times New Roman" w:hAnsi="Times New Roman" w:cs="Times New Roman"/>
          <w:sz w:val="28"/>
          <w:szCs w:val="28"/>
          <w:lang w:eastAsia="ru-RU"/>
        </w:rPr>
        <w:t>7. Основные параметры государственных программ Новосибирской области</w:t>
      </w:r>
      <w:bookmarkEnd w:id="69"/>
      <w:bookmarkEnd w:id="70"/>
    </w:p>
    <w:p w:rsidR="00B42972" w:rsidRPr="00741231" w:rsidRDefault="00B42972" w:rsidP="002E3C9B">
      <w:pPr>
        <w:spacing w:after="0" w:line="240" w:lineRule="auto"/>
        <w:jc w:val="center"/>
        <w:rPr>
          <w:rFonts w:ascii="Times New Roman" w:eastAsia="Times New Roman" w:hAnsi="Times New Roman" w:cs="Times New Roman"/>
          <w:sz w:val="28"/>
          <w:szCs w:val="28"/>
          <w:lang w:eastAsia="ru-RU"/>
        </w:rPr>
      </w:pPr>
    </w:p>
    <w:tbl>
      <w:tblPr>
        <w:tblStyle w:val="41"/>
        <w:tblW w:w="10117" w:type="dxa"/>
        <w:tblLayout w:type="fixed"/>
        <w:tblCellMar>
          <w:left w:w="85" w:type="dxa"/>
          <w:right w:w="85" w:type="dxa"/>
        </w:tblCellMar>
        <w:tblLook w:val="04A0" w:firstRow="1" w:lastRow="0" w:firstColumn="1" w:lastColumn="0" w:noHBand="0" w:noVBand="1"/>
      </w:tblPr>
      <w:tblGrid>
        <w:gridCol w:w="817"/>
        <w:gridCol w:w="3648"/>
        <w:gridCol w:w="1207"/>
        <w:gridCol w:w="1099"/>
        <w:gridCol w:w="1134"/>
        <w:gridCol w:w="1140"/>
        <w:gridCol w:w="1072"/>
      </w:tblGrid>
      <w:tr w:rsidR="00AD0672" w:rsidRPr="0003312B" w:rsidTr="0003312B">
        <w:tc>
          <w:tcPr>
            <w:tcW w:w="817" w:type="dxa"/>
          </w:tcPr>
          <w:p w:rsidR="00FB47AA" w:rsidRDefault="00FB47AA" w:rsidP="002E3C9B">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p w:rsidR="00AD0672" w:rsidRPr="0003312B" w:rsidRDefault="00FB47AA" w:rsidP="002E3C9B">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p>
        </w:tc>
        <w:tc>
          <w:tcPr>
            <w:tcW w:w="3648"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Наименование показателя</w:t>
            </w:r>
          </w:p>
        </w:tc>
        <w:tc>
          <w:tcPr>
            <w:tcW w:w="120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Ед. измерения</w:t>
            </w:r>
          </w:p>
        </w:tc>
        <w:tc>
          <w:tcPr>
            <w:tcW w:w="1099"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2016 год</w:t>
            </w:r>
          </w:p>
        </w:tc>
        <w:tc>
          <w:tcPr>
            <w:tcW w:w="1134"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2017 год</w:t>
            </w:r>
          </w:p>
        </w:tc>
        <w:tc>
          <w:tcPr>
            <w:tcW w:w="1140"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2018 год</w:t>
            </w:r>
          </w:p>
        </w:tc>
        <w:tc>
          <w:tcPr>
            <w:tcW w:w="1072"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2019 год</w:t>
            </w:r>
          </w:p>
        </w:tc>
      </w:tr>
      <w:tr w:rsidR="00AD0672" w:rsidRPr="0003312B" w:rsidTr="0003312B">
        <w:tc>
          <w:tcPr>
            <w:tcW w:w="81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w:t>
            </w:r>
          </w:p>
        </w:tc>
        <w:tc>
          <w:tcPr>
            <w:tcW w:w="9300" w:type="dxa"/>
            <w:gridSpan w:val="6"/>
          </w:tcPr>
          <w:p w:rsidR="00AD0672" w:rsidRPr="0003312B" w:rsidRDefault="00AD0672" w:rsidP="002E3C9B">
            <w:pPr>
              <w:jc w:val="both"/>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 xml:space="preserve">Государственная программа Новосибирской области «Развитие лесного хозяйства Новосибирской области в 2015-2020 годах» (утверждена постановлением Правительства Новосибирской области от 24.11.2014 </w:t>
            </w:r>
            <w:r w:rsidR="00FB47AA">
              <w:rPr>
                <w:rFonts w:ascii="Times New Roman" w:eastAsia="Times New Roman" w:hAnsi="Times New Roman" w:cs="Times New Roman"/>
                <w:sz w:val="20"/>
                <w:szCs w:val="20"/>
                <w:lang w:eastAsia="ru-RU"/>
              </w:rPr>
              <w:t>№ </w:t>
            </w:r>
            <w:r w:rsidRPr="0003312B">
              <w:rPr>
                <w:rFonts w:ascii="Times New Roman" w:eastAsia="Times New Roman" w:hAnsi="Times New Roman" w:cs="Times New Roman"/>
                <w:sz w:val="20"/>
                <w:szCs w:val="20"/>
                <w:lang w:eastAsia="ru-RU"/>
              </w:rPr>
              <w:t>464-п)</w:t>
            </w:r>
          </w:p>
        </w:tc>
      </w:tr>
      <w:tr w:rsidR="00AD0672" w:rsidRPr="0003312B" w:rsidTr="0003312B">
        <w:tc>
          <w:tcPr>
            <w:tcW w:w="817" w:type="dxa"/>
          </w:tcPr>
          <w:p w:rsidR="00AD0672" w:rsidRPr="0003312B" w:rsidRDefault="005A5275"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1.1</w:t>
            </w:r>
          </w:p>
        </w:tc>
        <w:tc>
          <w:tcPr>
            <w:tcW w:w="3648" w:type="dxa"/>
          </w:tcPr>
          <w:p w:rsidR="00AD0672" w:rsidRPr="0003312B" w:rsidRDefault="00AD0672" w:rsidP="002E3C9B">
            <w:pPr>
              <w:rPr>
                <w:rFonts w:ascii="Times New Roman" w:eastAsia="Times New Roman" w:hAnsi="Times New Roman" w:cs="Times New Roman"/>
                <w:sz w:val="20"/>
                <w:szCs w:val="20"/>
                <w:lang w:eastAsia="ru-RU"/>
              </w:rPr>
            </w:pPr>
            <w:r w:rsidRPr="0003312B">
              <w:rPr>
                <w:rFonts w:ascii="Times New Roman" w:hAnsi="Times New Roman" w:cs="Times New Roman"/>
                <w:sz w:val="20"/>
                <w:szCs w:val="20"/>
              </w:rPr>
              <w:t>Отношение количества случаев с установленными нарушителями лесного законодательства к общему количеству зарегистрированных случаев нарушений лесного законодательства</w:t>
            </w:r>
          </w:p>
        </w:tc>
        <w:tc>
          <w:tcPr>
            <w:tcW w:w="120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w:t>
            </w:r>
          </w:p>
        </w:tc>
        <w:tc>
          <w:tcPr>
            <w:tcW w:w="1099"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94,6</w:t>
            </w:r>
          </w:p>
        </w:tc>
        <w:tc>
          <w:tcPr>
            <w:tcW w:w="1134"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95,3</w:t>
            </w:r>
          </w:p>
        </w:tc>
        <w:tc>
          <w:tcPr>
            <w:tcW w:w="1140"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96,0</w:t>
            </w:r>
          </w:p>
        </w:tc>
        <w:tc>
          <w:tcPr>
            <w:tcW w:w="1072"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96,7</w:t>
            </w:r>
          </w:p>
        </w:tc>
      </w:tr>
      <w:tr w:rsidR="00AD0672" w:rsidRPr="0003312B" w:rsidTr="0003312B">
        <w:tc>
          <w:tcPr>
            <w:tcW w:w="817" w:type="dxa"/>
          </w:tcPr>
          <w:p w:rsidR="00AD0672" w:rsidRPr="0003312B" w:rsidRDefault="005A5275"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1.2</w:t>
            </w:r>
          </w:p>
        </w:tc>
        <w:tc>
          <w:tcPr>
            <w:tcW w:w="3648" w:type="dxa"/>
          </w:tcPr>
          <w:p w:rsidR="00AD0672" w:rsidRPr="0003312B" w:rsidRDefault="00AD0672" w:rsidP="002E3C9B">
            <w:pPr>
              <w:rPr>
                <w:rFonts w:ascii="Times New Roman" w:eastAsia="Times New Roman" w:hAnsi="Times New Roman" w:cs="Times New Roman"/>
                <w:sz w:val="20"/>
                <w:szCs w:val="20"/>
                <w:lang w:eastAsia="ru-RU"/>
              </w:rPr>
            </w:pPr>
            <w:r w:rsidRPr="0003312B">
              <w:rPr>
                <w:rFonts w:ascii="Times New Roman" w:hAnsi="Times New Roman" w:cs="Times New Roman"/>
                <w:sz w:val="20"/>
                <w:szCs w:val="20"/>
              </w:rPr>
              <w:t>Отношение площади искусственного лесовосстановления к площади выбытия лесов в результате сплошных рубок</w:t>
            </w:r>
          </w:p>
        </w:tc>
        <w:tc>
          <w:tcPr>
            <w:tcW w:w="120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w:t>
            </w:r>
          </w:p>
        </w:tc>
        <w:tc>
          <w:tcPr>
            <w:tcW w:w="1099" w:type="dxa"/>
          </w:tcPr>
          <w:p w:rsidR="00AD0672" w:rsidRPr="0003312B" w:rsidRDefault="005A5275" w:rsidP="002E3C9B">
            <w:pPr>
              <w:jc w:val="center"/>
              <w:rPr>
                <w:rFonts w:ascii="Times New Roman" w:hAnsi="Times New Roman" w:cs="Times New Roman"/>
                <w:sz w:val="20"/>
                <w:szCs w:val="20"/>
              </w:rPr>
            </w:pPr>
            <w:r w:rsidRPr="0003312B">
              <w:rPr>
                <w:rFonts w:ascii="Times New Roman" w:hAnsi="Times New Roman" w:cs="Times New Roman"/>
                <w:sz w:val="20"/>
                <w:szCs w:val="20"/>
              </w:rPr>
              <w:t>29,5</w:t>
            </w:r>
          </w:p>
        </w:tc>
        <w:tc>
          <w:tcPr>
            <w:tcW w:w="1134" w:type="dxa"/>
          </w:tcPr>
          <w:p w:rsidR="00AD0672" w:rsidRPr="0003312B" w:rsidRDefault="005A5275" w:rsidP="002E3C9B">
            <w:pPr>
              <w:jc w:val="center"/>
              <w:rPr>
                <w:rFonts w:ascii="Times New Roman" w:hAnsi="Times New Roman" w:cs="Times New Roman"/>
                <w:sz w:val="20"/>
                <w:szCs w:val="20"/>
              </w:rPr>
            </w:pPr>
            <w:r w:rsidRPr="0003312B">
              <w:rPr>
                <w:rFonts w:ascii="Times New Roman" w:hAnsi="Times New Roman" w:cs="Times New Roman"/>
                <w:sz w:val="20"/>
                <w:szCs w:val="20"/>
              </w:rPr>
              <w:t>29,6</w:t>
            </w:r>
          </w:p>
        </w:tc>
        <w:tc>
          <w:tcPr>
            <w:tcW w:w="1140" w:type="dxa"/>
          </w:tcPr>
          <w:p w:rsidR="00AD0672" w:rsidRPr="0003312B" w:rsidRDefault="005A5275" w:rsidP="002E3C9B">
            <w:pPr>
              <w:jc w:val="center"/>
              <w:rPr>
                <w:rFonts w:ascii="Times New Roman" w:hAnsi="Times New Roman" w:cs="Times New Roman"/>
                <w:sz w:val="20"/>
                <w:szCs w:val="20"/>
              </w:rPr>
            </w:pPr>
            <w:r w:rsidRPr="0003312B">
              <w:rPr>
                <w:rFonts w:ascii="Times New Roman" w:hAnsi="Times New Roman" w:cs="Times New Roman"/>
                <w:sz w:val="20"/>
                <w:szCs w:val="20"/>
              </w:rPr>
              <w:t>29,7</w:t>
            </w:r>
          </w:p>
        </w:tc>
        <w:tc>
          <w:tcPr>
            <w:tcW w:w="1072" w:type="dxa"/>
          </w:tcPr>
          <w:p w:rsidR="00AD0672" w:rsidRPr="0003312B" w:rsidRDefault="005A5275" w:rsidP="002E3C9B">
            <w:pPr>
              <w:jc w:val="center"/>
              <w:rPr>
                <w:rFonts w:ascii="Times New Roman" w:hAnsi="Times New Roman" w:cs="Times New Roman"/>
                <w:sz w:val="20"/>
                <w:szCs w:val="20"/>
              </w:rPr>
            </w:pPr>
            <w:r w:rsidRPr="0003312B">
              <w:rPr>
                <w:rFonts w:ascii="Times New Roman" w:hAnsi="Times New Roman" w:cs="Times New Roman"/>
                <w:sz w:val="20"/>
                <w:szCs w:val="20"/>
              </w:rPr>
              <w:t>29,8</w:t>
            </w:r>
          </w:p>
        </w:tc>
      </w:tr>
      <w:tr w:rsidR="00AD0672" w:rsidRPr="0003312B" w:rsidTr="0003312B">
        <w:tc>
          <w:tcPr>
            <w:tcW w:w="817" w:type="dxa"/>
          </w:tcPr>
          <w:p w:rsidR="00AD0672" w:rsidRPr="0003312B" w:rsidRDefault="005A5275"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1.3</w:t>
            </w:r>
          </w:p>
        </w:tc>
        <w:tc>
          <w:tcPr>
            <w:tcW w:w="3648" w:type="dxa"/>
          </w:tcPr>
          <w:p w:rsidR="00AD0672" w:rsidRPr="0003312B" w:rsidRDefault="00AD0672" w:rsidP="002E3C9B">
            <w:pPr>
              <w:autoSpaceDE w:val="0"/>
              <w:autoSpaceDN w:val="0"/>
              <w:adjustRightInd w:val="0"/>
              <w:rPr>
                <w:rFonts w:ascii="Times New Roman" w:hAnsi="Times New Roman" w:cs="Times New Roman"/>
                <w:sz w:val="20"/>
                <w:szCs w:val="20"/>
              </w:rPr>
            </w:pPr>
            <w:r w:rsidRPr="0003312B">
              <w:rPr>
                <w:rFonts w:ascii="Times New Roman" w:hAnsi="Times New Roman" w:cs="Times New Roman"/>
                <w:sz w:val="20"/>
                <w:szCs w:val="20"/>
              </w:rPr>
              <w:t>Доля лесных пожаров, ликвидированных в течение первых суток со дня обнаружения (по количеству случаев), в общем количестве лесных пожаров</w:t>
            </w:r>
          </w:p>
        </w:tc>
        <w:tc>
          <w:tcPr>
            <w:tcW w:w="120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w:t>
            </w:r>
          </w:p>
        </w:tc>
        <w:tc>
          <w:tcPr>
            <w:tcW w:w="1099"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93,9</w:t>
            </w:r>
          </w:p>
        </w:tc>
        <w:tc>
          <w:tcPr>
            <w:tcW w:w="1134"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94,7</w:t>
            </w:r>
          </w:p>
        </w:tc>
        <w:tc>
          <w:tcPr>
            <w:tcW w:w="1140"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95,5</w:t>
            </w:r>
          </w:p>
        </w:tc>
        <w:tc>
          <w:tcPr>
            <w:tcW w:w="1072"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96,3</w:t>
            </w:r>
          </w:p>
        </w:tc>
      </w:tr>
      <w:tr w:rsidR="00AD0672" w:rsidRPr="0003312B" w:rsidTr="0003312B">
        <w:tc>
          <w:tcPr>
            <w:tcW w:w="81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w:t>
            </w:r>
          </w:p>
        </w:tc>
        <w:tc>
          <w:tcPr>
            <w:tcW w:w="9300" w:type="dxa"/>
            <w:gridSpan w:val="6"/>
          </w:tcPr>
          <w:p w:rsidR="00AD0672" w:rsidRPr="0003312B" w:rsidRDefault="00AD0672" w:rsidP="002E3C9B">
            <w:pPr>
              <w:jc w:val="both"/>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 xml:space="preserve">Государственная программа Новосибирской области «Сохранение, воспроизводство и устойчивое использование охотничьих ресурсов Новосибирской области в 2015-2020 годах» (утверждена постановлением Правительства Новосибирской области от 29.06.2015 </w:t>
            </w:r>
            <w:r w:rsidR="00FB47AA">
              <w:rPr>
                <w:rFonts w:ascii="Times New Roman" w:eastAsia="Times New Roman" w:hAnsi="Times New Roman" w:cs="Times New Roman"/>
                <w:sz w:val="20"/>
                <w:szCs w:val="20"/>
                <w:lang w:eastAsia="ru-RU"/>
              </w:rPr>
              <w:t>№ </w:t>
            </w:r>
            <w:r w:rsidRPr="0003312B">
              <w:rPr>
                <w:rFonts w:ascii="Times New Roman" w:eastAsia="Times New Roman" w:hAnsi="Times New Roman" w:cs="Times New Roman"/>
                <w:sz w:val="20"/>
                <w:szCs w:val="20"/>
                <w:lang w:eastAsia="ru-RU"/>
              </w:rPr>
              <w:t>237-п)</w:t>
            </w:r>
          </w:p>
        </w:tc>
      </w:tr>
      <w:tr w:rsidR="00AD0672" w:rsidRPr="0003312B" w:rsidTr="00663D5B">
        <w:trPr>
          <w:trHeight w:val="1460"/>
        </w:trPr>
        <w:tc>
          <w:tcPr>
            <w:tcW w:w="817" w:type="dxa"/>
            <w:vMerge w:val="restart"/>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2.1</w:t>
            </w:r>
          </w:p>
        </w:tc>
        <w:tc>
          <w:tcPr>
            <w:tcW w:w="3648" w:type="dxa"/>
          </w:tcPr>
          <w:p w:rsidR="00AD0672" w:rsidRPr="0003312B" w:rsidRDefault="00AD0672" w:rsidP="002E3C9B">
            <w:pPr>
              <w:widowControl w:val="0"/>
              <w:autoSpaceDE w:val="0"/>
              <w:autoSpaceDN w:val="0"/>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Рост численности основных видов охотничьих ресурсов на территории Новосибирской области (к уровню 2014 года), в том числе:</w:t>
            </w:r>
          </w:p>
          <w:p w:rsidR="00FB47AA" w:rsidRDefault="00FB47AA" w:rsidP="002E3C9B">
            <w:pPr>
              <w:widowControl w:val="0"/>
              <w:autoSpaceDE w:val="0"/>
              <w:autoSpaceDN w:val="0"/>
              <w:rPr>
                <w:rFonts w:ascii="Times New Roman" w:eastAsia="Times New Roman" w:hAnsi="Times New Roman" w:cs="Times New Roman"/>
                <w:sz w:val="20"/>
                <w:szCs w:val="20"/>
                <w:lang w:eastAsia="ru-RU"/>
              </w:rPr>
            </w:pPr>
          </w:p>
          <w:p w:rsidR="00AD0672" w:rsidRPr="0003312B" w:rsidRDefault="00AD0672" w:rsidP="002E3C9B">
            <w:pPr>
              <w:widowControl w:val="0"/>
              <w:autoSpaceDE w:val="0"/>
              <w:autoSpaceDN w:val="0"/>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Лось</w:t>
            </w:r>
          </w:p>
        </w:tc>
        <w:tc>
          <w:tcPr>
            <w:tcW w:w="1207" w:type="dxa"/>
          </w:tcPr>
          <w:p w:rsidR="00FB47AA" w:rsidRDefault="00FB47AA" w:rsidP="002E3C9B">
            <w:pPr>
              <w:jc w:val="center"/>
              <w:rPr>
                <w:rFonts w:ascii="Times New Roman" w:eastAsia="Times New Roman" w:hAnsi="Times New Roman" w:cs="Times New Roman"/>
                <w:sz w:val="20"/>
                <w:szCs w:val="20"/>
                <w:lang w:eastAsia="ru-RU"/>
              </w:rPr>
            </w:pPr>
          </w:p>
          <w:p w:rsidR="00FB47AA" w:rsidRDefault="00FB47AA" w:rsidP="002E3C9B">
            <w:pPr>
              <w:jc w:val="center"/>
              <w:rPr>
                <w:rFonts w:ascii="Times New Roman" w:eastAsia="Times New Roman" w:hAnsi="Times New Roman" w:cs="Times New Roman"/>
                <w:sz w:val="20"/>
                <w:szCs w:val="20"/>
                <w:lang w:eastAsia="ru-RU"/>
              </w:rPr>
            </w:pPr>
          </w:p>
          <w:p w:rsidR="00FB47AA" w:rsidRDefault="00FB47AA" w:rsidP="002E3C9B">
            <w:pPr>
              <w:jc w:val="center"/>
              <w:rPr>
                <w:rFonts w:ascii="Times New Roman" w:eastAsia="Times New Roman" w:hAnsi="Times New Roman" w:cs="Times New Roman"/>
                <w:sz w:val="20"/>
                <w:szCs w:val="20"/>
                <w:lang w:eastAsia="ru-RU"/>
              </w:rPr>
            </w:pPr>
          </w:p>
          <w:p w:rsidR="00FB47AA" w:rsidRDefault="00FB47AA" w:rsidP="002E3C9B">
            <w:pPr>
              <w:jc w:val="center"/>
              <w:rPr>
                <w:rFonts w:ascii="Times New Roman" w:eastAsia="Times New Roman" w:hAnsi="Times New Roman" w:cs="Times New Roman"/>
                <w:sz w:val="20"/>
                <w:szCs w:val="20"/>
                <w:lang w:eastAsia="ru-RU"/>
              </w:rPr>
            </w:pPr>
          </w:p>
          <w:p w:rsidR="00FB47AA" w:rsidRDefault="00FB47AA" w:rsidP="002E3C9B">
            <w:pPr>
              <w:jc w:val="center"/>
              <w:rPr>
                <w:rFonts w:ascii="Times New Roman" w:eastAsia="Times New Roman" w:hAnsi="Times New Roman" w:cs="Times New Roman"/>
                <w:sz w:val="20"/>
                <w:szCs w:val="20"/>
                <w:lang w:eastAsia="ru-RU"/>
              </w:rPr>
            </w:pPr>
          </w:p>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w:t>
            </w:r>
          </w:p>
        </w:tc>
        <w:tc>
          <w:tcPr>
            <w:tcW w:w="1099" w:type="dxa"/>
          </w:tcPr>
          <w:p w:rsidR="00AD0672" w:rsidRPr="0003312B" w:rsidRDefault="00AD0672" w:rsidP="002E3C9B">
            <w:pPr>
              <w:jc w:val="center"/>
              <w:rPr>
                <w:rFonts w:ascii="Times New Roman" w:eastAsia="Times New Roman" w:hAnsi="Times New Roman" w:cs="Times New Roman"/>
                <w:sz w:val="20"/>
                <w:szCs w:val="20"/>
                <w:lang w:eastAsia="ru-RU"/>
              </w:rPr>
            </w:pPr>
          </w:p>
          <w:p w:rsidR="00AD0672" w:rsidRPr="0003312B" w:rsidRDefault="00AD0672" w:rsidP="002E3C9B">
            <w:pPr>
              <w:jc w:val="center"/>
              <w:rPr>
                <w:rFonts w:ascii="Times New Roman" w:eastAsia="Times New Roman" w:hAnsi="Times New Roman" w:cs="Times New Roman"/>
                <w:sz w:val="20"/>
                <w:szCs w:val="20"/>
                <w:lang w:eastAsia="ru-RU"/>
              </w:rPr>
            </w:pPr>
          </w:p>
          <w:p w:rsidR="00AD0672" w:rsidRPr="0003312B" w:rsidRDefault="00AD0672" w:rsidP="002E3C9B">
            <w:pPr>
              <w:jc w:val="center"/>
              <w:rPr>
                <w:rFonts w:ascii="Times New Roman" w:eastAsia="Times New Roman" w:hAnsi="Times New Roman" w:cs="Times New Roman"/>
                <w:sz w:val="20"/>
                <w:szCs w:val="20"/>
                <w:lang w:eastAsia="ru-RU"/>
              </w:rPr>
            </w:pPr>
          </w:p>
          <w:p w:rsidR="00AD0672" w:rsidRPr="0003312B" w:rsidRDefault="00AD0672" w:rsidP="002E3C9B">
            <w:pPr>
              <w:jc w:val="center"/>
              <w:rPr>
                <w:rFonts w:ascii="Times New Roman" w:eastAsia="Times New Roman" w:hAnsi="Times New Roman" w:cs="Times New Roman"/>
                <w:sz w:val="20"/>
                <w:szCs w:val="20"/>
                <w:lang w:eastAsia="ru-RU"/>
              </w:rPr>
            </w:pPr>
          </w:p>
          <w:p w:rsidR="00AD0672" w:rsidRPr="0003312B" w:rsidRDefault="00AD0672" w:rsidP="002E3C9B">
            <w:pPr>
              <w:jc w:val="center"/>
              <w:rPr>
                <w:rFonts w:ascii="Times New Roman" w:eastAsia="Times New Roman" w:hAnsi="Times New Roman" w:cs="Times New Roman"/>
                <w:sz w:val="20"/>
                <w:szCs w:val="20"/>
                <w:lang w:eastAsia="ru-RU"/>
              </w:rPr>
            </w:pPr>
          </w:p>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110</w:t>
            </w:r>
          </w:p>
        </w:tc>
        <w:tc>
          <w:tcPr>
            <w:tcW w:w="1134" w:type="dxa"/>
          </w:tcPr>
          <w:p w:rsidR="00AD0672" w:rsidRPr="0003312B" w:rsidRDefault="00AD0672" w:rsidP="002E3C9B">
            <w:pPr>
              <w:jc w:val="center"/>
              <w:rPr>
                <w:rFonts w:ascii="Times New Roman" w:eastAsia="Times New Roman" w:hAnsi="Times New Roman" w:cs="Times New Roman"/>
                <w:sz w:val="20"/>
                <w:szCs w:val="20"/>
                <w:lang w:eastAsia="ru-RU"/>
              </w:rPr>
            </w:pPr>
          </w:p>
          <w:p w:rsidR="00AD0672" w:rsidRPr="0003312B" w:rsidRDefault="00AD0672" w:rsidP="002E3C9B">
            <w:pPr>
              <w:jc w:val="center"/>
              <w:rPr>
                <w:rFonts w:ascii="Times New Roman" w:eastAsia="Times New Roman" w:hAnsi="Times New Roman" w:cs="Times New Roman"/>
                <w:sz w:val="20"/>
                <w:szCs w:val="20"/>
                <w:lang w:eastAsia="ru-RU"/>
              </w:rPr>
            </w:pPr>
          </w:p>
          <w:p w:rsidR="00AD0672" w:rsidRPr="0003312B" w:rsidRDefault="00AD0672" w:rsidP="002E3C9B">
            <w:pPr>
              <w:jc w:val="center"/>
              <w:rPr>
                <w:rFonts w:ascii="Times New Roman" w:eastAsia="Times New Roman" w:hAnsi="Times New Roman" w:cs="Times New Roman"/>
                <w:sz w:val="20"/>
                <w:szCs w:val="20"/>
                <w:lang w:eastAsia="ru-RU"/>
              </w:rPr>
            </w:pPr>
          </w:p>
          <w:p w:rsidR="00AD0672" w:rsidRPr="0003312B" w:rsidRDefault="00AD0672" w:rsidP="002E3C9B">
            <w:pPr>
              <w:jc w:val="center"/>
              <w:rPr>
                <w:rFonts w:ascii="Times New Roman" w:eastAsia="Times New Roman" w:hAnsi="Times New Roman" w:cs="Times New Roman"/>
                <w:sz w:val="20"/>
                <w:szCs w:val="20"/>
                <w:lang w:eastAsia="ru-RU"/>
              </w:rPr>
            </w:pPr>
          </w:p>
          <w:p w:rsidR="00AD0672" w:rsidRPr="0003312B" w:rsidRDefault="00AD0672" w:rsidP="002E3C9B">
            <w:pPr>
              <w:jc w:val="center"/>
              <w:rPr>
                <w:rFonts w:ascii="Times New Roman" w:eastAsia="Times New Roman" w:hAnsi="Times New Roman" w:cs="Times New Roman"/>
                <w:sz w:val="20"/>
                <w:szCs w:val="20"/>
                <w:lang w:eastAsia="ru-RU"/>
              </w:rPr>
            </w:pPr>
          </w:p>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115</w:t>
            </w:r>
          </w:p>
        </w:tc>
        <w:tc>
          <w:tcPr>
            <w:tcW w:w="1140" w:type="dxa"/>
          </w:tcPr>
          <w:p w:rsidR="00AD0672" w:rsidRPr="0003312B" w:rsidRDefault="00AD0672" w:rsidP="002E3C9B">
            <w:pPr>
              <w:jc w:val="center"/>
              <w:rPr>
                <w:rFonts w:ascii="Times New Roman" w:eastAsia="Times New Roman" w:hAnsi="Times New Roman" w:cs="Times New Roman"/>
                <w:sz w:val="20"/>
                <w:szCs w:val="20"/>
                <w:lang w:eastAsia="ru-RU"/>
              </w:rPr>
            </w:pPr>
          </w:p>
          <w:p w:rsidR="00AD0672" w:rsidRPr="0003312B" w:rsidRDefault="00AD0672" w:rsidP="002E3C9B">
            <w:pPr>
              <w:jc w:val="center"/>
              <w:rPr>
                <w:rFonts w:ascii="Times New Roman" w:eastAsia="Times New Roman" w:hAnsi="Times New Roman" w:cs="Times New Roman"/>
                <w:sz w:val="20"/>
                <w:szCs w:val="20"/>
                <w:lang w:eastAsia="ru-RU"/>
              </w:rPr>
            </w:pPr>
          </w:p>
          <w:p w:rsidR="00AD0672" w:rsidRPr="0003312B" w:rsidRDefault="00AD0672" w:rsidP="002E3C9B">
            <w:pPr>
              <w:jc w:val="center"/>
              <w:rPr>
                <w:rFonts w:ascii="Times New Roman" w:eastAsia="Times New Roman" w:hAnsi="Times New Roman" w:cs="Times New Roman"/>
                <w:sz w:val="20"/>
                <w:szCs w:val="20"/>
                <w:lang w:eastAsia="ru-RU"/>
              </w:rPr>
            </w:pPr>
          </w:p>
          <w:p w:rsidR="00AD0672" w:rsidRPr="0003312B" w:rsidRDefault="00AD0672" w:rsidP="002E3C9B">
            <w:pPr>
              <w:jc w:val="center"/>
              <w:rPr>
                <w:rFonts w:ascii="Times New Roman" w:eastAsia="Times New Roman" w:hAnsi="Times New Roman" w:cs="Times New Roman"/>
                <w:sz w:val="20"/>
                <w:szCs w:val="20"/>
                <w:lang w:eastAsia="ru-RU"/>
              </w:rPr>
            </w:pPr>
          </w:p>
          <w:p w:rsidR="00AD0672" w:rsidRPr="0003312B" w:rsidRDefault="00AD0672" w:rsidP="002E3C9B">
            <w:pPr>
              <w:jc w:val="center"/>
              <w:rPr>
                <w:rFonts w:ascii="Times New Roman" w:eastAsia="Times New Roman" w:hAnsi="Times New Roman" w:cs="Times New Roman"/>
                <w:sz w:val="20"/>
                <w:szCs w:val="20"/>
                <w:lang w:eastAsia="ru-RU"/>
              </w:rPr>
            </w:pPr>
          </w:p>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117</w:t>
            </w:r>
          </w:p>
        </w:tc>
        <w:tc>
          <w:tcPr>
            <w:tcW w:w="1072" w:type="dxa"/>
          </w:tcPr>
          <w:p w:rsidR="00AD0672" w:rsidRPr="0003312B" w:rsidRDefault="00AD0672" w:rsidP="002E3C9B">
            <w:pPr>
              <w:jc w:val="center"/>
              <w:rPr>
                <w:rFonts w:ascii="Times New Roman" w:eastAsia="Times New Roman" w:hAnsi="Times New Roman" w:cs="Times New Roman"/>
                <w:sz w:val="20"/>
                <w:szCs w:val="20"/>
                <w:lang w:eastAsia="ru-RU"/>
              </w:rPr>
            </w:pPr>
          </w:p>
          <w:p w:rsidR="00AD0672" w:rsidRPr="0003312B" w:rsidRDefault="00AD0672" w:rsidP="002E3C9B">
            <w:pPr>
              <w:jc w:val="center"/>
              <w:rPr>
                <w:rFonts w:ascii="Times New Roman" w:eastAsia="Times New Roman" w:hAnsi="Times New Roman" w:cs="Times New Roman"/>
                <w:sz w:val="20"/>
                <w:szCs w:val="20"/>
                <w:lang w:eastAsia="ru-RU"/>
              </w:rPr>
            </w:pPr>
          </w:p>
          <w:p w:rsidR="00AD0672" w:rsidRPr="0003312B" w:rsidRDefault="00AD0672" w:rsidP="002E3C9B">
            <w:pPr>
              <w:jc w:val="center"/>
              <w:rPr>
                <w:rFonts w:ascii="Times New Roman" w:eastAsia="Times New Roman" w:hAnsi="Times New Roman" w:cs="Times New Roman"/>
                <w:sz w:val="20"/>
                <w:szCs w:val="20"/>
                <w:lang w:eastAsia="ru-RU"/>
              </w:rPr>
            </w:pPr>
          </w:p>
          <w:p w:rsidR="00AD0672" w:rsidRPr="0003312B" w:rsidRDefault="00AD0672" w:rsidP="002E3C9B">
            <w:pPr>
              <w:jc w:val="center"/>
              <w:rPr>
                <w:rFonts w:ascii="Times New Roman" w:eastAsia="Times New Roman" w:hAnsi="Times New Roman" w:cs="Times New Roman"/>
                <w:sz w:val="20"/>
                <w:szCs w:val="20"/>
                <w:lang w:eastAsia="ru-RU"/>
              </w:rPr>
            </w:pPr>
          </w:p>
          <w:p w:rsidR="00AD0672" w:rsidRPr="0003312B" w:rsidRDefault="00AD0672" w:rsidP="002E3C9B">
            <w:pPr>
              <w:jc w:val="center"/>
              <w:rPr>
                <w:rFonts w:ascii="Times New Roman" w:eastAsia="Times New Roman" w:hAnsi="Times New Roman" w:cs="Times New Roman"/>
                <w:sz w:val="20"/>
                <w:szCs w:val="20"/>
                <w:lang w:eastAsia="ru-RU"/>
              </w:rPr>
            </w:pPr>
          </w:p>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125</w:t>
            </w:r>
          </w:p>
        </w:tc>
      </w:tr>
      <w:tr w:rsidR="00AD0672" w:rsidRPr="0003312B" w:rsidTr="0003312B">
        <w:tc>
          <w:tcPr>
            <w:tcW w:w="817" w:type="dxa"/>
            <w:vMerge/>
          </w:tcPr>
          <w:p w:rsidR="00AD0672" w:rsidRPr="0003312B" w:rsidRDefault="00AD0672" w:rsidP="002E3C9B">
            <w:pPr>
              <w:jc w:val="center"/>
              <w:rPr>
                <w:rFonts w:ascii="Times New Roman" w:eastAsia="Times New Roman" w:hAnsi="Times New Roman" w:cs="Times New Roman"/>
                <w:sz w:val="20"/>
                <w:szCs w:val="20"/>
                <w:lang w:eastAsia="ru-RU"/>
              </w:rPr>
            </w:pPr>
          </w:p>
        </w:tc>
        <w:tc>
          <w:tcPr>
            <w:tcW w:w="3648" w:type="dxa"/>
          </w:tcPr>
          <w:p w:rsidR="00AD0672" w:rsidRPr="0003312B" w:rsidRDefault="00AD0672" w:rsidP="002E3C9B">
            <w:pPr>
              <w:widowControl w:val="0"/>
              <w:autoSpaceDE w:val="0"/>
              <w:autoSpaceDN w:val="0"/>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Косуля</w:t>
            </w:r>
          </w:p>
        </w:tc>
        <w:tc>
          <w:tcPr>
            <w:tcW w:w="1207" w:type="dxa"/>
          </w:tcPr>
          <w:p w:rsidR="00AD0672" w:rsidRPr="0003312B" w:rsidRDefault="00AD0672" w:rsidP="002E3C9B">
            <w:pPr>
              <w:jc w:val="both"/>
              <w:rPr>
                <w:rFonts w:ascii="Times New Roman" w:eastAsia="Times New Roman" w:hAnsi="Times New Roman" w:cs="Times New Roman"/>
                <w:sz w:val="20"/>
                <w:szCs w:val="20"/>
                <w:lang w:eastAsia="ru-RU"/>
              </w:rPr>
            </w:pPr>
          </w:p>
        </w:tc>
        <w:tc>
          <w:tcPr>
            <w:tcW w:w="1099"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107</w:t>
            </w:r>
          </w:p>
        </w:tc>
        <w:tc>
          <w:tcPr>
            <w:tcW w:w="1134"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110</w:t>
            </w:r>
          </w:p>
        </w:tc>
        <w:tc>
          <w:tcPr>
            <w:tcW w:w="1140"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112</w:t>
            </w:r>
          </w:p>
        </w:tc>
        <w:tc>
          <w:tcPr>
            <w:tcW w:w="1072"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117</w:t>
            </w:r>
          </w:p>
        </w:tc>
      </w:tr>
      <w:tr w:rsidR="00AD0672" w:rsidRPr="0003312B" w:rsidTr="0003312B">
        <w:tc>
          <w:tcPr>
            <w:tcW w:w="817" w:type="dxa"/>
            <w:vMerge/>
          </w:tcPr>
          <w:p w:rsidR="00AD0672" w:rsidRPr="0003312B" w:rsidRDefault="00AD0672" w:rsidP="002E3C9B">
            <w:pPr>
              <w:jc w:val="center"/>
              <w:rPr>
                <w:rFonts w:ascii="Times New Roman" w:eastAsia="Times New Roman" w:hAnsi="Times New Roman" w:cs="Times New Roman"/>
                <w:sz w:val="20"/>
                <w:szCs w:val="20"/>
                <w:lang w:eastAsia="ru-RU"/>
              </w:rPr>
            </w:pPr>
          </w:p>
        </w:tc>
        <w:tc>
          <w:tcPr>
            <w:tcW w:w="3648" w:type="dxa"/>
          </w:tcPr>
          <w:p w:rsidR="00AD0672" w:rsidRPr="0003312B" w:rsidRDefault="00AD0672" w:rsidP="002E3C9B">
            <w:pPr>
              <w:jc w:val="both"/>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Соболь</w:t>
            </w:r>
          </w:p>
        </w:tc>
        <w:tc>
          <w:tcPr>
            <w:tcW w:w="1207" w:type="dxa"/>
          </w:tcPr>
          <w:p w:rsidR="00AD0672" w:rsidRPr="0003312B" w:rsidRDefault="00AD0672" w:rsidP="002E3C9B">
            <w:pPr>
              <w:jc w:val="both"/>
              <w:rPr>
                <w:rFonts w:ascii="Times New Roman" w:eastAsia="Times New Roman" w:hAnsi="Times New Roman" w:cs="Times New Roman"/>
                <w:sz w:val="20"/>
                <w:szCs w:val="20"/>
                <w:lang w:eastAsia="ru-RU"/>
              </w:rPr>
            </w:pPr>
          </w:p>
        </w:tc>
        <w:tc>
          <w:tcPr>
            <w:tcW w:w="1099" w:type="dxa"/>
          </w:tcPr>
          <w:p w:rsidR="00AD0672" w:rsidRPr="0003312B" w:rsidRDefault="005A5275"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100</w:t>
            </w:r>
          </w:p>
        </w:tc>
        <w:tc>
          <w:tcPr>
            <w:tcW w:w="1134" w:type="dxa"/>
          </w:tcPr>
          <w:p w:rsidR="00AD0672" w:rsidRPr="0003312B" w:rsidRDefault="005A5275"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100</w:t>
            </w:r>
          </w:p>
        </w:tc>
        <w:tc>
          <w:tcPr>
            <w:tcW w:w="1140"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10</w:t>
            </w:r>
            <w:r w:rsidR="005A5275" w:rsidRPr="0003312B">
              <w:rPr>
                <w:rFonts w:ascii="Times New Roman" w:eastAsia="Times New Roman" w:hAnsi="Times New Roman" w:cs="Times New Roman"/>
                <w:sz w:val="20"/>
                <w:szCs w:val="20"/>
                <w:lang w:eastAsia="ru-RU"/>
              </w:rPr>
              <w:t>0</w:t>
            </w:r>
          </w:p>
        </w:tc>
        <w:tc>
          <w:tcPr>
            <w:tcW w:w="1072"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10</w:t>
            </w:r>
            <w:r w:rsidR="005A5275" w:rsidRPr="0003312B">
              <w:rPr>
                <w:rFonts w:ascii="Times New Roman" w:eastAsia="Times New Roman" w:hAnsi="Times New Roman" w:cs="Times New Roman"/>
                <w:sz w:val="20"/>
                <w:szCs w:val="20"/>
                <w:lang w:eastAsia="ru-RU"/>
              </w:rPr>
              <w:t>0</w:t>
            </w:r>
          </w:p>
        </w:tc>
      </w:tr>
      <w:tr w:rsidR="00AD0672" w:rsidRPr="0003312B" w:rsidTr="0003312B">
        <w:tc>
          <w:tcPr>
            <w:tcW w:w="81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3</w:t>
            </w:r>
          </w:p>
        </w:tc>
        <w:tc>
          <w:tcPr>
            <w:tcW w:w="9300" w:type="dxa"/>
            <w:gridSpan w:val="6"/>
          </w:tcPr>
          <w:p w:rsidR="00AD0672" w:rsidRPr="0003312B" w:rsidRDefault="00AD0672" w:rsidP="002E3C9B">
            <w:pPr>
              <w:jc w:val="both"/>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 xml:space="preserve">Государственная программа Новосибирской области «Развитие физической культуры и спорта в Новосибирской области на 2015-2021 годы» (утверждена постановлением Правительства Новосибирской области от 23.01.2015 </w:t>
            </w:r>
            <w:r w:rsidR="00FB47AA">
              <w:rPr>
                <w:rFonts w:ascii="Times New Roman" w:eastAsia="Times New Roman" w:hAnsi="Times New Roman" w:cs="Times New Roman"/>
                <w:sz w:val="20"/>
                <w:szCs w:val="20"/>
                <w:lang w:eastAsia="ru-RU"/>
              </w:rPr>
              <w:t>№ </w:t>
            </w:r>
            <w:r w:rsidRPr="0003312B">
              <w:rPr>
                <w:rFonts w:ascii="Times New Roman" w:eastAsia="Times New Roman" w:hAnsi="Times New Roman" w:cs="Times New Roman"/>
                <w:sz w:val="20"/>
                <w:szCs w:val="20"/>
                <w:lang w:eastAsia="ru-RU"/>
              </w:rPr>
              <w:t>24-п)</w:t>
            </w:r>
          </w:p>
        </w:tc>
      </w:tr>
      <w:tr w:rsidR="00AD0672" w:rsidRPr="0003312B" w:rsidTr="0003312B">
        <w:tc>
          <w:tcPr>
            <w:tcW w:w="81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3.1</w:t>
            </w:r>
          </w:p>
        </w:tc>
        <w:tc>
          <w:tcPr>
            <w:tcW w:w="3648" w:type="dxa"/>
          </w:tcPr>
          <w:p w:rsidR="00AD0672" w:rsidRPr="0003312B" w:rsidRDefault="00AD0672" w:rsidP="002E3C9B">
            <w:pPr>
              <w:rPr>
                <w:rFonts w:ascii="Times New Roman" w:hAnsi="Times New Roman" w:cs="Times New Roman"/>
                <w:sz w:val="20"/>
                <w:szCs w:val="20"/>
              </w:rPr>
            </w:pPr>
            <w:r w:rsidRPr="0003312B">
              <w:rPr>
                <w:rFonts w:ascii="Times New Roman" w:hAnsi="Times New Roman" w:cs="Times New Roman"/>
                <w:sz w:val="20"/>
                <w:szCs w:val="20"/>
              </w:rPr>
              <w:t>Доля жителей Новосибирской области, систематически занимающихся физической культурой и спортом, в общей численности населения Новосибирской области в возрасте 3-79 лет</w:t>
            </w:r>
          </w:p>
        </w:tc>
        <w:tc>
          <w:tcPr>
            <w:tcW w:w="1207"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w:t>
            </w:r>
          </w:p>
        </w:tc>
        <w:tc>
          <w:tcPr>
            <w:tcW w:w="1099"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32,0</w:t>
            </w:r>
          </w:p>
        </w:tc>
        <w:tc>
          <w:tcPr>
            <w:tcW w:w="1134"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33,0</w:t>
            </w:r>
          </w:p>
        </w:tc>
        <w:tc>
          <w:tcPr>
            <w:tcW w:w="1140"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35,0</w:t>
            </w:r>
          </w:p>
        </w:tc>
        <w:tc>
          <w:tcPr>
            <w:tcW w:w="1072"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38,3</w:t>
            </w:r>
          </w:p>
        </w:tc>
      </w:tr>
      <w:tr w:rsidR="00AD0672" w:rsidRPr="0003312B" w:rsidTr="0003312B">
        <w:tc>
          <w:tcPr>
            <w:tcW w:w="81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3.2</w:t>
            </w:r>
          </w:p>
        </w:tc>
        <w:tc>
          <w:tcPr>
            <w:tcW w:w="3648" w:type="dxa"/>
          </w:tcPr>
          <w:p w:rsidR="00AD0672" w:rsidRPr="0003312B" w:rsidRDefault="00AD0672" w:rsidP="002E3C9B">
            <w:pPr>
              <w:rPr>
                <w:rFonts w:ascii="Times New Roman" w:hAnsi="Times New Roman" w:cs="Times New Roman"/>
                <w:sz w:val="20"/>
                <w:szCs w:val="20"/>
              </w:rPr>
            </w:pPr>
            <w:r w:rsidRPr="0003312B">
              <w:rPr>
                <w:rFonts w:ascii="Times New Roman" w:hAnsi="Times New Roman" w:cs="Times New Roman"/>
                <w:sz w:val="20"/>
                <w:szCs w:val="20"/>
              </w:rPr>
              <w:t>Уровень обеспеченности населения Новосибирской области спортивными сооружениями, исходя из единовременной</w:t>
            </w:r>
            <w:r w:rsidR="00D237A3">
              <w:rPr>
                <w:rFonts w:ascii="Times New Roman" w:hAnsi="Times New Roman" w:cs="Times New Roman"/>
                <w:sz w:val="20"/>
                <w:szCs w:val="20"/>
              </w:rPr>
              <w:t xml:space="preserve"> </w:t>
            </w:r>
            <w:r w:rsidRPr="0003312B">
              <w:rPr>
                <w:rFonts w:ascii="Times New Roman" w:hAnsi="Times New Roman" w:cs="Times New Roman"/>
                <w:sz w:val="20"/>
                <w:szCs w:val="20"/>
              </w:rPr>
              <w:t>пропускной способности объектов спорта</w:t>
            </w:r>
          </w:p>
        </w:tc>
        <w:tc>
          <w:tcPr>
            <w:tcW w:w="1207"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 от норматива</w:t>
            </w:r>
          </w:p>
        </w:tc>
        <w:tc>
          <w:tcPr>
            <w:tcW w:w="1099"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30,7</w:t>
            </w:r>
          </w:p>
        </w:tc>
        <w:tc>
          <w:tcPr>
            <w:tcW w:w="1134"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33,3</w:t>
            </w:r>
          </w:p>
        </w:tc>
        <w:tc>
          <w:tcPr>
            <w:tcW w:w="1140"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36,9</w:t>
            </w:r>
          </w:p>
        </w:tc>
        <w:tc>
          <w:tcPr>
            <w:tcW w:w="1072"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40,9</w:t>
            </w:r>
          </w:p>
        </w:tc>
      </w:tr>
      <w:tr w:rsidR="00AD0672" w:rsidRPr="0003312B" w:rsidTr="0003312B">
        <w:tc>
          <w:tcPr>
            <w:tcW w:w="81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3.3</w:t>
            </w:r>
          </w:p>
        </w:tc>
        <w:tc>
          <w:tcPr>
            <w:tcW w:w="3648" w:type="dxa"/>
          </w:tcPr>
          <w:p w:rsidR="00AD0672" w:rsidRPr="0003312B" w:rsidRDefault="00AD0672" w:rsidP="002E3C9B">
            <w:pPr>
              <w:rPr>
                <w:rFonts w:ascii="Times New Roman" w:hAnsi="Times New Roman" w:cs="Times New Roman"/>
                <w:sz w:val="20"/>
                <w:szCs w:val="20"/>
              </w:rPr>
            </w:pPr>
            <w:r w:rsidRPr="0003312B">
              <w:rPr>
                <w:rFonts w:ascii="Times New Roman" w:hAnsi="Times New Roman" w:cs="Times New Roman"/>
                <w:sz w:val="20"/>
                <w:szCs w:val="20"/>
              </w:rPr>
              <w:t>Доля учащихся и студентов, систематически занимающихся физической культурой и спортом, в общей численности учащихся и студентов</w:t>
            </w:r>
          </w:p>
        </w:tc>
        <w:tc>
          <w:tcPr>
            <w:tcW w:w="1207"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w:t>
            </w:r>
          </w:p>
        </w:tc>
        <w:tc>
          <w:tcPr>
            <w:tcW w:w="1099"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59,0</w:t>
            </w:r>
          </w:p>
        </w:tc>
        <w:tc>
          <w:tcPr>
            <w:tcW w:w="1134" w:type="dxa"/>
          </w:tcPr>
          <w:p w:rsidR="00AD0672" w:rsidRPr="0003312B" w:rsidRDefault="00AD0672" w:rsidP="002E3C9B">
            <w:pPr>
              <w:jc w:val="center"/>
              <w:rPr>
                <w:rFonts w:ascii="Times New Roman" w:hAnsi="Times New Roman" w:cs="Times New Roman"/>
                <w:sz w:val="20"/>
                <w:szCs w:val="20"/>
                <w:vertAlign w:val="superscript"/>
              </w:rPr>
            </w:pPr>
            <w:r w:rsidRPr="0003312B">
              <w:rPr>
                <w:rFonts w:ascii="Times New Roman" w:hAnsi="Times New Roman" w:cs="Times New Roman"/>
                <w:sz w:val="20"/>
                <w:szCs w:val="20"/>
              </w:rPr>
              <w:t>62,0</w:t>
            </w:r>
          </w:p>
        </w:tc>
        <w:tc>
          <w:tcPr>
            <w:tcW w:w="1140" w:type="dxa"/>
          </w:tcPr>
          <w:p w:rsidR="00AD0672" w:rsidRPr="0003312B" w:rsidRDefault="00AD0672" w:rsidP="002E3C9B">
            <w:pPr>
              <w:jc w:val="center"/>
              <w:rPr>
                <w:rFonts w:ascii="Times New Roman" w:hAnsi="Times New Roman" w:cs="Times New Roman"/>
                <w:sz w:val="20"/>
                <w:szCs w:val="20"/>
                <w:vertAlign w:val="superscript"/>
              </w:rPr>
            </w:pPr>
            <w:r w:rsidRPr="0003312B">
              <w:rPr>
                <w:rFonts w:ascii="Times New Roman" w:hAnsi="Times New Roman" w:cs="Times New Roman"/>
                <w:sz w:val="20"/>
                <w:szCs w:val="20"/>
              </w:rPr>
              <w:t>64,0</w:t>
            </w:r>
          </w:p>
        </w:tc>
        <w:tc>
          <w:tcPr>
            <w:tcW w:w="1072"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76,0</w:t>
            </w:r>
          </w:p>
        </w:tc>
      </w:tr>
      <w:tr w:rsidR="00AD0672" w:rsidRPr="0003312B" w:rsidTr="0003312B">
        <w:tc>
          <w:tcPr>
            <w:tcW w:w="81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3.4</w:t>
            </w:r>
          </w:p>
        </w:tc>
        <w:tc>
          <w:tcPr>
            <w:tcW w:w="3648" w:type="dxa"/>
          </w:tcPr>
          <w:p w:rsidR="00AD0672" w:rsidRPr="0003312B" w:rsidRDefault="00AD0672" w:rsidP="002E3C9B">
            <w:pPr>
              <w:rPr>
                <w:rFonts w:ascii="Times New Roman" w:hAnsi="Times New Roman" w:cs="Times New Roman"/>
                <w:sz w:val="20"/>
                <w:szCs w:val="20"/>
              </w:rPr>
            </w:pPr>
            <w:r w:rsidRPr="0003312B">
              <w:rPr>
                <w:rFonts w:ascii="Times New Roman" w:hAnsi="Times New Roman" w:cs="Times New Roman"/>
                <w:sz w:val="20"/>
                <w:szCs w:val="20"/>
              </w:rP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w:t>
            </w:r>
          </w:p>
        </w:tc>
        <w:tc>
          <w:tcPr>
            <w:tcW w:w="1207"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w:t>
            </w:r>
          </w:p>
        </w:tc>
        <w:tc>
          <w:tcPr>
            <w:tcW w:w="1099" w:type="dxa"/>
          </w:tcPr>
          <w:p w:rsidR="00AD0672" w:rsidRPr="0003312B" w:rsidRDefault="00AD0672" w:rsidP="002E3C9B">
            <w:pPr>
              <w:jc w:val="center"/>
              <w:rPr>
                <w:rFonts w:ascii="Times New Roman" w:hAnsi="Times New Roman" w:cs="Times New Roman"/>
                <w:sz w:val="20"/>
                <w:szCs w:val="20"/>
                <w:vertAlign w:val="superscript"/>
              </w:rPr>
            </w:pPr>
            <w:r w:rsidRPr="0003312B">
              <w:rPr>
                <w:rFonts w:ascii="Times New Roman" w:hAnsi="Times New Roman" w:cs="Times New Roman"/>
                <w:sz w:val="20"/>
                <w:szCs w:val="20"/>
              </w:rPr>
              <w:t>6,8</w:t>
            </w:r>
          </w:p>
        </w:tc>
        <w:tc>
          <w:tcPr>
            <w:tcW w:w="1134" w:type="dxa"/>
          </w:tcPr>
          <w:p w:rsidR="00AD0672" w:rsidRPr="0003312B" w:rsidRDefault="00AD0672" w:rsidP="002E3C9B">
            <w:pPr>
              <w:jc w:val="center"/>
              <w:rPr>
                <w:rFonts w:ascii="Times New Roman" w:hAnsi="Times New Roman" w:cs="Times New Roman"/>
                <w:sz w:val="20"/>
                <w:szCs w:val="20"/>
                <w:vertAlign w:val="superscript"/>
              </w:rPr>
            </w:pPr>
            <w:r w:rsidRPr="0003312B">
              <w:rPr>
                <w:rFonts w:ascii="Times New Roman" w:hAnsi="Times New Roman" w:cs="Times New Roman"/>
                <w:sz w:val="20"/>
                <w:szCs w:val="20"/>
              </w:rPr>
              <w:t>8,0</w:t>
            </w:r>
          </w:p>
        </w:tc>
        <w:tc>
          <w:tcPr>
            <w:tcW w:w="1140"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10,0</w:t>
            </w:r>
          </w:p>
        </w:tc>
        <w:tc>
          <w:tcPr>
            <w:tcW w:w="1072"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14,2</w:t>
            </w:r>
          </w:p>
        </w:tc>
      </w:tr>
      <w:tr w:rsidR="00AD0672" w:rsidRPr="0003312B" w:rsidTr="0003312B">
        <w:tc>
          <w:tcPr>
            <w:tcW w:w="81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4</w:t>
            </w:r>
          </w:p>
        </w:tc>
        <w:tc>
          <w:tcPr>
            <w:tcW w:w="9300" w:type="dxa"/>
            <w:gridSpan w:val="6"/>
          </w:tcPr>
          <w:p w:rsidR="00AD0672" w:rsidRDefault="00AD0672" w:rsidP="002E3C9B">
            <w:pPr>
              <w:jc w:val="both"/>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 xml:space="preserve">Государственная программа Новосибирской области «Развитие инфраструктуры информационного общества Новосибирской области на 2015-2020 годы» (утверждена постановлением Правительства Новосибирской области от 04.03.2015 </w:t>
            </w:r>
            <w:r w:rsidR="00FB47AA">
              <w:rPr>
                <w:rFonts w:ascii="Times New Roman" w:eastAsia="Times New Roman" w:hAnsi="Times New Roman" w:cs="Times New Roman"/>
                <w:sz w:val="20"/>
                <w:szCs w:val="20"/>
                <w:lang w:eastAsia="ru-RU"/>
              </w:rPr>
              <w:t>№ </w:t>
            </w:r>
            <w:r w:rsidRPr="0003312B">
              <w:rPr>
                <w:rFonts w:ascii="Times New Roman" w:eastAsia="Times New Roman" w:hAnsi="Times New Roman" w:cs="Times New Roman"/>
                <w:sz w:val="20"/>
                <w:szCs w:val="20"/>
                <w:lang w:eastAsia="ru-RU"/>
              </w:rPr>
              <w:t>70-п)</w:t>
            </w:r>
          </w:p>
          <w:p w:rsidR="00663D5B" w:rsidRPr="0003312B" w:rsidRDefault="00663D5B" w:rsidP="002E3C9B">
            <w:pPr>
              <w:jc w:val="both"/>
              <w:rPr>
                <w:rFonts w:ascii="Times New Roman" w:eastAsia="Times New Roman" w:hAnsi="Times New Roman" w:cs="Times New Roman"/>
                <w:sz w:val="20"/>
                <w:szCs w:val="20"/>
                <w:lang w:eastAsia="ru-RU"/>
              </w:rPr>
            </w:pPr>
          </w:p>
        </w:tc>
      </w:tr>
      <w:tr w:rsidR="00B5751B" w:rsidRPr="0003312B" w:rsidTr="0003312B">
        <w:tc>
          <w:tcPr>
            <w:tcW w:w="817" w:type="dxa"/>
          </w:tcPr>
          <w:p w:rsidR="00B5751B" w:rsidRPr="0003312B" w:rsidRDefault="00B5751B"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4.1</w:t>
            </w:r>
          </w:p>
        </w:tc>
        <w:tc>
          <w:tcPr>
            <w:tcW w:w="3648" w:type="dxa"/>
          </w:tcPr>
          <w:p w:rsidR="00B5751B" w:rsidRPr="0003312B" w:rsidRDefault="00B5751B" w:rsidP="002E3C9B">
            <w:pPr>
              <w:autoSpaceDE w:val="0"/>
              <w:autoSpaceDN w:val="0"/>
              <w:adjustRightInd w:val="0"/>
              <w:rPr>
                <w:rFonts w:ascii="Times New Roman" w:hAnsi="Times New Roman" w:cs="Times New Roman"/>
                <w:sz w:val="20"/>
                <w:szCs w:val="20"/>
              </w:rPr>
            </w:pPr>
            <w:r w:rsidRPr="0003312B">
              <w:rPr>
                <w:rFonts w:ascii="Times New Roman" w:hAnsi="Times New Roman" w:cs="Times New Roman"/>
                <w:sz w:val="20"/>
                <w:szCs w:val="20"/>
              </w:rPr>
              <w:t>Количество сельских жителей Новосибирской области, для которых дополнительно обеспечен доступ к современным услугам связи</w:t>
            </w:r>
          </w:p>
        </w:tc>
        <w:tc>
          <w:tcPr>
            <w:tcW w:w="1207" w:type="dxa"/>
          </w:tcPr>
          <w:p w:rsidR="00B5751B" w:rsidRPr="0003312B" w:rsidRDefault="00B5751B"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чел.</w:t>
            </w:r>
          </w:p>
        </w:tc>
        <w:tc>
          <w:tcPr>
            <w:tcW w:w="1099" w:type="dxa"/>
          </w:tcPr>
          <w:p w:rsidR="00B5751B" w:rsidRPr="00733717" w:rsidRDefault="00B5751B" w:rsidP="002E3C9B">
            <w:pPr>
              <w:autoSpaceDE w:val="0"/>
              <w:autoSpaceDN w:val="0"/>
              <w:adjustRightInd w:val="0"/>
              <w:jc w:val="center"/>
              <w:rPr>
                <w:rFonts w:ascii="Times New Roman" w:hAnsi="Times New Roman" w:cs="Times New Roman"/>
                <w:sz w:val="20"/>
                <w:szCs w:val="20"/>
              </w:rPr>
            </w:pPr>
            <w:r w:rsidRPr="00733717">
              <w:rPr>
                <w:rFonts w:ascii="Times New Roman" w:hAnsi="Times New Roman" w:cs="Times New Roman"/>
                <w:sz w:val="20"/>
                <w:szCs w:val="20"/>
              </w:rPr>
              <w:t>8572</w:t>
            </w:r>
          </w:p>
        </w:tc>
        <w:tc>
          <w:tcPr>
            <w:tcW w:w="1134" w:type="dxa"/>
          </w:tcPr>
          <w:p w:rsidR="00B5751B" w:rsidRPr="00733717" w:rsidRDefault="00B5751B" w:rsidP="002E3C9B">
            <w:pPr>
              <w:adjustRightInd w:val="0"/>
              <w:jc w:val="center"/>
              <w:rPr>
                <w:rFonts w:ascii="Times New Roman" w:hAnsi="Times New Roman" w:cs="Times New Roman"/>
                <w:strike/>
                <w:sz w:val="20"/>
                <w:szCs w:val="20"/>
              </w:rPr>
            </w:pPr>
            <w:r w:rsidRPr="00733717">
              <w:rPr>
                <w:rFonts w:ascii="Times New Roman" w:hAnsi="Times New Roman" w:cs="Times New Roman"/>
                <w:sz w:val="20"/>
                <w:szCs w:val="20"/>
              </w:rPr>
              <w:t>12564</w:t>
            </w:r>
          </w:p>
        </w:tc>
        <w:tc>
          <w:tcPr>
            <w:tcW w:w="1140" w:type="dxa"/>
          </w:tcPr>
          <w:p w:rsidR="00B5751B" w:rsidRPr="00733717" w:rsidRDefault="00B5751B" w:rsidP="002E3C9B">
            <w:pPr>
              <w:autoSpaceDE w:val="0"/>
              <w:autoSpaceDN w:val="0"/>
              <w:adjustRightInd w:val="0"/>
              <w:jc w:val="center"/>
              <w:rPr>
                <w:rFonts w:ascii="Times New Roman" w:hAnsi="Times New Roman" w:cs="Times New Roman"/>
                <w:sz w:val="20"/>
                <w:szCs w:val="20"/>
              </w:rPr>
            </w:pPr>
            <w:r w:rsidRPr="00733717">
              <w:rPr>
                <w:rFonts w:ascii="Times New Roman" w:hAnsi="Times New Roman" w:cs="Times New Roman"/>
                <w:sz w:val="20"/>
                <w:szCs w:val="20"/>
              </w:rPr>
              <w:t>16556</w:t>
            </w:r>
          </w:p>
        </w:tc>
        <w:tc>
          <w:tcPr>
            <w:tcW w:w="1072" w:type="dxa"/>
          </w:tcPr>
          <w:p w:rsidR="00B5751B" w:rsidRPr="00733717" w:rsidRDefault="00B5751B" w:rsidP="002E3C9B">
            <w:pPr>
              <w:autoSpaceDE w:val="0"/>
              <w:autoSpaceDN w:val="0"/>
              <w:adjustRightInd w:val="0"/>
              <w:jc w:val="center"/>
              <w:rPr>
                <w:rFonts w:ascii="Times New Roman" w:hAnsi="Times New Roman" w:cs="Times New Roman"/>
                <w:sz w:val="20"/>
                <w:szCs w:val="20"/>
              </w:rPr>
            </w:pPr>
            <w:r w:rsidRPr="00733717">
              <w:rPr>
                <w:rFonts w:ascii="Times New Roman" w:hAnsi="Times New Roman" w:cs="Times New Roman"/>
                <w:sz w:val="20"/>
                <w:szCs w:val="20"/>
              </w:rPr>
              <w:t>20548</w:t>
            </w:r>
          </w:p>
        </w:tc>
      </w:tr>
      <w:tr w:rsidR="00AD0672" w:rsidRPr="0003312B" w:rsidTr="0003312B">
        <w:tc>
          <w:tcPr>
            <w:tcW w:w="81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4.2</w:t>
            </w:r>
          </w:p>
        </w:tc>
        <w:tc>
          <w:tcPr>
            <w:tcW w:w="3648" w:type="dxa"/>
          </w:tcPr>
          <w:p w:rsidR="00AD0672" w:rsidRPr="0003312B" w:rsidRDefault="00AD0672" w:rsidP="002E3C9B">
            <w:pPr>
              <w:autoSpaceDE w:val="0"/>
              <w:autoSpaceDN w:val="0"/>
              <w:adjustRightInd w:val="0"/>
              <w:rPr>
                <w:rFonts w:ascii="Times New Roman" w:hAnsi="Times New Roman" w:cs="Times New Roman"/>
                <w:sz w:val="20"/>
                <w:szCs w:val="20"/>
              </w:rPr>
            </w:pPr>
            <w:r w:rsidRPr="0003312B">
              <w:rPr>
                <w:rFonts w:ascii="Times New Roman" w:hAnsi="Times New Roman" w:cs="Times New Roman"/>
                <w:sz w:val="20"/>
                <w:szCs w:val="20"/>
              </w:rPr>
              <w:t>Доля населения области (без учета населения</w:t>
            </w:r>
            <w:r w:rsidR="00C47C6A">
              <w:rPr>
                <w:rFonts w:ascii="Times New Roman" w:hAnsi="Times New Roman" w:cs="Times New Roman"/>
                <w:sz w:val="20"/>
                <w:szCs w:val="20"/>
              </w:rPr>
              <w:t xml:space="preserve"> </w:t>
            </w:r>
            <w:r w:rsidR="00A30387">
              <w:rPr>
                <w:rFonts w:ascii="Times New Roman" w:hAnsi="Times New Roman" w:cs="Times New Roman"/>
                <w:sz w:val="20"/>
                <w:szCs w:val="20"/>
              </w:rPr>
              <w:t>г. </w:t>
            </w:r>
            <w:r w:rsidRPr="0003312B">
              <w:rPr>
                <w:rFonts w:ascii="Times New Roman" w:hAnsi="Times New Roman" w:cs="Times New Roman"/>
                <w:sz w:val="20"/>
                <w:szCs w:val="20"/>
              </w:rPr>
              <w:t>Новосибирска), для которого улучшилось качество предоставления услуг почтовой связи</w:t>
            </w:r>
          </w:p>
        </w:tc>
        <w:tc>
          <w:tcPr>
            <w:tcW w:w="1207" w:type="dxa"/>
          </w:tcPr>
          <w:p w:rsidR="00AD0672" w:rsidRPr="0003312B" w:rsidRDefault="00AD067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w:t>
            </w:r>
          </w:p>
        </w:tc>
        <w:tc>
          <w:tcPr>
            <w:tcW w:w="1099" w:type="dxa"/>
          </w:tcPr>
          <w:p w:rsidR="00AD0672" w:rsidRPr="0003312B" w:rsidRDefault="00AD067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0,8</w:t>
            </w:r>
          </w:p>
        </w:tc>
        <w:tc>
          <w:tcPr>
            <w:tcW w:w="1134" w:type="dxa"/>
          </w:tcPr>
          <w:p w:rsidR="00AD0672" w:rsidRPr="0003312B" w:rsidRDefault="00AD067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3,04</w:t>
            </w:r>
          </w:p>
        </w:tc>
        <w:tc>
          <w:tcPr>
            <w:tcW w:w="1140" w:type="dxa"/>
          </w:tcPr>
          <w:p w:rsidR="00AD0672" w:rsidRPr="0003312B" w:rsidRDefault="00AD067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3,04</w:t>
            </w:r>
          </w:p>
        </w:tc>
        <w:tc>
          <w:tcPr>
            <w:tcW w:w="1072" w:type="dxa"/>
          </w:tcPr>
          <w:p w:rsidR="00AD0672" w:rsidRPr="0003312B" w:rsidRDefault="00AD067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3,04</w:t>
            </w:r>
          </w:p>
        </w:tc>
      </w:tr>
      <w:tr w:rsidR="00AD0672" w:rsidRPr="0003312B" w:rsidTr="0003312B">
        <w:tc>
          <w:tcPr>
            <w:tcW w:w="81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4.3</w:t>
            </w:r>
          </w:p>
        </w:tc>
        <w:tc>
          <w:tcPr>
            <w:tcW w:w="3648" w:type="dxa"/>
          </w:tcPr>
          <w:p w:rsidR="00AD0672" w:rsidRPr="0003312B" w:rsidRDefault="00AD0672" w:rsidP="002E3C9B">
            <w:pPr>
              <w:autoSpaceDE w:val="0"/>
              <w:autoSpaceDN w:val="0"/>
              <w:adjustRightInd w:val="0"/>
              <w:rPr>
                <w:rFonts w:ascii="Times New Roman" w:hAnsi="Times New Roman" w:cs="Times New Roman"/>
                <w:sz w:val="20"/>
                <w:szCs w:val="20"/>
              </w:rPr>
            </w:pPr>
            <w:r w:rsidRPr="0003312B">
              <w:rPr>
                <w:rFonts w:ascii="Times New Roman" w:hAnsi="Times New Roman" w:cs="Times New Roman"/>
                <w:sz w:val="20"/>
                <w:szCs w:val="20"/>
              </w:rPr>
              <w:t>Среднее время комплексного реагирования экстренных оперативных служб на вызовы населения, поступающие по единому номеру «112» на территории Новосибирской области</w:t>
            </w:r>
          </w:p>
        </w:tc>
        <w:tc>
          <w:tcPr>
            <w:tcW w:w="1207" w:type="dxa"/>
          </w:tcPr>
          <w:p w:rsidR="00AD0672" w:rsidRPr="0003312B" w:rsidRDefault="00AD067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мин.</w:t>
            </w:r>
          </w:p>
        </w:tc>
        <w:tc>
          <w:tcPr>
            <w:tcW w:w="1099" w:type="dxa"/>
          </w:tcPr>
          <w:p w:rsidR="00AD0672" w:rsidRPr="0003312B" w:rsidRDefault="00AD067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55</w:t>
            </w:r>
          </w:p>
        </w:tc>
        <w:tc>
          <w:tcPr>
            <w:tcW w:w="1134" w:type="dxa"/>
          </w:tcPr>
          <w:p w:rsidR="00AD0672" w:rsidRPr="0003312B" w:rsidRDefault="00AD067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40</w:t>
            </w:r>
          </w:p>
        </w:tc>
        <w:tc>
          <w:tcPr>
            <w:tcW w:w="1140" w:type="dxa"/>
          </w:tcPr>
          <w:p w:rsidR="00AD0672" w:rsidRPr="0003312B" w:rsidRDefault="00AD067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40</w:t>
            </w:r>
          </w:p>
        </w:tc>
        <w:tc>
          <w:tcPr>
            <w:tcW w:w="1072" w:type="dxa"/>
          </w:tcPr>
          <w:p w:rsidR="00AD0672" w:rsidRPr="0003312B" w:rsidRDefault="00AD067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40</w:t>
            </w:r>
          </w:p>
        </w:tc>
      </w:tr>
      <w:tr w:rsidR="00AD0672" w:rsidRPr="0003312B" w:rsidTr="0003312B">
        <w:tc>
          <w:tcPr>
            <w:tcW w:w="81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4.4</w:t>
            </w:r>
          </w:p>
        </w:tc>
        <w:tc>
          <w:tcPr>
            <w:tcW w:w="3648" w:type="dxa"/>
          </w:tcPr>
          <w:p w:rsidR="00AD0672" w:rsidRPr="0003312B" w:rsidRDefault="00AD0672" w:rsidP="002E3C9B">
            <w:pPr>
              <w:autoSpaceDE w:val="0"/>
              <w:autoSpaceDN w:val="0"/>
              <w:adjustRightInd w:val="0"/>
              <w:rPr>
                <w:rFonts w:ascii="Times New Roman" w:hAnsi="Times New Roman" w:cs="Times New Roman"/>
                <w:sz w:val="20"/>
                <w:szCs w:val="20"/>
              </w:rPr>
            </w:pPr>
            <w:r w:rsidRPr="0003312B">
              <w:rPr>
                <w:rFonts w:ascii="Times New Roman" w:hAnsi="Times New Roman" w:cs="Times New Roman"/>
                <w:sz w:val="20"/>
                <w:szCs w:val="20"/>
              </w:rPr>
              <w:t>Доля граждан, использующих механизм получения государственных и муниципальных услуг в электронной форме</w:t>
            </w:r>
          </w:p>
        </w:tc>
        <w:tc>
          <w:tcPr>
            <w:tcW w:w="1207" w:type="dxa"/>
          </w:tcPr>
          <w:p w:rsidR="00AD0672" w:rsidRPr="0003312B" w:rsidRDefault="00AD067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w:t>
            </w:r>
          </w:p>
        </w:tc>
        <w:tc>
          <w:tcPr>
            <w:tcW w:w="1099" w:type="dxa"/>
          </w:tcPr>
          <w:p w:rsidR="00AD0672" w:rsidRPr="0003312B" w:rsidRDefault="00AD067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50</w:t>
            </w:r>
          </w:p>
        </w:tc>
        <w:tc>
          <w:tcPr>
            <w:tcW w:w="1134" w:type="dxa"/>
          </w:tcPr>
          <w:p w:rsidR="00AD0672" w:rsidRPr="0003312B" w:rsidRDefault="00AD067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60</w:t>
            </w:r>
          </w:p>
        </w:tc>
        <w:tc>
          <w:tcPr>
            <w:tcW w:w="1140" w:type="dxa"/>
          </w:tcPr>
          <w:p w:rsidR="00AD0672" w:rsidRPr="0003312B" w:rsidRDefault="00AD067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70</w:t>
            </w:r>
          </w:p>
        </w:tc>
        <w:tc>
          <w:tcPr>
            <w:tcW w:w="1072" w:type="dxa"/>
          </w:tcPr>
          <w:p w:rsidR="00AD0672" w:rsidRPr="0003312B" w:rsidRDefault="00AD067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70</w:t>
            </w:r>
          </w:p>
        </w:tc>
      </w:tr>
      <w:tr w:rsidR="00AD0672" w:rsidRPr="0003312B" w:rsidTr="0003312B">
        <w:tc>
          <w:tcPr>
            <w:tcW w:w="81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4.5</w:t>
            </w:r>
          </w:p>
        </w:tc>
        <w:tc>
          <w:tcPr>
            <w:tcW w:w="3648" w:type="dxa"/>
          </w:tcPr>
          <w:p w:rsidR="00AD0672" w:rsidRPr="0003312B" w:rsidRDefault="00AD0672" w:rsidP="002E3C9B">
            <w:pPr>
              <w:autoSpaceDE w:val="0"/>
              <w:autoSpaceDN w:val="0"/>
              <w:adjustRightInd w:val="0"/>
              <w:rPr>
                <w:rFonts w:ascii="Times New Roman" w:hAnsi="Times New Roman" w:cs="Times New Roman"/>
                <w:sz w:val="20"/>
                <w:szCs w:val="20"/>
              </w:rPr>
            </w:pPr>
            <w:r w:rsidRPr="0003312B">
              <w:rPr>
                <w:rFonts w:ascii="Times New Roman" w:hAnsi="Times New Roman" w:cs="Times New Roman"/>
                <w:sz w:val="20"/>
                <w:szCs w:val="20"/>
              </w:rPr>
              <w:t>Количество отраслевых приложений региональной геоинформационной системы Новосибирской области, используемых органами государственной власти Новосибирской области</w:t>
            </w:r>
          </w:p>
        </w:tc>
        <w:tc>
          <w:tcPr>
            <w:tcW w:w="1207" w:type="dxa"/>
          </w:tcPr>
          <w:p w:rsidR="00AD0672" w:rsidRPr="0003312B" w:rsidRDefault="00AD067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ед.</w:t>
            </w:r>
          </w:p>
        </w:tc>
        <w:tc>
          <w:tcPr>
            <w:tcW w:w="1099" w:type="dxa"/>
          </w:tcPr>
          <w:p w:rsidR="00AD0672" w:rsidRPr="0003312B" w:rsidRDefault="00AD067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35</w:t>
            </w:r>
          </w:p>
        </w:tc>
        <w:tc>
          <w:tcPr>
            <w:tcW w:w="1134" w:type="dxa"/>
          </w:tcPr>
          <w:p w:rsidR="00AD0672" w:rsidRPr="0003312B" w:rsidRDefault="00AD067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40</w:t>
            </w:r>
          </w:p>
        </w:tc>
        <w:tc>
          <w:tcPr>
            <w:tcW w:w="1140" w:type="dxa"/>
          </w:tcPr>
          <w:p w:rsidR="00AD0672" w:rsidRPr="0003312B" w:rsidRDefault="00AD067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50</w:t>
            </w:r>
          </w:p>
        </w:tc>
        <w:tc>
          <w:tcPr>
            <w:tcW w:w="1072" w:type="dxa"/>
          </w:tcPr>
          <w:p w:rsidR="00AD0672" w:rsidRPr="0003312B" w:rsidRDefault="00AD067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60</w:t>
            </w:r>
          </w:p>
        </w:tc>
      </w:tr>
      <w:tr w:rsidR="00AD0672" w:rsidRPr="0003312B" w:rsidTr="0003312B">
        <w:tc>
          <w:tcPr>
            <w:tcW w:w="81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5</w:t>
            </w:r>
          </w:p>
        </w:tc>
        <w:tc>
          <w:tcPr>
            <w:tcW w:w="9300" w:type="dxa"/>
            <w:gridSpan w:val="6"/>
          </w:tcPr>
          <w:p w:rsidR="00AD0672" w:rsidRPr="0003312B" w:rsidRDefault="00AD0672" w:rsidP="002E3C9B">
            <w:pPr>
              <w:jc w:val="both"/>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 xml:space="preserve">Государственная программа Новосибирской области «Охрана окружающей среды» на 2015-2020 годы (утверждена постановлением Правительства Новосибирской области от 28.01.2015 </w:t>
            </w:r>
            <w:r w:rsidR="00FB47AA">
              <w:rPr>
                <w:rFonts w:ascii="Times New Roman" w:eastAsia="Times New Roman" w:hAnsi="Times New Roman" w:cs="Times New Roman"/>
                <w:sz w:val="20"/>
                <w:szCs w:val="20"/>
                <w:lang w:eastAsia="ru-RU"/>
              </w:rPr>
              <w:t>№ </w:t>
            </w:r>
            <w:r w:rsidRPr="0003312B">
              <w:rPr>
                <w:rFonts w:ascii="Times New Roman" w:eastAsia="Times New Roman" w:hAnsi="Times New Roman" w:cs="Times New Roman"/>
                <w:sz w:val="20"/>
                <w:szCs w:val="20"/>
                <w:lang w:eastAsia="ru-RU"/>
              </w:rPr>
              <w:t>28-п)</w:t>
            </w:r>
          </w:p>
        </w:tc>
      </w:tr>
      <w:tr w:rsidR="00AD0672" w:rsidRPr="0003312B" w:rsidTr="0003312B">
        <w:tc>
          <w:tcPr>
            <w:tcW w:w="81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5.1</w:t>
            </w:r>
          </w:p>
        </w:tc>
        <w:tc>
          <w:tcPr>
            <w:tcW w:w="3648" w:type="dxa"/>
          </w:tcPr>
          <w:p w:rsidR="00AD0672" w:rsidRPr="0003312B" w:rsidRDefault="00AD0672" w:rsidP="002E3C9B">
            <w:pPr>
              <w:rPr>
                <w:rFonts w:ascii="Times New Roman" w:hAnsi="Times New Roman" w:cs="Times New Roman"/>
                <w:sz w:val="20"/>
                <w:szCs w:val="20"/>
              </w:rPr>
            </w:pPr>
            <w:r w:rsidRPr="0003312B">
              <w:rPr>
                <w:rFonts w:ascii="Times New Roman" w:hAnsi="Times New Roman" w:cs="Times New Roman"/>
                <w:sz w:val="20"/>
                <w:szCs w:val="20"/>
              </w:rPr>
              <w:t>Доля обустроенных памятников природы регионального значения</w:t>
            </w:r>
          </w:p>
        </w:tc>
        <w:tc>
          <w:tcPr>
            <w:tcW w:w="1207"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w:t>
            </w:r>
          </w:p>
        </w:tc>
        <w:tc>
          <w:tcPr>
            <w:tcW w:w="1099"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13,21</w:t>
            </w:r>
          </w:p>
        </w:tc>
        <w:tc>
          <w:tcPr>
            <w:tcW w:w="1134"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32,08</w:t>
            </w:r>
          </w:p>
        </w:tc>
        <w:tc>
          <w:tcPr>
            <w:tcW w:w="1140"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69,81</w:t>
            </w:r>
          </w:p>
        </w:tc>
        <w:tc>
          <w:tcPr>
            <w:tcW w:w="1072"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94,34</w:t>
            </w:r>
          </w:p>
        </w:tc>
      </w:tr>
      <w:tr w:rsidR="00AD0672" w:rsidRPr="0003312B" w:rsidTr="0003312B">
        <w:tc>
          <w:tcPr>
            <w:tcW w:w="81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5.2</w:t>
            </w:r>
          </w:p>
        </w:tc>
        <w:tc>
          <w:tcPr>
            <w:tcW w:w="3648" w:type="dxa"/>
          </w:tcPr>
          <w:p w:rsidR="00AD0672" w:rsidRPr="0003312B" w:rsidRDefault="00AD0672" w:rsidP="002E3C9B">
            <w:pPr>
              <w:rPr>
                <w:rFonts w:ascii="Times New Roman" w:hAnsi="Times New Roman" w:cs="Times New Roman"/>
                <w:sz w:val="20"/>
                <w:szCs w:val="20"/>
              </w:rPr>
            </w:pPr>
            <w:r w:rsidRPr="0003312B">
              <w:rPr>
                <w:rFonts w:ascii="Times New Roman" w:hAnsi="Times New Roman" w:cs="Times New Roman"/>
                <w:sz w:val="20"/>
                <w:szCs w:val="20"/>
              </w:rPr>
              <w:t>Объем зарыбления рыбохозяйственных водоемов рыбопосадочным материалом</w:t>
            </w:r>
          </w:p>
        </w:tc>
        <w:tc>
          <w:tcPr>
            <w:tcW w:w="1207"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тыс. штук</w:t>
            </w:r>
          </w:p>
        </w:tc>
        <w:tc>
          <w:tcPr>
            <w:tcW w:w="1099"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36800</w:t>
            </w:r>
          </w:p>
        </w:tc>
        <w:tc>
          <w:tcPr>
            <w:tcW w:w="1134"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36900</w:t>
            </w:r>
          </w:p>
        </w:tc>
        <w:tc>
          <w:tcPr>
            <w:tcW w:w="1140"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37000</w:t>
            </w:r>
          </w:p>
        </w:tc>
        <w:tc>
          <w:tcPr>
            <w:tcW w:w="1072"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37100</w:t>
            </w:r>
          </w:p>
        </w:tc>
      </w:tr>
      <w:tr w:rsidR="00AD0672" w:rsidRPr="0003312B" w:rsidTr="0003312B">
        <w:tc>
          <w:tcPr>
            <w:tcW w:w="81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5.3</w:t>
            </w:r>
          </w:p>
        </w:tc>
        <w:tc>
          <w:tcPr>
            <w:tcW w:w="3648" w:type="dxa"/>
          </w:tcPr>
          <w:p w:rsidR="00AD0672" w:rsidRPr="0003312B" w:rsidRDefault="00AD0672" w:rsidP="002E3C9B">
            <w:pPr>
              <w:rPr>
                <w:rFonts w:ascii="Times New Roman" w:hAnsi="Times New Roman" w:cs="Times New Roman"/>
                <w:sz w:val="20"/>
                <w:szCs w:val="20"/>
              </w:rPr>
            </w:pPr>
            <w:r w:rsidRPr="0003312B">
              <w:rPr>
                <w:rFonts w:ascii="Times New Roman" w:hAnsi="Times New Roman" w:cs="Times New Roman"/>
                <w:sz w:val="20"/>
                <w:szCs w:val="20"/>
              </w:rPr>
              <w:t>Доля вынесенных в натуру водоохранных зон и прибрежных защитных полос в общей протяженности установленных водоохранных зон</w:t>
            </w:r>
          </w:p>
        </w:tc>
        <w:tc>
          <w:tcPr>
            <w:tcW w:w="1207"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w:t>
            </w:r>
          </w:p>
        </w:tc>
        <w:tc>
          <w:tcPr>
            <w:tcW w:w="1099"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81,52</w:t>
            </w:r>
          </w:p>
        </w:tc>
        <w:tc>
          <w:tcPr>
            <w:tcW w:w="1134"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81,52</w:t>
            </w:r>
          </w:p>
        </w:tc>
        <w:tc>
          <w:tcPr>
            <w:tcW w:w="1140"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81,52</w:t>
            </w:r>
          </w:p>
        </w:tc>
        <w:tc>
          <w:tcPr>
            <w:tcW w:w="1072"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100</w:t>
            </w:r>
          </w:p>
        </w:tc>
      </w:tr>
      <w:tr w:rsidR="00AD0672" w:rsidRPr="0003312B" w:rsidTr="0003312B">
        <w:tc>
          <w:tcPr>
            <w:tcW w:w="81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6</w:t>
            </w:r>
          </w:p>
        </w:tc>
        <w:tc>
          <w:tcPr>
            <w:tcW w:w="9300" w:type="dxa"/>
            <w:gridSpan w:val="6"/>
          </w:tcPr>
          <w:p w:rsidR="00AD0672" w:rsidRPr="0003312B" w:rsidRDefault="00AD0672" w:rsidP="002E3C9B">
            <w:pPr>
              <w:jc w:val="both"/>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 xml:space="preserve">Государственная программа Новосибирской области «Жилищно-коммунальное хозяйство Новосибирской области в 2015-2020 годах» (утверждена постановлением Правительства Новосибирской области от 16.02.2015 </w:t>
            </w:r>
            <w:r w:rsidR="00FB47AA">
              <w:rPr>
                <w:rFonts w:ascii="Times New Roman" w:eastAsia="Times New Roman" w:hAnsi="Times New Roman" w:cs="Times New Roman"/>
                <w:sz w:val="20"/>
                <w:szCs w:val="20"/>
                <w:lang w:eastAsia="ru-RU"/>
              </w:rPr>
              <w:t>№ </w:t>
            </w:r>
            <w:r w:rsidRPr="0003312B">
              <w:rPr>
                <w:rFonts w:ascii="Times New Roman" w:eastAsia="Times New Roman" w:hAnsi="Times New Roman" w:cs="Times New Roman"/>
                <w:sz w:val="20"/>
                <w:szCs w:val="20"/>
                <w:lang w:eastAsia="ru-RU"/>
              </w:rPr>
              <w:t>66-п)</w:t>
            </w:r>
          </w:p>
        </w:tc>
      </w:tr>
      <w:tr w:rsidR="00AD0672" w:rsidRPr="0003312B" w:rsidTr="0003312B">
        <w:tc>
          <w:tcPr>
            <w:tcW w:w="817" w:type="dxa"/>
          </w:tcPr>
          <w:p w:rsidR="00AD0672" w:rsidRPr="0003312B" w:rsidRDefault="00AD0672" w:rsidP="002E3C9B">
            <w:pPr>
              <w:widowControl w:val="0"/>
              <w:autoSpaceDE w:val="0"/>
              <w:autoSpaceDN w:val="0"/>
              <w:jc w:val="center"/>
              <w:rPr>
                <w:rFonts w:ascii="Times New Roman" w:hAnsi="Times New Roman" w:cs="Times New Roman"/>
                <w:sz w:val="20"/>
                <w:szCs w:val="20"/>
              </w:rPr>
            </w:pPr>
            <w:r w:rsidRPr="0003312B">
              <w:rPr>
                <w:rFonts w:ascii="Times New Roman" w:hAnsi="Times New Roman" w:cs="Times New Roman"/>
                <w:sz w:val="20"/>
                <w:szCs w:val="20"/>
              </w:rPr>
              <w:t>6.1</w:t>
            </w:r>
          </w:p>
        </w:tc>
        <w:tc>
          <w:tcPr>
            <w:tcW w:w="3648" w:type="dxa"/>
          </w:tcPr>
          <w:p w:rsidR="00AD0672" w:rsidRPr="0003312B" w:rsidRDefault="00AD0672" w:rsidP="002E3C9B">
            <w:pPr>
              <w:widowControl w:val="0"/>
              <w:autoSpaceDE w:val="0"/>
              <w:autoSpaceDN w:val="0"/>
              <w:rPr>
                <w:rFonts w:ascii="Times New Roman" w:hAnsi="Times New Roman" w:cs="Times New Roman"/>
                <w:sz w:val="20"/>
                <w:szCs w:val="20"/>
              </w:rPr>
            </w:pPr>
            <w:r w:rsidRPr="0003312B">
              <w:rPr>
                <w:rFonts w:ascii="Times New Roman" w:hAnsi="Times New Roman" w:cs="Times New Roman"/>
                <w:sz w:val="20"/>
                <w:szCs w:val="20"/>
              </w:rPr>
              <w:t>Удельный вес площади жилищного фонда, обеспеченного всеми видами благоустройства, в общей площади жилищного фонда Новосибирской области</w:t>
            </w:r>
          </w:p>
        </w:tc>
        <w:tc>
          <w:tcPr>
            <w:tcW w:w="1207" w:type="dxa"/>
          </w:tcPr>
          <w:p w:rsidR="00AD0672" w:rsidRPr="0003312B" w:rsidRDefault="00AD0672" w:rsidP="002E3C9B">
            <w:pPr>
              <w:widowControl w:val="0"/>
              <w:autoSpaceDE w:val="0"/>
              <w:autoSpaceDN w:val="0"/>
              <w:jc w:val="center"/>
              <w:rPr>
                <w:rFonts w:ascii="Times New Roman" w:hAnsi="Times New Roman" w:cs="Times New Roman"/>
                <w:sz w:val="20"/>
                <w:szCs w:val="20"/>
              </w:rPr>
            </w:pPr>
            <w:r w:rsidRPr="0003312B">
              <w:rPr>
                <w:rFonts w:ascii="Times New Roman" w:hAnsi="Times New Roman" w:cs="Times New Roman"/>
                <w:sz w:val="20"/>
                <w:szCs w:val="20"/>
              </w:rPr>
              <w:t>%</w:t>
            </w:r>
          </w:p>
        </w:tc>
        <w:tc>
          <w:tcPr>
            <w:tcW w:w="1099" w:type="dxa"/>
          </w:tcPr>
          <w:p w:rsidR="00AD0672" w:rsidRPr="0003312B" w:rsidRDefault="00867764" w:rsidP="002E3C9B">
            <w:pPr>
              <w:widowControl w:val="0"/>
              <w:autoSpaceDE w:val="0"/>
              <w:autoSpaceDN w:val="0"/>
              <w:jc w:val="center"/>
              <w:rPr>
                <w:rFonts w:ascii="Times New Roman" w:hAnsi="Times New Roman" w:cs="Times New Roman"/>
                <w:sz w:val="20"/>
                <w:szCs w:val="20"/>
              </w:rPr>
            </w:pPr>
            <w:r w:rsidRPr="0003312B">
              <w:rPr>
                <w:rFonts w:ascii="Times New Roman" w:hAnsi="Times New Roman" w:cs="Times New Roman"/>
                <w:sz w:val="20"/>
                <w:szCs w:val="20"/>
              </w:rPr>
              <w:t>58,5</w:t>
            </w:r>
          </w:p>
        </w:tc>
        <w:tc>
          <w:tcPr>
            <w:tcW w:w="1134" w:type="dxa"/>
          </w:tcPr>
          <w:p w:rsidR="00AD0672" w:rsidRPr="0003312B" w:rsidRDefault="00867764" w:rsidP="002E3C9B">
            <w:pPr>
              <w:widowControl w:val="0"/>
              <w:autoSpaceDE w:val="0"/>
              <w:autoSpaceDN w:val="0"/>
              <w:jc w:val="center"/>
              <w:rPr>
                <w:rFonts w:ascii="Times New Roman" w:hAnsi="Times New Roman" w:cs="Times New Roman"/>
                <w:sz w:val="20"/>
                <w:szCs w:val="20"/>
              </w:rPr>
            </w:pPr>
            <w:r w:rsidRPr="0003312B">
              <w:rPr>
                <w:rFonts w:ascii="Times New Roman" w:hAnsi="Times New Roman" w:cs="Times New Roman"/>
                <w:sz w:val="20"/>
                <w:szCs w:val="20"/>
              </w:rPr>
              <w:t>58,6</w:t>
            </w:r>
          </w:p>
        </w:tc>
        <w:tc>
          <w:tcPr>
            <w:tcW w:w="1140" w:type="dxa"/>
          </w:tcPr>
          <w:p w:rsidR="00AD0672" w:rsidRPr="0003312B" w:rsidRDefault="00AD0672" w:rsidP="002E3C9B">
            <w:pPr>
              <w:widowControl w:val="0"/>
              <w:autoSpaceDE w:val="0"/>
              <w:autoSpaceDN w:val="0"/>
              <w:jc w:val="center"/>
              <w:rPr>
                <w:rFonts w:ascii="Times New Roman" w:hAnsi="Times New Roman" w:cs="Times New Roman"/>
                <w:sz w:val="20"/>
                <w:szCs w:val="20"/>
              </w:rPr>
            </w:pPr>
            <w:r w:rsidRPr="0003312B">
              <w:rPr>
                <w:rFonts w:ascii="Times New Roman" w:hAnsi="Times New Roman" w:cs="Times New Roman"/>
                <w:sz w:val="20"/>
                <w:szCs w:val="20"/>
              </w:rPr>
              <w:t>58,7</w:t>
            </w:r>
          </w:p>
        </w:tc>
        <w:tc>
          <w:tcPr>
            <w:tcW w:w="1072" w:type="dxa"/>
          </w:tcPr>
          <w:p w:rsidR="00AD0672" w:rsidRPr="0003312B" w:rsidRDefault="00AD0672" w:rsidP="002E3C9B">
            <w:pPr>
              <w:widowControl w:val="0"/>
              <w:autoSpaceDE w:val="0"/>
              <w:autoSpaceDN w:val="0"/>
              <w:jc w:val="center"/>
              <w:rPr>
                <w:rFonts w:ascii="Times New Roman" w:hAnsi="Times New Roman" w:cs="Times New Roman"/>
                <w:sz w:val="20"/>
                <w:szCs w:val="20"/>
              </w:rPr>
            </w:pPr>
            <w:r w:rsidRPr="0003312B">
              <w:rPr>
                <w:rFonts w:ascii="Times New Roman" w:hAnsi="Times New Roman" w:cs="Times New Roman"/>
                <w:sz w:val="20"/>
                <w:szCs w:val="20"/>
              </w:rPr>
              <w:t>58,9</w:t>
            </w:r>
          </w:p>
        </w:tc>
      </w:tr>
      <w:tr w:rsidR="00AD0672" w:rsidRPr="0003312B" w:rsidTr="0003312B">
        <w:tc>
          <w:tcPr>
            <w:tcW w:w="817" w:type="dxa"/>
          </w:tcPr>
          <w:p w:rsidR="00AD0672" w:rsidRPr="0003312B" w:rsidRDefault="00AD0672" w:rsidP="002E3C9B">
            <w:pPr>
              <w:widowControl w:val="0"/>
              <w:autoSpaceDE w:val="0"/>
              <w:autoSpaceDN w:val="0"/>
              <w:jc w:val="center"/>
              <w:rPr>
                <w:rFonts w:ascii="Times New Roman" w:hAnsi="Times New Roman" w:cs="Times New Roman"/>
                <w:sz w:val="20"/>
                <w:szCs w:val="20"/>
              </w:rPr>
            </w:pPr>
            <w:r w:rsidRPr="0003312B">
              <w:rPr>
                <w:rFonts w:ascii="Times New Roman" w:hAnsi="Times New Roman" w:cs="Times New Roman"/>
                <w:sz w:val="20"/>
                <w:szCs w:val="20"/>
              </w:rPr>
              <w:t>6.2</w:t>
            </w:r>
          </w:p>
        </w:tc>
        <w:tc>
          <w:tcPr>
            <w:tcW w:w="3648" w:type="dxa"/>
          </w:tcPr>
          <w:p w:rsidR="00AD0672" w:rsidRPr="0003312B" w:rsidRDefault="00AD0672" w:rsidP="002E3C9B">
            <w:pPr>
              <w:widowControl w:val="0"/>
              <w:autoSpaceDE w:val="0"/>
              <w:autoSpaceDN w:val="0"/>
              <w:rPr>
                <w:rFonts w:ascii="Times New Roman" w:hAnsi="Times New Roman" w:cs="Times New Roman"/>
                <w:sz w:val="20"/>
                <w:szCs w:val="20"/>
              </w:rPr>
            </w:pPr>
            <w:r w:rsidRPr="0003312B">
              <w:rPr>
                <w:rFonts w:ascii="Times New Roman" w:hAnsi="Times New Roman" w:cs="Times New Roman"/>
                <w:sz w:val="20"/>
                <w:szCs w:val="20"/>
              </w:rPr>
              <w:t>Доля населения Новосибирской области, обеспеченного качественной питьевой водой, отвечающей требованиям безопасности и безвредности, в необходимом и достаточном количестве</w:t>
            </w:r>
          </w:p>
        </w:tc>
        <w:tc>
          <w:tcPr>
            <w:tcW w:w="1207" w:type="dxa"/>
          </w:tcPr>
          <w:p w:rsidR="00AD0672" w:rsidRPr="0003312B" w:rsidRDefault="00AD0672" w:rsidP="002E3C9B">
            <w:pPr>
              <w:widowControl w:val="0"/>
              <w:autoSpaceDE w:val="0"/>
              <w:autoSpaceDN w:val="0"/>
              <w:jc w:val="center"/>
              <w:rPr>
                <w:rFonts w:ascii="Times New Roman" w:hAnsi="Times New Roman" w:cs="Times New Roman"/>
                <w:sz w:val="20"/>
                <w:szCs w:val="20"/>
              </w:rPr>
            </w:pPr>
            <w:r w:rsidRPr="0003312B">
              <w:rPr>
                <w:rFonts w:ascii="Times New Roman" w:hAnsi="Times New Roman" w:cs="Times New Roman"/>
                <w:sz w:val="20"/>
                <w:szCs w:val="20"/>
              </w:rPr>
              <w:t>%</w:t>
            </w:r>
          </w:p>
        </w:tc>
        <w:tc>
          <w:tcPr>
            <w:tcW w:w="1099" w:type="dxa"/>
          </w:tcPr>
          <w:p w:rsidR="00AD0672" w:rsidRPr="0003312B" w:rsidRDefault="00867764" w:rsidP="002E3C9B">
            <w:pPr>
              <w:widowControl w:val="0"/>
              <w:autoSpaceDE w:val="0"/>
              <w:autoSpaceDN w:val="0"/>
              <w:jc w:val="center"/>
              <w:rPr>
                <w:rFonts w:ascii="Times New Roman" w:hAnsi="Times New Roman" w:cs="Times New Roman"/>
                <w:sz w:val="20"/>
                <w:szCs w:val="20"/>
              </w:rPr>
            </w:pPr>
            <w:r w:rsidRPr="0003312B">
              <w:rPr>
                <w:rFonts w:ascii="Times New Roman" w:hAnsi="Times New Roman" w:cs="Times New Roman"/>
                <w:sz w:val="20"/>
                <w:szCs w:val="20"/>
              </w:rPr>
              <w:t>76,2</w:t>
            </w:r>
          </w:p>
        </w:tc>
        <w:tc>
          <w:tcPr>
            <w:tcW w:w="1134" w:type="dxa"/>
          </w:tcPr>
          <w:p w:rsidR="00AD0672" w:rsidRPr="0003312B" w:rsidRDefault="00867764" w:rsidP="002E3C9B">
            <w:pPr>
              <w:widowControl w:val="0"/>
              <w:autoSpaceDE w:val="0"/>
              <w:autoSpaceDN w:val="0"/>
              <w:jc w:val="center"/>
              <w:rPr>
                <w:rFonts w:ascii="Times New Roman" w:hAnsi="Times New Roman" w:cs="Times New Roman"/>
                <w:sz w:val="20"/>
                <w:szCs w:val="20"/>
              </w:rPr>
            </w:pPr>
            <w:r w:rsidRPr="0003312B">
              <w:rPr>
                <w:rFonts w:ascii="Times New Roman" w:hAnsi="Times New Roman" w:cs="Times New Roman"/>
                <w:sz w:val="20"/>
                <w:szCs w:val="20"/>
              </w:rPr>
              <w:t>76,2</w:t>
            </w:r>
          </w:p>
        </w:tc>
        <w:tc>
          <w:tcPr>
            <w:tcW w:w="1140" w:type="dxa"/>
          </w:tcPr>
          <w:p w:rsidR="00AD0672" w:rsidRPr="0003312B" w:rsidRDefault="00867764" w:rsidP="002E3C9B">
            <w:pPr>
              <w:widowControl w:val="0"/>
              <w:autoSpaceDE w:val="0"/>
              <w:autoSpaceDN w:val="0"/>
              <w:jc w:val="center"/>
              <w:rPr>
                <w:rFonts w:ascii="Times New Roman" w:hAnsi="Times New Roman" w:cs="Times New Roman"/>
                <w:sz w:val="20"/>
                <w:szCs w:val="20"/>
              </w:rPr>
            </w:pPr>
            <w:r w:rsidRPr="0003312B">
              <w:rPr>
                <w:rFonts w:ascii="Times New Roman" w:hAnsi="Times New Roman" w:cs="Times New Roman"/>
                <w:sz w:val="20"/>
                <w:szCs w:val="20"/>
              </w:rPr>
              <w:t>76,2</w:t>
            </w:r>
          </w:p>
        </w:tc>
        <w:tc>
          <w:tcPr>
            <w:tcW w:w="1072" w:type="dxa"/>
          </w:tcPr>
          <w:p w:rsidR="00AD0672" w:rsidRPr="0003312B" w:rsidRDefault="00867764" w:rsidP="002E3C9B">
            <w:pPr>
              <w:widowControl w:val="0"/>
              <w:autoSpaceDE w:val="0"/>
              <w:autoSpaceDN w:val="0"/>
              <w:jc w:val="center"/>
              <w:rPr>
                <w:rFonts w:ascii="Times New Roman" w:hAnsi="Times New Roman" w:cs="Times New Roman"/>
                <w:sz w:val="20"/>
                <w:szCs w:val="20"/>
              </w:rPr>
            </w:pPr>
            <w:r w:rsidRPr="0003312B">
              <w:rPr>
                <w:rFonts w:ascii="Times New Roman" w:hAnsi="Times New Roman" w:cs="Times New Roman"/>
                <w:sz w:val="20"/>
                <w:szCs w:val="20"/>
              </w:rPr>
              <w:t>76,3</w:t>
            </w:r>
          </w:p>
        </w:tc>
      </w:tr>
      <w:tr w:rsidR="00867764" w:rsidRPr="0003312B" w:rsidTr="0003312B">
        <w:tc>
          <w:tcPr>
            <w:tcW w:w="817" w:type="dxa"/>
          </w:tcPr>
          <w:p w:rsidR="00867764" w:rsidRPr="0003312B" w:rsidRDefault="00867764" w:rsidP="002E3C9B">
            <w:pPr>
              <w:widowControl w:val="0"/>
              <w:autoSpaceDE w:val="0"/>
              <w:autoSpaceDN w:val="0"/>
              <w:jc w:val="center"/>
              <w:rPr>
                <w:rFonts w:ascii="Times New Roman" w:hAnsi="Times New Roman" w:cs="Times New Roman"/>
                <w:sz w:val="20"/>
                <w:szCs w:val="20"/>
              </w:rPr>
            </w:pPr>
            <w:r w:rsidRPr="0003312B">
              <w:rPr>
                <w:rFonts w:ascii="Times New Roman" w:hAnsi="Times New Roman" w:cs="Times New Roman"/>
                <w:sz w:val="20"/>
                <w:szCs w:val="20"/>
              </w:rPr>
              <w:t>6.3</w:t>
            </w:r>
          </w:p>
        </w:tc>
        <w:tc>
          <w:tcPr>
            <w:tcW w:w="3648" w:type="dxa"/>
          </w:tcPr>
          <w:p w:rsidR="00867764" w:rsidRPr="0003312B" w:rsidRDefault="00867764" w:rsidP="002E3C9B">
            <w:pPr>
              <w:widowControl w:val="0"/>
              <w:autoSpaceDE w:val="0"/>
              <w:autoSpaceDN w:val="0"/>
              <w:rPr>
                <w:rFonts w:ascii="Times New Roman" w:hAnsi="Times New Roman" w:cs="Times New Roman"/>
                <w:sz w:val="20"/>
                <w:szCs w:val="20"/>
              </w:rPr>
            </w:pPr>
            <w:r w:rsidRPr="0003312B">
              <w:rPr>
                <w:rFonts w:ascii="Times New Roman" w:hAnsi="Times New Roman" w:cs="Times New Roman"/>
                <w:sz w:val="20"/>
                <w:szCs w:val="20"/>
              </w:rPr>
              <w:t>Уровень газификации жилищного фонда в Новосибирской области природным газом (от расчетной потребности)</w:t>
            </w:r>
          </w:p>
        </w:tc>
        <w:tc>
          <w:tcPr>
            <w:tcW w:w="1207" w:type="dxa"/>
          </w:tcPr>
          <w:p w:rsidR="00867764" w:rsidRPr="0003312B" w:rsidRDefault="00867764" w:rsidP="002E3C9B">
            <w:pPr>
              <w:widowControl w:val="0"/>
              <w:autoSpaceDE w:val="0"/>
              <w:autoSpaceDN w:val="0"/>
              <w:jc w:val="center"/>
              <w:rPr>
                <w:rFonts w:ascii="Times New Roman" w:hAnsi="Times New Roman" w:cs="Times New Roman"/>
                <w:sz w:val="20"/>
                <w:szCs w:val="20"/>
              </w:rPr>
            </w:pPr>
            <w:r w:rsidRPr="0003312B">
              <w:rPr>
                <w:rFonts w:ascii="Times New Roman" w:hAnsi="Times New Roman" w:cs="Times New Roman"/>
                <w:sz w:val="20"/>
                <w:szCs w:val="20"/>
              </w:rPr>
              <w:t>%</w:t>
            </w:r>
          </w:p>
        </w:tc>
        <w:tc>
          <w:tcPr>
            <w:tcW w:w="1099" w:type="dxa"/>
          </w:tcPr>
          <w:p w:rsidR="00867764" w:rsidRPr="0003312B" w:rsidRDefault="00867764" w:rsidP="002E3C9B">
            <w:pPr>
              <w:widowControl w:val="0"/>
              <w:autoSpaceDE w:val="0"/>
              <w:autoSpaceDN w:val="0"/>
              <w:jc w:val="center"/>
              <w:rPr>
                <w:rFonts w:ascii="Times New Roman" w:hAnsi="Times New Roman" w:cs="Times New Roman"/>
                <w:sz w:val="20"/>
                <w:szCs w:val="20"/>
              </w:rPr>
            </w:pPr>
            <w:r w:rsidRPr="0003312B">
              <w:rPr>
                <w:rFonts w:ascii="Times New Roman" w:hAnsi="Times New Roman" w:cs="Times New Roman"/>
                <w:sz w:val="20"/>
                <w:szCs w:val="20"/>
              </w:rPr>
              <w:t>-</w:t>
            </w:r>
          </w:p>
        </w:tc>
        <w:tc>
          <w:tcPr>
            <w:tcW w:w="1134" w:type="dxa"/>
          </w:tcPr>
          <w:p w:rsidR="00867764" w:rsidRPr="0003312B" w:rsidRDefault="00867764" w:rsidP="002E3C9B">
            <w:pPr>
              <w:widowControl w:val="0"/>
              <w:autoSpaceDE w:val="0"/>
              <w:autoSpaceDN w:val="0"/>
              <w:jc w:val="center"/>
              <w:rPr>
                <w:rFonts w:ascii="Times New Roman" w:hAnsi="Times New Roman" w:cs="Times New Roman"/>
                <w:sz w:val="20"/>
                <w:szCs w:val="20"/>
              </w:rPr>
            </w:pPr>
            <w:r w:rsidRPr="0003312B">
              <w:rPr>
                <w:rFonts w:ascii="Times New Roman" w:hAnsi="Times New Roman" w:cs="Times New Roman"/>
                <w:sz w:val="20"/>
                <w:szCs w:val="20"/>
              </w:rPr>
              <w:t>28,6</w:t>
            </w:r>
          </w:p>
        </w:tc>
        <w:tc>
          <w:tcPr>
            <w:tcW w:w="1140" w:type="dxa"/>
          </w:tcPr>
          <w:p w:rsidR="00867764" w:rsidRPr="0003312B" w:rsidRDefault="00867764" w:rsidP="002E3C9B">
            <w:pPr>
              <w:widowControl w:val="0"/>
              <w:autoSpaceDE w:val="0"/>
              <w:autoSpaceDN w:val="0"/>
              <w:jc w:val="center"/>
              <w:rPr>
                <w:rFonts w:ascii="Times New Roman" w:hAnsi="Times New Roman" w:cs="Times New Roman"/>
                <w:sz w:val="20"/>
                <w:szCs w:val="20"/>
              </w:rPr>
            </w:pPr>
            <w:r w:rsidRPr="0003312B">
              <w:rPr>
                <w:rFonts w:ascii="Times New Roman" w:hAnsi="Times New Roman" w:cs="Times New Roman"/>
                <w:sz w:val="20"/>
                <w:szCs w:val="20"/>
              </w:rPr>
              <w:t>28,6</w:t>
            </w:r>
          </w:p>
        </w:tc>
        <w:tc>
          <w:tcPr>
            <w:tcW w:w="1072" w:type="dxa"/>
          </w:tcPr>
          <w:p w:rsidR="00867764" w:rsidRPr="0003312B" w:rsidRDefault="00867764" w:rsidP="002E3C9B">
            <w:pPr>
              <w:widowControl w:val="0"/>
              <w:autoSpaceDE w:val="0"/>
              <w:autoSpaceDN w:val="0"/>
              <w:jc w:val="center"/>
              <w:rPr>
                <w:rFonts w:ascii="Times New Roman" w:hAnsi="Times New Roman" w:cs="Times New Roman"/>
                <w:sz w:val="20"/>
                <w:szCs w:val="20"/>
              </w:rPr>
            </w:pPr>
            <w:r w:rsidRPr="0003312B">
              <w:rPr>
                <w:rFonts w:ascii="Times New Roman" w:hAnsi="Times New Roman" w:cs="Times New Roman"/>
                <w:sz w:val="20"/>
                <w:szCs w:val="20"/>
              </w:rPr>
              <w:t>28,6</w:t>
            </w:r>
          </w:p>
        </w:tc>
      </w:tr>
      <w:tr w:rsidR="00AD0672" w:rsidRPr="0003312B" w:rsidTr="0003312B">
        <w:tc>
          <w:tcPr>
            <w:tcW w:w="817" w:type="dxa"/>
          </w:tcPr>
          <w:p w:rsidR="00AD0672" w:rsidRPr="0003312B" w:rsidRDefault="00AD0672" w:rsidP="002E3C9B">
            <w:pPr>
              <w:widowControl w:val="0"/>
              <w:autoSpaceDE w:val="0"/>
              <w:autoSpaceDN w:val="0"/>
              <w:jc w:val="center"/>
              <w:rPr>
                <w:rFonts w:ascii="Times New Roman" w:hAnsi="Times New Roman" w:cs="Times New Roman"/>
                <w:sz w:val="20"/>
                <w:szCs w:val="20"/>
              </w:rPr>
            </w:pPr>
            <w:r w:rsidRPr="0003312B">
              <w:rPr>
                <w:rFonts w:ascii="Times New Roman" w:hAnsi="Times New Roman" w:cs="Times New Roman"/>
                <w:sz w:val="20"/>
                <w:szCs w:val="20"/>
              </w:rPr>
              <w:t>6.4</w:t>
            </w:r>
          </w:p>
        </w:tc>
        <w:tc>
          <w:tcPr>
            <w:tcW w:w="3648" w:type="dxa"/>
          </w:tcPr>
          <w:p w:rsidR="00AD0672" w:rsidRPr="0003312B" w:rsidRDefault="00AD0672" w:rsidP="002E3C9B">
            <w:pPr>
              <w:widowControl w:val="0"/>
              <w:autoSpaceDE w:val="0"/>
              <w:autoSpaceDN w:val="0"/>
              <w:rPr>
                <w:rFonts w:ascii="Times New Roman" w:hAnsi="Times New Roman" w:cs="Times New Roman"/>
                <w:sz w:val="20"/>
                <w:szCs w:val="20"/>
              </w:rPr>
            </w:pPr>
            <w:r w:rsidRPr="0003312B">
              <w:rPr>
                <w:rFonts w:ascii="Times New Roman" w:hAnsi="Times New Roman" w:cs="Times New Roman"/>
                <w:sz w:val="20"/>
                <w:szCs w:val="20"/>
              </w:rPr>
              <w:t>Удельный вес жилищного фонда, обеспеченного водопроводом</w:t>
            </w:r>
          </w:p>
        </w:tc>
        <w:tc>
          <w:tcPr>
            <w:tcW w:w="1207" w:type="dxa"/>
          </w:tcPr>
          <w:p w:rsidR="00AD0672" w:rsidRPr="0003312B" w:rsidRDefault="00AD0672" w:rsidP="002E3C9B">
            <w:pPr>
              <w:widowControl w:val="0"/>
              <w:autoSpaceDE w:val="0"/>
              <w:autoSpaceDN w:val="0"/>
              <w:jc w:val="center"/>
              <w:rPr>
                <w:rFonts w:ascii="Times New Roman" w:hAnsi="Times New Roman" w:cs="Times New Roman"/>
                <w:sz w:val="20"/>
                <w:szCs w:val="20"/>
              </w:rPr>
            </w:pPr>
            <w:r w:rsidRPr="0003312B">
              <w:rPr>
                <w:rFonts w:ascii="Times New Roman" w:hAnsi="Times New Roman" w:cs="Times New Roman"/>
                <w:sz w:val="20"/>
                <w:szCs w:val="20"/>
              </w:rPr>
              <w:t>%</w:t>
            </w:r>
          </w:p>
        </w:tc>
        <w:tc>
          <w:tcPr>
            <w:tcW w:w="1099" w:type="dxa"/>
          </w:tcPr>
          <w:p w:rsidR="00AD0672" w:rsidRPr="0003312B" w:rsidRDefault="00AD0672" w:rsidP="002E3C9B">
            <w:pPr>
              <w:widowControl w:val="0"/>
              <w:autoSpaceDE w:val="0"/>
              <w:autoSpaceDN w:val="0"/>
              <w:jc w:val="center"/>
              <w:rPr>
                <w:rFonts w:ascii="Times New Roman" w:hAnsi="Times New Roman" w:cs="Times New Roman"/>
                <w:sz w:val="20"/>
                <w:szCs w:val="20"/>
              </w:rPr>
            </w:pPr>
            <w:r w:rsidRPr="0003312B">
              <w:rPr>
                <w:rFonts w:ascii="Times New Roman" w:hAnsi="Times New Roman" w:cs="Times New Roman"/>
                <w:sz w:val="20"/>
                <w:szCs w:val="20"/>
              </w:rPr>
              <w:t>84,9</w:t>
            </w:r>
          </w:p>
        </w:tc>
        <w:tc>
          <w:tcPr>
            <w:tcW w:w="1134" w:type="dxa"/>
          </w:tcPr>
          <w:p w:rsidR="00AD0672" w:rsidRPr="0003312B" w:rsidRDefault="00867764" w:rsidP="002E3C9B">
            <w:pPr>
              <w:widowControl w:val="0"/>
              <w:autoSpaceDE w:val="0"/>
              <w:autoSpaceDN w:val="0"/>
              <w:jc w:val="center"/>
              <w:rPr>
                <w:rFonts w:ascii="Times New Roman" w:hAnsi="Times New Roman" w:cs="Times New Roman"/>
                <w:sz w:val="20"/>
                <w:szCs w:val="20"/>
              </w:rPr>
            </w:pPr>
            <w:r w:rsidRPr="0003312B">
              <w:rPr>
                <w:rFonts w:ascii="Times New Roman" w:hAnsi="Times New Roman" w:cs="Times New Roman"/>
                <w:sz w:val="20"/>
                <w:szCs w:val="20"/>
              </w:rPr>
              <w:t>85,0</w:t>
            </w:r>
          </w:p>
        </w:tc>
        <w:tc>
          <w:tcPr>
            <w:tcW w:w="1140" w:type="dxa"/>
          </w:tcPr>
          <w:p w:rsidR="00AD0672" w:rsidRPr="0003312B" w:rsidRDefault="00867764" w:rsidP="002E3C9B">
            <w:pPr>
              <w:widowControl w:val="0"/>
              <w:autoSpaceDE w:val="0"/>
              <w:autoSpaceDN w:val="0"/>
              <w:jc w:val="center"/>
              <w:rPr>
                <w:rFonts w:ascii="Times New Roman" w:hAnsi="Times New Roman" w:cs="Times New Roman"/>
                <w:sz w:val="20"/>
                <w:szCs w:val="20"/>
              </w:rPr>
            </w:pPr>
            <w:r w:rsidRPr="0003312B">
              <w:rPr>
                <w:rFonts w:ascii="Times New Roman" w:hAnsi="Times New Roman" w:cs="Times New Roman"/>
                <w:sz w:val="20"/>
                <w:szCs w:val="20"/>
              </w:rPr>
              <w:t>85,1</w:t>
            </w:r>
          </w:p>
        </w:tc>
        <w:tc>
          <w:tcPr>
            <w:tcW w:w="1072" w:type="dxa"/>
          </w:tcPr>
          <w:p w:rsidR="00AD0672" w:rsidRPr="0003312B" w:rsidRDefault="00AD0672" w:rsidP="002E3C9B">
            <w:pPr>
              <w:widowControl w:val="0"/>
              <w:autoSpaceDE w:val="0"/>
              <w:autoSpaceDN w:val="0"/>
              <w:jc w:val="center"/>
              <w:rPr>
                <w:rFonts w:ascii="Times New Roman" w:hAnsi="Times New Roman" w:cs="Times New Roman"/>
                <w:sz w:val="20"/>
                <w:szCs w:val="20"/>
              </w:rPr>
            </w:pPr>
            <w:r w:rsidRPr="0003312B">
              <w:rPr>
                <w:rFonts w:ascii="Times New Roman" w:hAnsi="Times New Roman" w:cs="Times New Roman"/>
                <w:sz w:val="20"/>
                <w:szCs w:val="20"/>
              </w:rPr>
              <w:t>85</w:t>
            </w:r>
            <w:r w:rsidR="00867764" w:rsidRPr="0003312B">
              <w:rPr>
                <w:rFonts w:ascii="Times New Roman" w:hAnsi="Times New Roman" w:cs="Times New Roman"/>
                <w:sz w:val="20"/>
                <w:szCs w:val="20"/>
              </w:rPr>
              <w:t>,2</w:t>
            </w:r>
          </w:p>
        </w:tc>
      </w:tr>
      <w:tr w:rsidR="00AD0672" w:rsidRPr="0003312B" w:rsidTr="0003312B">
        <w:tc>
          <w:tcPr>
            <w:tcW w:w="817" w:type="dxa"/>
          </w:tcPr>
          <w:p w:rsidR="00AD0672" w:rsidRPr="0003312B" w:rsidRDefault="00867764" w:rsidP="002E3C9B">
            <w:pPr>
              <w:widowControl w:val="0"/>
              <w:autoSpaceDE w:val="0"/>
              <w:autoSpaceDN w:val="0"/>
              <w:jc w:val="center"/>
              <w:rPr>
                <w:rFonts w:ascii="Times New Roman" w:hAnsi="Times New Roman" w:cs="Times New Roman"/>
                <w:sz w:val="20"/>
                <w:szCs w:val="20"/>
              </w:rPr>
            </w:pPr>
            <w:r w:rsidRPr="0003312B">
              <w:rPr>
                <w:rFonts w:ascii="Times New Roman" w:hAnsi="Times New Roman" w:cs="Times New Roman"/>
                <w:sz w:val="20"/>
                <w:szCs w:val="20"/>
              </w:rPr>
              <w:t>6.5</w:t>
            </w:r>
          </w:p>
        </w:tc>
        <w:tc>
          <w:tcPr>
            <w:tcW w:w="3648" w:type="dxa"/>
          </w:tcPr>
          <w:p w:rsidR="00AD0672" w:rsidRPr="0003312B" w:rsidRDefault="00AD0672" w:rsidP="002E3C9B">
            <w:pPr>
              <w:widowControl w:val="0"/>
              <w:autoSpaceDE w:val="0"/>
              <w:autoSpaceDN w:val="0"/>
              <w:rPr>
                <w:rFonts w:ascii="Times New Roman" w:hAnsi="Times New Roman" w:cs="Times New Roman"/>
                <w:sz w:val="20"/>
                <w:szCs w:val="20"/>
              </w:rPr>
            </w:pPr>
            <w:r w:rsidRPr="0003312B">
              <w:rPr>
                <w:rFonts w:ascii="Times New Roman" w:hAnsi="Times New Roman" w:cs="Times New Roman"/>
                <w:sz w:val="20"/>
                <w:szCs w:val="20"/>
              </w:rPr>
              <w:t>Уровень износа коммунальной инфраструктуры</w:t>
            </w:r>
          </w:p>
        </w:tc>
        <w:tc>
          <w:tcPr>
            <w:tcW w:w="1207" w:type="dxa"/>
          </w:tcPr>
          <w:p w:rsidR="00AD0672" w:rsidRPr="0003312B" w:rsidRDefault="00AD0672" w:rsidP="002E3C9B">
            <w:pPr>
              <w:widowControl w:val="0"/>
              <w:autoSpaceDE w:val="0"/>
              <w:autoSpaceDN w:val="0"/>
              <w:jc w:val="center"/>
              <w:rPr>
                <w:rFonts w:ascii="Times New Roman" w:hAnsi="Times New Roman" w:cs="Times New Roman"/>
                <w:sz w:val="20"/>
                <w:szCs w:val="20"/>
              </w:rPr>
            </w:pPr>
            <w:r w:rsidRPr="0003312B">
              <w:rPr>
                <w:rFonts w:ascii="Times New Roman" w:hAnsi="Times New Roman" w:cs="Times New Roman"/>
                <w:sz w:val="20"/>
                <w:szCs w:val="20"/>
              </w:rPr>
              <w:t>%</w:t>
            </w:r>
          </w:p>
        </w:tc>
        <w:tc>
          <w:tcPr>
            <w:tcW w:w="1099" w:type="dxa"/>
          </w:tcPr>
          <w:p w:rsidR="00AD0672" w:rsidRPr="0003312B" w:rsidRDefault="00AD0672" w:rsidP="002E3C9B">
            <w:pPr>
              <w:widowControl w:val="0"/>
              <w:autoSpaceDE w:val="0"/>
              <w:autoSpaceDN w:val="0"/>
              <w:jc w:val="center"/>
              <w:rPr>
                <w:rFonts w:ascii="Times New Roman" w:hAnsi="Times New Roman" w:cs="Times New Roman"/>
                <w:sz w:val="20"/>
                <w:szCs w:val="20"/>
              </w:rPr>
            </w:pPr>
            <w:r w:rsidRPr="0003312B">
              <w:rPr>
                <w:rFonts w:ascii="Times New Roman" w:hAnsi="Times New Roman" w:cs="Times New Roman"/>
                <w:sz w:val="20"/>
                <w:szCs w:val="20"/>
              </w:rPr>
              <w:t>64,5</w:t>
            </w:r>
          </w:p>
        </w:tc>
        <w:tc>
          <w:tcPr>
            <w:tcW w:w="1134" w:type="dxa"/>
          </w:tcPr>
          <w:p w:rsidR="00AD0672" w:rsidRPr="0003312B" w:rsidRDefault="00AD0672" w:rsidP="002E3C9B">
            <w:pPr>
              <w:widowControl w:val="0"/>
              <w:autoSpaceDE w:val="0"/>
              <w:autoSpaceDN w:val="0"/>
              <w:jc w:val="center"/>
              <w:rPr>
                <w:rFonts w:ascii="Times New Roman" w:hAnsi="Times New Roman" w:cs="Times New Roman"/>
                <w:sz w:val="20"/>
                <w:szCs w:val="20"/>
              </w:rPr>
            </w:pPr>
            <w:r w:rsidRPr="0003312B">
              <w:rPr>
                <w:rFonts w:ascii="Times New Roman" w:hAnsi="Times New Roman" w:cs="Times New Roman"/>
                <w:sz w:val="20"/>
                <w:szCs w:val="20"/>
              </w:rPr>
              <w:t>64,5</w:t>
            </w:r>
          </w:p>
        </w:tc>
        <w:tc>
          <w:tcPr>
            <w:tcW w:w="1140" w:type="dxa"/>
          </w:tcPr>
          <w:p w:rsidR="00AD0672" w:rsidRPr="0003312B" w:rsidRDefault="00AD0672" w:rsidP="002E3C9B">
            <w:pPr>
              <w:widowControl w:val="0"/>
              <w:autoSpaceDE w:val="0"/>
              <w:autoSpaceDN w:val="0"/>
              <w:jc w:val="center"/>
              <w:rPr>
                <w:rFonts w:ascii="Times New Roman" w:hAnsi="Times New Roman" w:cs="Times New Roman"/>
                <w:sz w:val="20"/>
                <w:szCs w:val="20"/>
              </w:rPr>
            </w:pPr>
            <w:r w:rsidRPr="0003312B">
              <w:rPr>
                <w:rFonts w:ascii="Times New Roman" w:hAnsi="Times New Roman" w:cs="Times New Roman"/>
                <w:sz w:val="20"/>
                <w:szCs w:val="20"/>
              </w:rPr>
              <w:t>64,5</w:t>
            </w:r>
          </w:p>
        </w:tc>
        <w:tc>
          <w:tcPr>
            <w:tcW w:w="1072" w:type="dxa"/>
          </w:tcPr>
          <w:p w:rsidR="00AD0672" w:rsidRPr="0003312B" w:rsidRDefault="00867764" w:rsidP="002E3C9B">
            <w:pPr>
              <w:widowControl w:val="0"/>
              <w:autoSpaceDE w:val="0"/>
              <w:autoSpaceDN w:val="0"/>
              <w:jc w:val="center"/>
              <w:rPr>
                <w:rFonts w:ascii="Times New Roman" w:hAnsi="Times New Roman" w:cs="Times New Roman"/>
                <w:sz w:val="20"/>
                <w:szCs w:val="20"/>
              </w:rPr>
            </w:pPr>
            <w:r w:rsidRPr="0003312B">
              <w:rPr>
                <w:rFonts w:ascii="Times New Roman" w:hAnsi="Times New Roman" w:cs="Times New Roman"/>
                <w:sz w:val="20"/>
                <w:szCs w:val="20"/>
              </w:rPr>
              <w:t>64,5</w:t>
            </w:r>
          </w:p>
        </w:tc>
      </w:tr>
      <w:tr w:rsidR="00AD0672" w:rsidRPr="0003312B" w:rsidTr="0003312B">
        <w:tc>
          <w:tcPr>
            <w:tcW w:w="817" w:type="dxa"/>
          </w:tcPr>
          <w:p w:rsidR="00AD0672" w:rsidRPr="0003312B" w:rsidRDefault="00867764" w:rsidP="002E3C9B">
            <w:pPr>
              <w:widowControl w:val="0"/>
              <w:autoSpaceDE w:val="0"/>
              <w:autoSpaceDN w:val="0"/>
              <w:jc w:val="center"/>
              <w:rPr>
                <w:rFonts w:ascii="Times New Roman" w:hAnsi="Times New Roman" w:cs="Times New Roman"/>
                <w:sz w:val="20"/>
                <w:szCs w:val="20"/>
              </w:rPr>
            </w:pPr>
            <w:r w:rsidRPr="0003312B">
              <w:rPr>
                <w:rFonts w:ascii="Times New Roman" w:hAnsi="Times New Roman" w:cs="Times New Roman"/>
                <w:sz w:val="20"/>
                <w:szCs w:val="20"/>
              </w:rPr>
              <w:t>6.6</w:t>
            </w:r>
          </w:p>
        </w:tc>
        <w:tc>
          <w:tcPr>
            <w:tcW w:w="3648" w:type="dxa"/>
          </w:tcPr>
          <w:p w:rsidR="004D034A" w:rsidRDefault="00AD0672" w:rsidP="002E3C9B">
            <w:pPr>
              <w:widowControl w:val="0"/>
              <w:autoSpaceDE w:val="0"/>
              <w:autoSpaceDN w:val="0"/>
              <w:rPr>
                <w:rFonts w:ascii="Times New Roman" w:hAnsi="Times New Roman" w:cs="Times New Roman"/>
                <w:sz w:val="20"/>
                <w:szCs w:val="20"/>
              </w:rPr>
            </w:pPr>
            <w:r w:rsidRPr="0003312B">
              <w:rPr>
                <w:rFonts w:ascii="Times New Roman" w:hAnsi="Times New Roman" w:cs="Times New Roman"/>
                <w:sz w:val="20"/>
                <w:szCs w:val="20"/>
              </w:rPr>
              <w:t>Количество домовладений (квартир), переведенных на использование природного газа в жилищном фонде в Новосибирск</w:t>
            </w:r>
            <w:r w:rsidR="004D034A">
              <w:rPr>
                <w:rFonts w:ascii="Times New Roman" w:hAnsi="Times New Roman" w:cs="Times New Roman"/>
                <w:sz w:val="20"/>
                <w:szCs w:val="20"/>
              </w:rPr>
              <w:t>ой области (нарастающим итогом)</w:t>
            </w:r>
          </w:p>
          <w:p w:rsidR="00663D5B" w:rsidRPr="0003312B" w:rsidRDefault="00663D5B" w:rsidP="002E3C9B">
            <w:pPr>
              <w:widowControl w:val="0"/>
              <w:autoSpaceDE w:val="0"/>
              <w:autoSpaceDN w:val="0"/>
              <w:rPr>
                <w:rFonts w:ascii="Times New Roman" w:hAnsi="Times New Roman" w:cs="Times New Roman"/>
                <w:sz w:val="20"/>
                <w:szCs w:val="20"/>
              </w:rPr>
            </w:pPr>
          </w:p>
        </w:tc>
        <w:tc>
          <w:tcPr>
            <w:tcW w:w="1207" w:type="dxa"/>
          </w:tcPr>
          <w:p w:rsidR="00AD0672" w:rsidRPr="0003312B" w:rsidRDefault="00AD0672" w:rsidP="002E3C9B">
            <w:pPr>
              <w:widowControl w:val="0"/>
              <w:autoSpaceDE w:val="0"/>
              <w:autoSpaceDN w:val="0"/>
              <w:jc w:val="center"/>
              <w:rPr>
                <w:rFonts w:ascii="Times New Roman" w:hAnsi="Times New Roman" w:cs="Times New Roman"/>
                <w:sz w:val="20"/>
                <w:szCs w:val="20"/>
              </w:rPr>
            </w:pPr>
            <w:r w:rsidRPr="0003312B">
              <w:rPr>
                <w:rFonts w:ascii="Times New Roman" w:hAnsi="Times New Roman" w:cs="Times New Roman"/>
                <w:sz w:val="20"/>
                <w:szCs w:val="20"/>
              </w:rPr>
              <w:t>ед.</w:t>
            </w:r>
          </w:p>
        </w:tc>
        <w:tc>
          <w:tcPr>
            <w:tcW w:w="1099" w:type="dxa"/>
          </w:tcPr>
          <w:p w:rsidR="00AD0672" w:rsidRPr="0003312B" w:rsidRDefault="00AD0672" w:rsidP="002E3C9B">
            <w:pPr>
              <w:widowControl w:val="0"/>
              <w:autoSpaceDE w:val="0"/>
              <w:autoSpaceDN w:val="0"/>
              <w:jc w:val="center"/>
              <w:rPr>
                <w:rFonts w:ascii="Times New Roman" w:hAnsi="Times New Roman" w:cs="Times New Roman"/>
                <w:sz w:val="20"/>
                <w:szCs w:val="20"/>
              </w:rPr>
            </w:pPr>
            <w:r w:rsidRPr="0003312B">
              <w:rPr>
                <w:rFonts w:ascii="Times New Roman" w:hAnsi="Times New Roman" w:cs="Times New Roman"/>
                <w:sz w:val="20"/>
                <w:szCs w:val="20"/>
              </w:rPr>
              <w:t>103500</w:t>
            </w:r>
          </w:p>
        </w:tc>
        <w:tc>
          <w:tcPr>
            <w:tcW w:w="1134" w:type="dxa"/>
          </w:tcPr>
          <w:p w:rsidR="00AD0672" w:rsidRPr="0003312B" w:rsidRDefault="00867764" w:rsidP="002E3C9B">
            <w:pPr>
              <w:widowControl w:val="0"/>
              <w:autoSpaceDE w:val="0"/>
              <w:autoSpaceDN w:val="0"/>
              <w:jc w:val="center"/>
              <w:rPr>
                <w:rFonts w:ascii="Times New Roman" w:hAnsi="Times New Roman" w:cs="Times New Roman"/>
                <w:sz w:val="20"/>
                <w:szCs w:val="20"/>
              </w:rPr>
            </w:pPr>
            <w:r w:rsidRPr="0003312B">
              <w:rPr>
                <w:rFonts w:ascii="Times New Roman" w:hAnsi="Times New Roman" w:cs="Times New Roman"/>
                <w:sz w:val="20"/>
                <w:szCs w:val="20"/>
              </w:rPr>
              <w:t>107500</w:t>
            </w:r>
          </w:p>
        </w:tc>
        <w:tc>
          <w:tcPr>
            <w:tcW w:w="1140" w:type="dxa"/>
          </w:tcPr>
          <w:p w:rsidR="00AD0672" w:rsidRPr="0003312B" w:rsidRDefault="00867764" w:rsidP="002E3C9B">
            <w:pPr>
              <w:widowControl w:val="0"/>
              <w:autoSpaceDE w:val="0"/>
              <w:autoSpaceDN w:val="0"/>
              <w:jc w:val="center"/>
              <w:rPr>
                <w:rFonts w:ascii="Times New Roman" w:hAnsi="Times New Roman" w:cs="Times New Roman"/>
                <w:sz w:val="20"/>
                <w:szCs w:val="20"/>
              </w:rPr>
            </w:pPr>
            <w:r w:rsidRPr="0003312B">
              <w:rPr>
                <w:rFonts w:ascii="Times New Roman" w:hAnsi="Times New Roman" w:cs="Times New Roman"/>
                <w:sz w:val="20"/>
                <w:szCs w:val="20"/>
              </w:rPr>
              <w:t>111500</w:t>
            </w:r>
          </w:p>
        </w:tc>
        <w:tc>
          <w:tcPr>
            <w:tcW w:w="1072" w:type="dxa"/>
          </w:tcPr>
          <w:p w:rsidR="00AD0672" w:rsidRPr="0003312B" w:rsidRDefault="00867764" w:rsidP="002E3C9B">
            <w:pPr>
              <w:widowControl w:val="0"/>
              <w:autoSpaceDE w:val="0"/>
              <w:autoSpaceDN w:val="0"/>
              <w:jc w:val="center"/>
              <w:rPr>
                <w:rFonts w:ascii="Times New Roman" w:hAnsi="Times New Roman" w:cs="Times New Roman"/>
                <w:sz w:val="20"/>
                <w:szCs w:val="20"/>
              </w:rPr>
            </w:pPr>
            <w:r w:rsidRPr="0003312B">
              <w:rPr>
                <w:rFonts w:ascii="Times New Roman" w:hAnsi="Times New Roman" w:cs="Times New Roman"/>
                <w:sz w:val="20"/>
                <w:szCs w:val="20"/>
              </w:rPr>
              <w:t>115500</w:t>
            </w:r>
          </w:p>
        </w:tc>
      </w:tr>
      <w:tr w:rsidR="00AD0672" w:rsidRPr="0003312B" w:rsidTr="0003312B">
        <w:tc>
          <w:tcPr>
            <w:tcW w:w="817" w:type="dxa"/>
          </w:tcPr>
          <w:p w:rsidR="00AD0672" w:rsidRPr="0003312B" w:rsidRDefault="00867764" w:rsidP="002E3C9B">
            <w:pPr>
              <w:widowControl w:val="0"/>
              <w:autoSpaceDE w:val="0"/>
              <w:autoSpaceDN w:val="0"/>
              <w:jc w:val="center"/>
              <w:rPr>
                <w:rFonts w:ascii="Times New Roman" w:hAnsi="Times New Roman" w:cs="Times New Roman"/>
                <w:sz w:val="20"/>
                <w:szCs w:val="20"/>
              </w:rPr>
            </w:pPr>
            <w:r w:rsidRPr="0003312B">
              <w:rPr>
                <w:rFonts w:ascii="Times New Roman" w:hAnsi="Times New Roman" w:cs="Times New Roman"/>
                <w:sz w:val="20"/>
                <w:szCs w:val="20"/>
              </w:rPr>
              <w:t>6.7</w:t>
            </w:r>
          </w:p>
        </w:tc>
        <w:tc>
          <w:tcPr>
            <w:tcW w:w="3648" w:type="dxa"/>
          </w:tcPr>
          <w:p w:rsidR="00AD0672" w:rsidRPr="0003312B" w:rsidRDefault="00AD0672" w:rsidP="002E3C9B">
            <w:pPr>
              <w:widowControl w:val="0"/>
              <w:autoSpaceDE w:val="0"/>
              <w:autoSpaceDN w:val="0"/>
              <w:rPr>
                <w:rFonts w:ascii="Times New Roman" w:hAnsi="Times New Roman" w:cs="Times New Roman"/>
                <w:sz w:val="20"/>
                <w:szCs w:val="20"/>
              </w:rPr>
            </w:pPr>
            <w:r w:rsidRPr="0003312B">
              <w:rPr>
                <w:rFonts w:ascii="Times New Roman" w:hAnsi="Times New Roman" w:cs="Times New Roman"/>
                <w:sz w:val="20"/>
                <w:szCs w:val="20"/>
              </w:rPr>
              <w:t>Доля заемных средств в общем объеме капитальных вложений в системы теплоснабжения, водоснабжения, водоотведения и очистки сточных вод</w:t>
            </w:r>
          </w:p>
        </w:tc>
        <w:tc>
          <w:tcPr>
            <w:tcW w:w="1207" w:type="dxa"/>
          </w:tcPr>
          <w:p w:rsidR="00AD0672" w:rsidRPr="0003312B" w:rsidRDefault="00AD0672" w:rsidP="002E3C9B">
            <w:pPr>
              <w:widowControl w:val="0"/>
              <w:autoSpaceDE w:val="0"/>
              <w:autoSpaceDN w:val="0"/>
              <w:jc w:val="center"/>
              <w:rPr>
                <w:rFonts w:ascii="Times New Roman" w:hAnsi="Times New Roman" w:cs="Times New Roman"/>
                <w:sz w:val="20"/>
                <w:szCs w:val="20"/>
              </w:rPr>
            </w:pPr>
            <w:r w:rsidRPr="0003312B">
              <w:rPr>
                <w:rFonts w:ascii="Times New Roman" w:hAnsi="Times New Roman" w:cs="Times New Roman"/>
                <w:sz w:val="20"/>
                <w:szCs w:val="20"/>
              </w:rPr>
              <w:t>%</w:t>
            </w:r>
          </w:p>
        </w:tc>
        <w:tc>
          <w:tcPr>
            <w:tcW w:w="1099" w:type="dxa"/>
          </w:tcPr>
          <w:p w:rsidR="00AD0672" w:rsidRPr="0003312B" w:rsidRDefault="00867764" w:rsidP="002E3C9B">
            <w:pPr>
              <w:widowControl w:val="0"/>
              <w:autoSpaceDE w:val="0"/>
              <w:autoSpaceDN w:val="0"/>
              <w:jc w:val="center"/>
              <w:rPr>
                <w:rFonts w:ascii="Times New Roman" w:hAnsi="Times New Roman" w:cs="Times New Roman"/>
                <w:sz w:val="20"/>
                <w:szCs w:val="20"/>
              </w:rPr>
            </w:pPr>
            <w:r w:rsidRPr="0003312B">
              <w:rPr>
                <w:rFonts w:ascii="Times New Roman" w:hAnsi="Times New Roman" w:cs="Times New Roman"/>
                <w:sz w:val="20"/>
                <w:szCs w:val="20"/>
              </w:rPr>
              <w:t>5</w:t>
            </w:r>
          </w:p>
        </w:tc>
        <w:tc>
          <w:tcPr>
            <w:tcW w:w="1134" w:type="dxa"/>
          </w:tcPr>
          <w:p w:rsidR="00AD0672" w:rsidRPr="0003312B" w:rsidRDefault="00AD0672" w:rsidP="002E3C9B">
            <w:pPr>
              <w:widowControl w:val="0"/>
              <w:autoSpaceDE w:val="0"/>
              <w:autoSpaceDN w:val="0"/>
              <w:jc w:val="center"/>
              <w:rPr>
                <w:rFonts w:ascii="Times New Roman" w:hAnsi="Times New Roman" w:cs="Times New Roman"/>
                <w:sz w:val="20"/>
                <w:szCs w:val="20"/>
              </w:rPr>
            </w:pPr>
            <w:r w:rsidRPr="0003312B">
              <w:rPr>
                <w:rFonts w:ascii="Times New Roman" w:hAnsi="Times New Roman" w:cs="Times New Roman"/>
                <w:sz w:val="20"/>
                <w:szCs w:val="20"/>
              </w:rPr>
              <w:t>30</w:t>
            </w:r>
          </w:p>
        </w:tc>
        <w:tc>
          <w:tcPr>
            <w:tcW w:w="1140" w:type="dxa"/>
          </w:tcPr>
          <w:p w:rsidR="00AD0672" w:rsidRPr="0003312B" w:rsidRDefault="00AD0672" w:rsidP="002E3C9B">
            <w:pPr>
              <w:widowControl w:val="0"/>
              <w:autoSpaceDE w:val="0"/>
              <w:autoSpaceDN w:val="0"/>
              <w:jc w:val="center"/>
              <w:rPr>
                <w:rFonts w:ascii="Times New Roman" w:hAnsi="Times New Roman" w:cs="Times New Roman"/>
                <w:sz w:val="20"/>
                <w:szCs w:val="20"/>
              </w:rPr>
            </w:pPr>
            <w:r w:rsidRPr="0003312B">
              <w:rPr>
                <w:rFonts w:ascii="Times New Roman" w:hAnsi="Times New Roman" w:cs="Times New Roman"/>
                <w:sz w:val="20"/>
                <w:szCs w:val="20"/>
              </w:rPr>
              <w:t>30</w:t>
            </w:r>
          </w:p>
        </w:tc>
        <w:tc>
          <w:tcPr>
            <w:tcW w:w="1072" w:type="dxa"/>
          </w:tcPr>
          <w:p w:rsidR="00AD0672" w:rsidRPr="0003312B" w:rsidRDefault="00AD0672" w:rsidP="002E3C9B">
            <w:pPr>
              <w:widowControl w:val="0"/>
              <w:autoSpaceDE w:val="0"/>
              <w:autoSpaceDN w:val="0"/>
              <w:jc w:val="center"/>
              <w:rPr>
                <w:rFonts w:ascii="Times New Roman" w:hAnsi="Times New Roman" w:cs="Times New Roman"/>
                <w:sz w:val="20"/>
                <w:szCs w:val="20"/>
              </w:rPr>
            </w:pPr>
            <w:r w:rsidRPr="0003312B">
              <w:rPr>
                <w:rFonts w:ascii="Times New Roman" w:hAnsi="Times New Roman" w:cs="Times New Roman"/>
                <w:sz w:val="20"/>
                <w:szCs w:val="20"/>
              </w:rPr>
              <w:t>30</w:t>
            </w:r>
          </w:p>
        </w:tc>
      </w:tr>
      <w:tr w:rsidR="00AD0672" w:rsidRPr="0003312B" w:rsidTr="0003312B">
        <w:tc>
          <w:tcPr>
            <w:tcW w:w="817" w:type="dxa"/>
          </w:tcPr>
          <w:p w:rsidR="00AD0672" w:rsidRPr="0003312B" w:rsidRDefault="00867764" w:rsidP="002E3C9B">
            <w:pPr>
              <w:widowControl w:val="0"/>
              <w:autoSpaceDE w:val="0"/>
              <w:autoSpaceDN w:val="0"/>
              <w:jc w:val="center"/>
              <w:rPr>
                <w:rFonts w:ascii="Times New Roman" w:hAnsi="Times New Roman" w:cs="Times New Roman"/>
                <w:sz w:val="20"/>
                <w:szCs w:val="20"/>
              </w:rPr>
            </w:pPr>
            <w:r w:rsidRPr="0003312B">
              <w:rPr>
                <w:rFonts w:ascii="Times New Roman" w:hAnsi="Times New Roman" w:cs="Times New Roman"/>
                <w:sz w:val="20"/>
                <w:szCs w:val="20"/>
              </w:rPr>
              <w:t>6.8</w:t>
            </w:r>
          </w:p>
        </w:tc>
        <w:tc>
          <w:tcPr>
            <w:tcW w:w="3648" w:type="dxa"/>
          </w:tcPr>
          <w:p w:rsidR="00AD0672" w:rsidRPr="0003312B" w:rsidRDefault="00AD0672" w:rsidP="002E3C9B">
            <w:pPr>
              <w:widowControl w:val="0"/>
              <w:autoSpaceDE w:val="0"/>
              <w:autoSpaceDN w:val="0"/>
              <w:rPr>
                <w:rFonts w:ascii="Times New Roman" w:hAnsi="Times New Roman" w:cs="Times New Roman"/>
                <w:sz w:val="20"/>
                <w:szCs w:val="20"/>
              </w:rPr>
            </w:pPr>
            <w:r w:rsidRPr="0003312B">
              <w:rPr>
                <w:rFonts w:ascii="Times New Roman" w:hAnsi="Times New Roman" w:cs="Times New Roman"/>
                <w:sz w:val="20"/>
                <w:szCs w:val="20"/>
              </w:rPr>
              <w:t xml:space="preserve">Доля ветхого и аварийного жилищного фонда в общем объеме жилищного фонда Новосибирской области </w:t>
            </w:r>
          </w:p>
        </w:tc>
        <w:tc>
          <w:tcPr>
            <w:tcW w:w="1207" w:type="dxa"/>
          </w:tcPr>
          <w:p w:rsidR="00AD0672" w:rsidRPr="0003312B" w:rsidRDefault="00AD0672" w:rsidP="002E3C9B">
            <w:pPr>
              <w:widowControl w:val="0"/>
              <w:autoSpaceDE w:val="0"/>
              <w:autoSpaceDN w:val="0"/>
              <w:jc w:val="center"/>
              <w:rPr>
                <w:rFonts w:ascii="Times New Roman" w:hAnsi="Times New Roman" w:cs="Times New Roman"/>
                <w:sz w:val="20"/>
                <w:szCs w:val="20"/>
              </w:rPr>
            </w:pPr>
            <w:r w:rsidRPr="0003312B">
              <w:rPr>
                <w:rFonts w:ascii="Times New Roman" w:hAnsi="Times New Roman" w:cs="Times New Roman"/>
                <w:sz w:val="20"/>
                <w:szCs w:val="20"/>
              </w:rPr>
              <w:t>%</w:t>
            </w:r>
          </w:p>
        </w:tc>
        <w:tc>
          <w:tcPr>
            <w:tcW w:w="1099" w:type="dxa"/>
          </w:tcPr>
          <w:p w:rsidR="00AD0672" w:rsidRPr="0003312B" w:rsidRDefault="00AD0672" w:rsidP="002E3C9B">
            <w:pPr>
              <w:widowControl w:val="0"/>
              <w:autoSpaceDE w:val="0"/>
              <w:autoSpaceDN w:val="0"/>
              <w:jc w:val="center"/>
              <w:rPr>
                <w:rFonts w:ascii="Times New Roman" w:hAnsi="Times New Roman" w:cs="Times New Roman"/>
                <w:sz w:val="20"/>
                <w:szCs w:val="20"/>
              </w:rPr>
            </w:pPr>
            <w:r w:rsidRPr="0003312B">
              <w:rPr>
                <w:rFonts w:ascii="Times New Roman" w:hAnsi="Times New Roman" w:cs="Times New Roman"/>
                <w:sz w:val="20"/>
                <w:szCs w:val="20"/>
              </w:rPr>
              <w:t>1,6</w:t>
            </w:r>
          </w:p>
        </w:tc>
        <w:tc>
          <w:tcPr>
            <w:tcW w:w="1134" w:type="dxa"/>
          </w:tcPr>
          <w:p w:rsidR="00AD0672" w:rsidRPr="0003312B" w:rsidRDefault="00867764" w:rsidP="002E3C9B">
            <w:pPr>
              <w:widowControl w:val="0"/>
              <w:autoSpaceDE w:val="0"/>
              <w:autoSpaceDN w:val="0"/>
              <w:jc w:val="center"/>
              <w:rPr>
                <w:rFonts w:ascii="Times New Roman" w:hAnsi="Times New Roman" w:cs="Times New Roman"/>
                <w:sz w:val="20"/>
                <w:szCs w:val="20"/>
              </w:rPr>
            </w:pPr>
            <w:r w:rsidRPr="0003312B">
              <w:rPr>
                <w:rFonts w:ascii="Times New Roman" w:hAnsi="Times New Roman" w:cs="Times New Roman"/>
                <w:sz w:val="20"/>
                <w:szCs w:val="20"/>
              </w:rPr>
              <w:t>1,4</w:t>
            </w:r>
            <w:r w:rsidR="00AD0672" w:rsidRPr="0003312B">
              <w:rPr>
                <w:rFonts w:ascii="Times New Roman" w:hAnsi="Times New Roman" w:cs="Times New Roman"/>
                <w:sz w:val="20"/>
                <w:szCs w:val="20"/>
              </w:rPr>
              <w:t>5</w:t>
            </w:r>
          </w:p>
        </w:tc>
        <w:tc>
          <w:tcPr>
            <w:tcW w:w="1140" w:type="dxa"/>
          </w:tcPr>
          <w:p w:rsidR="00AD0672" w:rsidRPr="0003312B" w:rsidRDefault="00AD0672" w:rsidP="002E3C9B">
            <w:pPr>
              <w:widowControl w:val="0"/>
              <w:autoSpaceDE w:val="0"/>
              <w:autoSpaceDN w:val="0"/>
              <w:jc w:val="center"/>
              <w:rPr>
                <w:rFonts w:ascii="Times New Roman" w:hAnsi="Times New Roman" w:cs="Times New Roman"/>
                <w:sz w:val="20"/>
                <w:szCs w:val="20"/>
              </w:rPr>
            </w:pPr>
            <w:r w:rsidRPr="0003312B">
              <w:rPr>
                <w:rFonts w:ascii="Times New Roman" w:hAnsi="Times New Roman" w:cs="Times New Roman"/>
                <w:sz w:val="20"/>
                <w:szCs w:val="20"/>
              </w:rPr>
              <w:t>1,</w:t>
            </w:r>
            <w:r w:rsidR="00867764" w:rsidRPr="0003312B">
              <w:rPr>
                <w:rFonts w:ascii="Times New Roman" w:hAnsi="Times New Roman" w:cs="Times New Roman"/>
                <w:sz w:val="20"/>
                <w:szCs w:val="20"/>
              </w:rPr>
              <w:t>4</w:t>
            </w:r>
          </w:p>
        </w:tc>
        <w:tc>
          <w:tcPr>
            <w:tcW w:w="1072" w:type="dxa"/>
          </w:tcPr>
          <w:p w:rsidR="00AD0672" w:rsidRPr="0003312B" w:rsidRDefault="00867764" w:rsidP="002E3C9B">
            <w:pPr>
              <w:widowControl w:val="0"/>
              <w:autoSpaceDE w:val="0"/>
              <w:autoSpaceDN w:val="0"/>
              <w:jc w:val="center"/>
              <w:rPr>
                <w:rFonts w:ascii="Times New Roman" w:hAnsi="Times New Roman" w:cs="Times New Roman"/>
                <w:sz w:val="20"/>
                <w:szCs w:val="20"/>
              </w:rPr>
            </w:pPr>
            <w:r w:rsidRPr="0003312B">
              <w:rPr>
                <w:rFonts w:ascii="Times New Roman" w:hAnsi="Times New Roman" w:cs="Times New Roman"/>
                <w:sz w:val="20"/>
                <w:szCs w:val="20"/>
              </w:rPr>
              <w:t>1,3</w:t>
            </w:r>
          </w:p>
        </w:tc>
      </w:tr>
      <w:tr w:rsidR="00AD0672" w:rsidRPr="0003312B" w:rsidTr="0003312B">
        <w:tc>
          <w:tcPr>
            <w:tcW w:w="817" w:type="dxa"/>
          </w:tcPr>
          <w:p w:rsidR="00AD0672" w:rsidRPr="0003312B" w:rsidRDefault="00867764" w:rsidP="002E3C9B">
            <w:pPr>
              <w:widowControl w:val="0"/>
              <w:autoSpaceDE w:val="0"/>
              <w:autoSpaceDN w:val="0"/>
              <w:jc w:val="center"/>
              <w:rPr>
                <w:rFonts w:ascii="Times New Roman" w:hAnsi="Times New Roman" w:cs="Times New Roman"/>
                <w:sz w:val="20"/>
                <w:szCs w:val="20"/>
              </w:rPr>
            </w:pPr>
            <w:r w:rsidRPr="0003312B">
              <w:rPr>
                <w:rFonts w:ascii="Times New Roman" w:hAnsi="Times New Roman" w:cs="Times New Roman"/>
                <w:sz w:val="20"/>
                <w:szCs w:val="20"/>
              </w:rPr>
              <w:t>6.9</w:t>
            </w:r>
          </w:p>
        </w:tc>
        <w:tc>
          <w:tcPr>
            <w:tcW w:w="3648" w:type="dxa"/>
          </w:tcPr>
          <w:p w:rsidR="00AD0672" w:rsidRPr="0003312B" w:rsidRDefault="00AD0672" w:rsidP="002E3C9B">
            <w:pPr>
              <w:widowControl w:val="0"/>
              <w:autoSpaceDE w:val="0"/>
              <w:autoSpaceDN w:val="0"/>
              <w:rPr>
                <w:rFonts w:ascii="Times New Roman" w:hAnsi="Times New Roman" w:cs="Times New Roman"/>
                <w:sz w:val="20"/>
                <w:szCs w:val="20"/>
              </w:rPr>
            </w:pPr>
            <w:r w:rsidRPr="0003312B">
              <w:rPr>
                <w:rFonts w:ascii="Times New Roman" w:hAnsi="Times New Roman" w:cs="Times New Roman"/>
                <w:sz w:val="20"/>
                <w:szCs w:val="20"/>
              </w:rPr>
              <w:t>Количество человек, переселенных из аварийного жилищного фонда</w:t>
            </w:r>
          </w:p>
        </w:tc>
        <w:tc>
          <w:tcPr>
            <w:tcW w:w="1207" w:type="dxa"/>
          </w:tcPr>
          <w:p w:rsidR="00AD0672" w:rsidRPr="0003312B" w:rsidRDefault="00AD0672" w:rsidP="002E3C9B">
            <w:pPr>
              <w:widowControl w:val="0"/>
              <w:autoSpaceDE w:val="0"/>
              <w:autoSpaceDN w:val="0"/>
              <w:jc w:val="center"/>
              <w:rPr>
                <w:rFonts w:ascii="Times New Roman" w:hAnsi="Times New Roman" w:cs="Times New Roman"/>
                <w:sz w:val="20"/>
                <w:szCs w:val="20"/>
              </w:rPr>
            </w:pPr>
            <w:r w:rsidRPr="0003312B">
              <w:rPr>
                <w:rFonts w:ascii="Times New Roman" w:hAnsi="Times New Roman" w:cs="Times New Roman"/>
                <w:sz w:val="20"/>
                <w:szCs w:val="20"/>
              </w:rPr>
              <w:t>чел./семей</w:t>
            </w:r>
          </w:p>
        </w:tc>
        <w:tc>
          <w:tcPr>
            <w:tcW w:w="1099" w:type="dxa"/>
          </w:tcPr>
          <w:p w:rsidR="00AD0672" w:rsidRPr="0003312B" w:rsidRDefault="00856458" w:rsidP="002E3C9B">
            <w:pPr>
              <w:widowControl w:val="0"/>
              <w:autoSpaceDE w:val="0"/>
              <w:autoSpaceDN w:val="0"/>
              <w:jc w:val="center"/>
              <w:rPr>
                <w:rFonts w:ascii="Times New Roman" w:hAnsi="Times New Roman" w:cs="Times New Roman"/>
                <w:sz w:val="20"/>
                <w:szCs w:val="20"/>
              </w:rPr>
            </w:pPr>
            <w:r w:rsidRPr="0003312B">
              <w:rPr>
                <w:rFonts w:ascii="Times New Roman" w:hAnsi="Times New Roman" w:cs="Times New Roman"/>
                <w:sz w:val="20"/>
                <w:szCs w:val="20"/>
              </w:rPr>
              <w:t>2564/1068</w:t>
            </w:r>
          </w:p>
        </w:tc>
        <w:tc>
          <w:tcPr>
            <w:tcW w:w="1134" w:type="dxa"/>
          </w:tcPr>
          <w:p w:rsidR="00AD0672" w:rsidRPr="0003312B" w:rsidRDefault="00856458" w:rsidP="002E3C9B">
            <w:pPr>
              <w:widowControl w:val="0"/>
              <w:autoSpaceDE w:val="0"/>
              <w:autoSpaceDN w:val="0"/>
              <w:jc w:val="center"/>
              <w:rPr>
                <w:rFonts w:ascii="Times New Roman" w:hAnsi="Times New Roman" w:cs="Times New Roman"/>
                <w:sz w:val="20"/>
                <w:szCs w:val="20"/>
              </w:rPr>
            </w:pPr>
            <w:r w:rsidRPr="0003312B">
              <w:rPr>
                <w:rFonts w:ascii="Times New Roman" w:hAnsi="Times New Roman" w:cs="Times New Roman"/>
                <w:sz w:val="20"/>
                <w:szCs w:val="20"/>
              </w:rPr>
              <w:t>2889</w:t>
            </w:r>
            <w:r w:rsidR="00AD0672" w:rsidRPr="0003312B">
              <w:rPr>
                <w:rFonts w:ascii="Times New Roman" w:hAnsi="Times New Roman" w:cs="Times New Roman"/>
                <w:sz w:val="20"/>
                <w:szCs w:val="20"/>
              </w:rPr>
              <w:t>/12</w:t>
            </w:r>
            <w:r w:rsidRPr="0003312B">
              <w:rPr>
                <w:rFonts w:ascii="Times New Roman" w:hAnsi="Times New Roman" w:cs="Times New Roman"/>
                <w:sz w:val="20"/>
                <w:szCs w:val="20"/>
              </w:rPr>
              <w:t>03</w:t>
            </w:r>
          </w:p>
        </w:tc>
        <w:tc>
          <w:tcPr>
            <w:tcW w:w="1140" w:type="dxa"/>
          </w:tcPr>
          <w:p w:rsidR="00AD0672" w:rsidRPr="0003312B" w:rsidRDefault="00AD0672" w:rsidP="002E3C9B">
            <w:pPr>
              <w:widowControl w:val="0"/>
              <w:autoSpaceDE w:val="0"/>
              <w:autoSpaceDN w:val="0"/>
              <w:jc w:val="center"/>
              <w:rPr>
                <w:rFonts w:ascii="Times New Roman" w:hAnsi="Times New Roman" w:cs="Times New Roman"/>
                <w:sz w:val="20"/>
                <w:szCs w:val="20"/>
              </w:rPr>
            </w:pPr>
            <w:r w:rsidRPr="0003312B">
              <w:rPr>
                <w:rFonts w:ascii="Times New Roman" w:hAnsi="Times New Roman" w:cs="Times New Roman"/>
                <w:sz w:val="20"/>
                <w:szCs w:val="20"/>
              </w:rPr>
              <w:t>1</w:t>
            </w:r>
            <w:r w:rsidR="00856458" w:rsidRPr="0003312B">
              <w:rPr>
                <w:rFonts w:ascii="Times New Roman" w:hAnsi="Times New Roman" w:cs="Times New Roman"/>
                <w:sz w:val="20"/>
                <w:szCs w:val="20"/>
              </w:rPr>
              <w:t>232</w:t>
            </w:r>
            <w:r w:rsidRPr="0003312B">
              <w:rPr>
                <w:rFonts w:ascii="Times New Roman" w:hAnsi="Times New Roman" w:cs="Times New Roman"/>
                <w:sz w:val="20"/>
                <w:szCs w:val="20"/>
              </w:rPr>
              <w:t>/</w:t>
            </w:r>
            <w:r w:rsidR="00856458" w:rsidRPr="0003312B">
              <w:rPr>
                <w:rFonts w:ascii="Times New Roman" w:hAnsi="Times New Roman" w:cs="Times New Roman"/>
                <w:sz w:val="20"/>
                <w:szCs w:val="20"/>
              </w:rPr>
              <w:t>513</w:t>
            </w:r>
          </w:p>
        </w:tc>
        <w:tc>
          <w:tcPr>
            <w:tcW w:w="1072" w:type="dxa"/>
          </w:tcPr>
          <w:p w:rsidR="00AD0672" w:rsidRPr="0003312B" w:rsidRDefault="00AD0672" w:rsidP="002E3C9B">
            <w:pPr>
              <w:widowControl w:val="0"/>
              <w:autoSpaceDE w:val="0"/>
              <w:autoSpaceDN w:val="0"/>
              <w:jc w:val="center"/>
              <w:rPr>
                <w:rFonts w:ascii="Times New Roman" w:hAnsi="Times New Roman" w:cs="Times New Roman"/>
                <w:sz w:val="20"/>
                <w:szCs w:val="20"/>
              </w:rPr>
            </w:pPr>
            <w:r w:rsidRPr="0003312B">
              <w:rPr>
                <w:rFonts w:ascii="Times New Roman" w:hAnsi="Times New Roman" w:cs="Times New Roman"/>
                <w:sz w:val="20"/>
                <w:szCs w:val="20"/>
              </w:rPr>
              <w:t>1</w:t>
            </w:r>
            <w:r w:rsidR="00856458" w:rsidRPr="0003312B">
              <w:rPr>
                <w:rFonts w:ascii="Times New Roman" w:hAnsi="Times New Roman" w:cs="Times New Roman"/>
                <w:sz w:val="20"/>
                <w:szCs w:val="20"/>
              </w:rPr>
              <w:t>232</w:t>
            </w:r>
            <w:r w:rsidRPr="0003312B">
              <w:rPr>
                <w:rFonts w:ascii="Times New Roman" w:hAnsi="Times New Roman" w:cs="Times New Roman"/>
                <w:sz w:val="20"/>
                <w:szCs w:val="20"/>
              </w:rPr>
              <w:t>/</w:t>
            </w:r>
            <w:r w:rsidR="00856458" w:rsidRPr="0003312B">
              <w:rPr>
                <w:rFonts w:ascii="Times New Roman" w:hAnsi="Times New Roman" w:cs="Times New Roman"/>
                <w:sz w:val="20"/>
                <w:szCs w:val="20"/>
              </w:rPr>
              <w:t>513</w:t>
            </w:r>
          </w:p>
        </w:tc>
      </w:tr>
      <w:tr w:rsidR="00AD0672" w:rsidRPr="0003312B" w:rsidTr="0003312B">
        <w:tc>
          <w:tcPr>
            <w:tcW w:w="81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7</w:t>
            </w:r>
          </w:p>
        </w:tc>
        <w:tc>
          <w:tcPr>
            <w:tcW w:w="9300" w:type="dxa"/>
            <w:gridSpan w:val="6"/>
          </w:tcPr>
          <w:p w:rsidR="00AD0672" w:rsidRPr="0003312B" w:rsidRDefault="00AD0672" w:rsidP="002E3C9B">
            <w:pPr>
              <w:jc w:val="both"/>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 xml:space="preserve">Государственная программа Новосибирской области «Развитие системы обращения с отходами производства и потребления в Новосибирской области в 2015-2020 годах» (утверждена постановлением Правительства Новосибирской области от 19.01.2015 </w:t>
            </w:r>
            <w:r w:rsidR="00FB47AA">
              <w:rPr>
                <w:rFonts w:ascii="Times New Roman" w:eastAsia="Times New Roman" w:hAnsi="Times New Roman" w:cs="Times New Roman"/>
                <w:sz w:val="20"/>
                <w:szCs w:val="20"/>
                <w:lang w:eastAsia="ru-RU"/>
              </w:rPr>
              <w:t>№ </w:t>
            </w:r>
            <w:r w:rsidRPr="0003312B">
              <w:rPr>
                <w:rFonts w:ascii="Times New Roman" w:eastAsia="Times New Roman" w:hAnsi="Times New Roman" w:cs="Times New Roman"/>
                <w:sz w:val="20"/>
                <w:szCs w:val="20"/>
                <w:lang w:eastAsia="ru-RU"/>
              </w:rPr>
              <w:t>10-п)</w:t>
            </w:r>
          </w:p>
        </w:tc>
      </w:tr>
      <w:tr w:rsidR="00936907" w:rsidRPr="0003312B" w:rsidTr="0003312B">
        <w:tc>
          <w:tcPr>
            <w:tcW w:w="817" w:type="dxa"/>
          </w:tcPr>
          <w:p w:rsidR="00936907" w:rsidRPr="0003312B" w:rsidRDefault="00936907" w:rsidP="002E3C9B">
            <w:pPr>
              <w:widowControl w:val="0"/>
              <w:autoSpaceDE w:val="0"/>
              <w:autoSpaceDN w:val="0"/>
              <w:jc w:val="center"/>
              <w:rPr>
                <w:rFonts w:ascii="Times New Roman" w:hAnsi="Times New Roman" w:cs="Times New Roman"/>
                <w:sz w:val="20"/>
                <w:szCs w:val="20"/>
              </w:rPr>
            </w:pPr>
            <w:r w:rsidRPr="0003312B">
              <w:rPr>
                <w:rFonts w:ascii="Times New Roman" w:hAnsi="Times New Roman" w:cs="Times New Roman"/>
                <w:sz w:val="20"/>
                <w:szCs w:val="20"/>
              </w:rPr>
              <w:t>7.1</w:t>
            </w:r>
          </w:p>
        </w:tc>
        <w:tc>
          <w:tcPr>
            <w:tcW w:w="3648" w:type="dxa"/>
          </w:tcPr>
          <w:p w:rsidR="00936907" w:rsidRPr="0003312B" w:rsidRDefault="00936907" w:rsidP="002E3C9B">
            <w:pPr>
              <w:widowControl w:val="0"/>
              <w:autoSpaceDE w:val="0"/>
              <w:autoSpaceDN w:val="0"/>
              <w:rPr>
                <w:rFonts w:ascii="Times New Roman" w:hAnsi="Times New Roman" w:cs="Times New Roman"/>
                <w:sz w:val="20"/>
                <w:szCs w:val="20"/>
              </w:rPr>
            </w:pPr>
            <w:r w:rsidRPr="0003312B">
              <w:rPr>
                <w:rFonts w:ascii="Times New Roman" w:hAnsi="Times New Roman" w:cs="Times New Roman"/>
                <w:bCs/>
                <w:iCs/>
                <w:sz w:val="20"/>
                <w:szCs w:val="20"/>
              </w:rPr>
              <w:t>Доля обезвреживаемых, используемых отходов от объема отходов, образующихся в Новосибирской области (ежегодно)</w:t>
            </w:r>
          </w:p>
        </w:tc>
        <w:tc>
          <w:tcPr>
            <w:tcW w:w="1207" w:type="dxa"/>
          </w:tcPr>
          <w:p w:rsidR="00936907" w:rsidRPr="0003312B" w:rsidRDefault="00936907" w:rsidP="002E3C9B">
            <w:pPr>
              <w:widowControl w:val="0"/>
              <w:autoSpaceDE w:val="0"/>
              <w:autoSpaceDN w:val="0"/>
              <w:jc w:val="center"/>
              <w:rPr>
                <w:rFonts w:ascii="Times New Roman" w:hAnsi="Times New Roman" w:cs="Times New Roman"/>
                <w:sz w:val="20"/>
                <w:szCs w:val="20"/>
              </w:rPr>
            </w:pPr>
            <w:r w:rsidRPr="0003312B">
              <w:rPr>
                <w:rFonts w:ascii="Times New Roman" w:hAnsi="Times New Roman" w:cs="Times New Roman"/>
                <w:sz w:val="20"/>
                <w:szCs w:val="20"/>
              </w:rPr>
              <w:t>%</w:t>
            </w:r>
          </w:p>
        </w:tc>
        <w:tc>
          <w:tcPr>
            <w:tcW w:w="1099" w:type="dxa"/>
          </w:tcPr>
          <w:p w:rsidR="00936907" w:rsidRPr="0003312B" w:rsidRDefault="00936907" w:rsidP="002E3C9B">
            <w:pPr>
              <w:widowControl w:val="0"/>
              <w:autoSpaceDE w:val="0"/>
              <w:autoSpaceDN w:val="0"/>
              <w:jc w:val="center"/>
              <w:rPr>
                <w:rFonts w:ascii="Times New Roman" w:hAnsi="Times New Roman" w:cs="Times New Roman"/>
                <w:sz w:val="20"/>
                <w:szCs w:val="20"/>
              </w:rPr>
            </w:pPr>
            <w:r w:rsidRPr="0003312B">
              <w:rPr>
                <w:rFonts w:ascii="Times New Roman" w:hAnsi="Times New Roman" w:cs="Times New Roman"/>
                <w:sz w:val="20"/>
                <w:szCs w:val="20"/>
              </w:rPr>
              <w:t>61</w:t>
            </w:r>
          </w:p>
        </w:tc>
        <w:tc>
          <w:tcPr>
            <w:tcW w:w="1134" w:type="dxa"/>
          </w:tcPr>
          <w:p w:rsidR="00936907" w:rsidRPr="0003312B" w:rsidRDefault="00936907" w:rsidP="002E3C9B">
            <w:pPr>
              <w:widowControl w:val="0"/>
              <w:autoSpaceDE w:val="0"/>
              <w:autoSpaceDN w:val="0"/>
              <w:jc w:val="center"/>
              <w:rPr>
                <w:rFonts w:ascii="Times New Roman" w:hAnsi="Times New Roman" w:cs="Times New Roman"/>
                <w:sz w:val="20"/>
                <w:szCs w:val="20"/>
              </w:rPr>
            </w:pPr>
            <w:r w:rsidRPr="0003312B">
              <w:rPr>
                <w:rFonts w:ascii="Times New Roman" w:hAnsi="Times New Roman" w:cs="Times New Roman"/>
                <w:sz w:val="20"/>
                <w:szCs w:val="20"/>
              </w:rPr>
              <w:t>62</w:t>
            </w:r>
          </w:p>
        </w:tc>
        <w:tc>
          <w:tcPr>
            <w:tcW w:w="1140" w:type="dxa"/>
          </w:tcPr>
          <w:p w:rsidR="00936907" w:rsidRPr="0003312B" w:rsidRDefault="00936907" w:rsidP="002E3C9B">
            <w:pPr>
              <w:widowControl w:val="0"/>
              <w:autoSpaceDE w:val="0"/>
              <w:autoSpaceDN w:val="0"/>
              <w:jc w:val="center"/>
              <w:rPr>
                <w:rFonts w:ascii="Times New Roman" w:hAnsi="Times New Roman" w:cs="Times New Roman"/>
                <w:sz w:val="20"/>
                <w:szCs w:val="20"/>
              </w:rPr>
            </w:pPr>
            <w:r w:rsidRPr="0003312B">
              <w:rPr>
                <w:rFonts w:ascii="Times New Roman" w:hAnsi="Times New Roman" w:cs="Times New Roman"/>
                <w:sz w:val="20"/>
                <w:szCs w:val="20"/>
              </w:rPr>
              <w:t>63</w:t>
            </w:r>
          </w:p>
        </w:tc>
        <w:tc>
          <w:tcPr>
            <w:tcW w:w="1072" w:type="dxa"/>
          </w:tcPr>
          <w:p w:rsidR="00936907" w:rsidRPr="0003312B" w:rsidRDefault="00936907" w:rsidP="002E3C9B">
            <w:pPr>
              <w:widowControl w:val="0"/>
              <w:autoSpaceDE w:val="0"/>
              <w:autoSpaceDN w:val="0"/>
              <w:jc w:val="center"/>
              <w:rPr>
                <w:rFonts w:ascii="Times New Roman" w:hAnsi="Times New Roman" w:cs="Times New Roman"/>
                <w:sz w:val="20"/>
                <w:szCs w:val="20"/>
              </w:rPr>
            </w:pPr>
            <w:r w:rsidRPr="0003312B">
              <w:rPr>
                <w:rFonts w:ascii="Times New Roman" w:hAnsi="Times New Roman" w:cs="Times New Roman"/>
                <w:sz w:val="20"/>
                <w:szCs w:val="20"/>
              </w:rPr>
              <w:t>64</w:t>
            </w:r>
          </w:p>
        </w:tc>
      </w:tr>
      <w:tr w:rsidR="00AD0672" w:rsidRPr="0003312B" w:rsidTr="0003312B">
        <w:tc>
          <w:tcPr>
            <w:tcW w:w="817" w:type="dxa"/>
          </w:tcPr>
          <w:p w:rsidR="00AD0672" w:rsidRPr="0003312B" w:rsidRDefault="00AD0672" w:rsidP="002E3C9B">
            <w:pPr>
              <w:widowControl w:val="0"/>
              <w:autoSpaceDE w:val="0"/>
              <w:autoSpaceDN w:val="0"/>
              <w:jc w:val="center"/>
              <w:rPr>
                <w:rFonts w:ascii="Times New Roman" w:hAnsi="Times New Roman" w:cs="Times New Roman"/>
                <w:sz w:val="20"/>
                <w:szCs w:val="20"/>
              </w:rPr>
            </w:pPr>
            <w:r w:rsidRPr="0003312B">
              <w:rPr>
                <w:rFonts w:ascii="Times New Roman" w:hAnsi="Times New Roman" w:cs="Times New Roman"/>
                <w:sz w:val="20"/>
                <w:szCs w:val="20"/>
              </w:rPr>
              <w:t>7.2</w:t>
            </w:r>
          </w:p>
        </w:tc>
        <w:tc>
          <w:tcPr>
            <w:tcW w:w="3648" w:type="dxa"/>
          </w:tcPr>
          <w:p w:rsidR="00AD0672" w:rsidRPr="0003312B" w:rsidRDefault="00AD0672" w:rsidP="002E3C9B">
            <w:pPr>
              <w:rPr>
                <w:rFonts w:ascii="Times New Roman" w:hAnsi="Times New Roman" w:cs="Times New Roman"/>
                <w:sz w:val="20"/>
                <w:szCs w:val="20"/>
              </w:rPr>
            </w:pPr>
            <w:r w:rsidRPr="0003312B">
              <w:rPr>
                <w:rFonts w:ascii="Times New Roman" w:hAnsi="Times New Roman" w:cs="Times New Roman"/>
                <w:sz w:val="20"/>
                <w:szCs w:val="20"/>
              </w:rPr>
              <w:t>Количество полигонов твердых бытовых отходов, отвечающих установленным требованиям (нарастающим итогом)</w:t>
            </w:r>
          </w:p>
        </w:tc>
        <w:tc>
          <w:tcPr>
            <w:tcW w:w="1207"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шт.</w:t>
            </w:r>
          </w:p>
        </w:tc>
        <w:tc>
          <w:tcPr>
            <w:tcW w:w="1099"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7</w:t>
            </w:r>
          </w:p>
        </w:tc>
        <w:tc>
          <w:tcPr>
            <w:tcW w:w="1134"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7</w:t>
            </w:r>
          </w:p>
        </w:tc>
        <w:tc>
          <w:tcPr>
            <w:tcW w:w="1140"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8</w:t>
            </w:r>
          </w:p>
        </w:tc>
        <w:tc>
          <w:tcPr>
            <w:tcW w:w="1072"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9</w:t>
            </w:r>
          </w:p>
        </w:tc>
      </w:tr>
      <w:tr w:rsidR="00AD0672" w:rsidRPr="0003312B" w:rsidTr="0003312B">
        <w:tc>
          <w:tcPr>
            <w:tcW w:w="81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8</w:t>
            </w:r>
          </w:p>
        </w:tc>
        <w:tc>
          <w:tcPr>
            <w:tcW w:w="9300" w:type="dxa"/>
            <w:gridSpan w:val="6"/>
          </w:tcPr>
          <w:p w:rsidR="00AD0672" w:rsidRPr="0003312B" w:rsidRDefault="00AD0672" w:rsidP="002E3C9B">
            <w:pPr>
              <w:jc w:val="both"/>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 xml:space="preserve">Государственная программа Новосибирской области «Обеспечение безопасности жизнедеятельности населения Новосибирской области на период 2015-2020 годов» (утверждена постановлением Правительства Новосибирской области от 27.03.2015 </w:t>
            </w:r>
            <w:r w:rsidR="00FB47AA">
              <w:rPr>
                <w:rFonts w:ascii="Times New Roman" w:eastAsia="Times New Roman" w:hAnsi="Times New Roman" w:cs="Times New Roman"/>
                <w:sz w:val="20"/>
                <w:szCs w:val="20"/>
                <w:lang w:eastAsia="ru-RU"/>
              </w:rPr>
              <w:t>№ </w:t>
            </w:r>
            <w:r w:rsidRPr="0003312B">
              <w:rPr>
                <w:rFonts w:ascii="Times New Roman" w:eastAsia="Times New Roman" w:hAnsi="Times New Roman" w:cs="Times New Roman"/>
                <w:sz w:val="20"/>
                <w:szCs w:val="20"/>
                <w:lang w:eastAsia="ru-RU"/>
              </w:rPr>
              <w:t>110-п)</w:t>
            </w:r>
          </w:p>
        </w:tc>
      </w:tr>
      <w:tr w:rsidR="00AD0672" w:rsidRPr="0003312B" w:rsidTr="0003312B">
        <w:tc>
          <w:tcPr>
            <w:tcW w:w="81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8.1</w:t>
            </w:r>
          </w:p>
        </w:tc>
        <w:tc>
          <w:tcPr>
            <w:tcW w:w="3648" w:type="dxa"/>
          </w:tcPr>
          <w:p w:rsidR="00AD0672" w:rsidRPr="0003312B" w:rsidRDefault="00AD0672" w:rsidP="002E3C9B">
            <w:pP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Охват населения Новосибирской области региональной автоматизированной системой централизованного оповещения гражданской обороны (РАСЦО ГО) Новосибирской области</w:t>
            </w:r>
          </w:p>
        </w:tc>
        <w:tc>
          <w:tcPr>
            <w:tcW w:w="120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w:t>
            </w:r>
          </w:p>
        </w:tc>
        <w:tc>
          <w:tcPr>
            <w:tcW w:w="1099"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78,2</w:t>
            </w:r>
          </w:p>
        </w:tc>
        <w:tc>
          <w:tcPr>
            <w:tcW w:w="1134"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82,3</w:t>
            </w:r>
          </w:p>
        </w:tc>
        <w:tc>
          <w:tcPr>
            <w:tcW w:w="1140"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85,4</w:t>
            </w:r>
          </w:p>
        </w:tc>
        <w:tc>
          <w:tcPr>
            <w:tcW w:w="1072"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89,1</w:t>
            </w:r>
          </w:p>
        </w:tc>
      </w:tr>
      <w:tr w:rsidR="00AD0672" w:rsidRPr="0003312B" w:rsidTr="0003312B">
        <w:tc>
          <w:tcPr>
            <w:tcW w:w="81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9</w:t>
            </w:r>
          </w:p>
        </w:tc>
        <w:tc>
          <w:tcPr>
            <w:tcW w:w="9300" w:type="dxa"/>
            <w:gridSpan w:val="6"/>
          </w:tcPr>
          <w:p w:rsidR="00AD0672" w:rsidRPr="0003312B" w:rsidRDefault="00AD0672" w:rsidP="002E3C9B">
            <w:pPr>
              <w:jc w:val="both"/>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Государственная программа Новосибирской области «Энергосбережение и повышение энергетической эффективности Новосибирской области на 2015-2020 годы» (утверждена</w:t>
            </w:r>
            <w:r w:rsidR="004F6A62">
              <w:rPr>
                <w:rFonts w:ascii="Times New Roman" w:eastAsia="Times New Roman" w:hAnsi="Times New Roman" w:cs="Times New Roman"/>
                <w:sz w:val="20"/>
                <w:szCs w:val="20"/>
                <w:lang w:eastAsia="ru-RU"/>
              </w:rPr>
              <w:t xml:space="preserve"> </w:t>
            </w:r>
            <w:r w:rsidRPr="0003312B">
              <w:rPr>
                <w:rFonts w:ascii="Times New Roman" w:eastAsia="Times New Roman" w:hAnsi="Times New Roman" w:cs="Times New Roman"/>
                <w:sz w:val="20"/>
                <w:szCs w:val="20"/>
                <w:lang w:eastAsia="ru-RU"/>
              </w:rPr>
              <w:t xml:space="preserve">Постановлением Правительства Новосибирской области от 16.03.2015 </w:t>
            </w:r>
            <w:r w:rsidR="00FB47AA">
              <w:rPr>
                <w:rFonts w:ascii="Times New Roman" w:eastAsia="Times New Roman" w:hAnsi="Times New Roman" w:cs="Times New Roman"/>
                <w:sz w:val="20"/>
                <w:szCs w:val="20"/>
                <w:lang w:eastAsia="ru-RU"/>
              </w:rPr>
              <w:t>№ </w:t>
            </w:r>
            <w:r w:rsidRPr="0003312B">
              <w:rPr>
                <w:rFonts w:ascii="Times New Roman" w:eastAsia="Times New Roman" w:hAnsi="Times New Roman" w:cs="Times New Roman"/>
                <w:sz w:val="20"/>
                <w:szCs w:val="20"/>
                <w:lang w:eastAsia="ru-RU"/>
              </w:rPr>
              <w:t>89-п)</w:t>
            </w:r>
          </w:p>
        </w:tc>
      </w:tr>
      <w:tr w:rsidR="00936907" w:rsidRPr="0003312B" w:rsidTr="0003312B">
        <w:tc>
          <w:tcPr>
            <w:tcW w:w="817" w:type="dxa"/>
          </w:tcPr>
          <w:p w:rsidR="00936907" w:rsidRPr="0003312B" w:rsidRDefault="00936907"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9.1</w:t>
            </w:r>
          </w:p>
        </w:tc>
        <w:tc>
          <w:tcPr>
            <w:tcW w:w="3648" w:type="dxa"/>
          </w:tcPr>
          <w:p w:rsidR="00936907" w:rsidRPr="0003312B" w:rsidRDefault="00936907" w:rsidP="002E3C9B">
            <w:pPr>
              <w:rPr>
                <w:rFonts w:ascii="Times New Roman" w:hAnsi="Times New Roman" w:cs="Times New Roman"/>
                <w:sz w:val="20"/>
                <w:szCs w:val="20"/>
              </w:rPr>
            </w:pPr>
            <w:r w:rsidRPr="0003312B">
              <w:rPr>
                <w:rFonts w:ascii="Times New Roman" w:hAnsi="Times New Roman" w:cs="Times New Roman"/>
                <w:sz w:val="20"/>
                <w:szCs w:val="20"/>
              </w:rPr>
              <w:t>Энергоемкость ВРП Новосибирской области (к уровню 2014 года)</w:t>
            </w:r>
          </w:p>
        </w:tc>
        <w:tc>
          <w:tcPr>
            <w:tcW w:w="1207" w:type="dxa"/>
          </w:tcPr>
          <w:p w:rsidR="00936907" w:rsidRPr="0003312B" w:rsidRDefault="00936907" w:rsidP="002E3C9B">
            <w:pPr>
              <w:jc w:val="center"/>
              <w:rPr>
                <w:rFonts w:ascii="Times New Roman" w:hAnsi="Times New Roman" w:cs="Times New Roman"/>
                <w:sz w:val="20"/>
                <w:szCs w:val="20"/>
              </w:rPr>
            </w:pPr>
            <w:r w:rsidRPr="0003312B">
              <w:rPr>
                <w:rFonts w:ascii="Times New Roman" w:hAnsi="Times New Roman" w:cs="Times New Roman"/>
                <w:sz w:val="20"/>
                <w:szCs w:val="20"/>
              </w:rPr>
              <w:t>%</w:t>
            </w:r>
          </w:p>
        </w:tc>
        <w:tc>
          <w:tcPr>
            <w:tcW w:w="1099" w:type="dxa"/>
          </w:tcPr>
          <w:p w:rsidR="00936907" w:rsidRPr="0003312B" w:rsidRDefault="00936907" w:rsidP="002E3C9B">
            <w:pPr>
              <w:jc w:val="center"/>
              <w:rPr>
                <w:rFonts w:ascii="Times New Roman" w:hAnsi="Times New Roman" w:cs="Times New Roman"/>
                <w:sz w:val="20"/>
                <w:szCs w:val="20"/>
              </w:rPr>
            </w:pPr>
            <w:r w:rsidRPr="0003312B">
              <w:rPr>
                <w:rFonts w:ascii="Times New Roman" w:hAnsi="Times New Roman" w:cs="Times New Roman"/>
                <w:sz w:val="20"/>
                <w:szCs w:val="20"/>
              </w:rPr>
              <w:t>91,5</w:t>
            </w:r>
          </w:p>
        </w:tc>
        <w:tc>
          <w:tcPr>
            <w:tcW w:w="1134" w:type="dxa"/>
          </w:tcPr>
          <w:p w:rsidR="00936907" w:rsidRPr="0003312B" w:rsidRDefault="00936907" w:rsidP="002E3C9B">
            <w:pPr>
              <w:jc w:val="center"/>
              <w:rPr>
                <w:rFonts w:ascii="Times New Roman" w:hAnsi="Times New Roman" w:cs="Times New Roman"/>
                <w:sz w:val="20"/>
                <w:szCs w:val="20"/>
              </w:rPr>
            </w:pPr>
            <w:r w:rsidRPr="0003312B">
              <w:rPr>
                <w:rFonts w:ascii="Times New Roman" w:hAnsi="Times New Roman" w:cs="Times New Roman"/>
                <w:sz w:val="20"/>
                <w:szCs w:val="20"/>
              </w:rPr>
              <w:t>91</w:t>
            </w:r>
          </w:p>
        </w:tc>
        <w:tc>
          <w:tcPr>
            <w:tcW w:w="1140" w:type="dxa"/>
          </w:tcPr>
          <w:p w:rsidR="00936907" w:rsidRPr="0003312B" w:rsidRDefault="00936907" w:rsidP="002E3C9B">
            <w:pPr>
              <w:jc w:val="center"/>
              <w:rPr>
                <w:rFonts w:ascii="Times New Roman" w:hAnsi="Times New Roman" w:cs="Times New Roman"/>
                <w:sz w:val="20"/>
                <w:szCs w:val="20"/>
              </w:rPr>
            </w:pPr>
            <w:r w:rsidRPr="0003312B">
              <w:rPr>
                <w:rFonts w:ascii="Times New Roman" w:hAnsi="Times New Roman" w:cs="Times New Roman"/>
                <w:sz w:val="20"/>
                <w:szCs w:val="20"/>
              </w:rPr>
              <w:t>90,5</w:t>
            </w:r>
          </w:p>
        </w:tc>
        <w:tc>
          <w:tcPr>
            <w:tcW w:w="1072" w:type="dxa"/>
          </w:tcPr>
          <w:p w:rsidR="00936907" w:rsidRPr="0003312B" w:rsidRDefault="00936907" w:rsidP="002E3C9B">
            <w:pPr>
              <w:jc w:val="center"/>
              <w:rPr>
                <w:rFonts w:ascii="Times New Roman" w:hAnsi="Times New Roman" w:cs="Times New Roman"/>
                <w:sz w:val="20"/>
                <w:szCs w:val="20"/>
              </w:rPr>
            </w:pPr>
            <w:r w:rsidRPr="0003312B">
              <w:rPr>
                <w:rFonts w:ascii="Times New Roman" w:hAnsi="Times New Roman" w:cs="Times New Roman"/>
                <w:sz w:val="20"/>
                <w:szCs w:val="20"/>
              </w:rPr>
              <w:t>90</w:t>
            </w:r>
          </w:p>
        </w:tc>
      </w:tr>
      <w:tr w:rsidR="00936907" w:rsidRPr="0003312B" w:rsidTr="0003312B">
        <w:tc>
          <w:tcPr>
            <w:tcW w:w="817" w:type="dxa"/>
          </w:tcPr>
          <w:p w:rsidR="00936907" w:rsidRPr="0003312B" w:rsidRDefault="00936907"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9.2</w:t>
            </w:r>
          </w:p>
        </w:tc>
        <w:tc>
          <w:tcPr>
            <w:tcW w:w="3648" w:type="dxa"/>
          </w:tcPr>
          <w:p w:rsidR="00936907" w:rsidRPr="0003312B" w:rsidRDefault="00936907" w:rsidP="002E3C9B">
            <w:pPr>
              <w:rPr>
                <w:rFonts w:ascii="Times New Roman" w:hAnsi="Times New Roman" w:cs="Times New Roman"/>
                <w:sz w:val="20"/>
                <w:szCs w:val="20"/>
              </w:rPr>
            </w:pPr>
            <w:r w:rsidRPr="0003312B">
              <w:rPr>
                <w:rFonts w:ascii="Times New Roman" w:hAnsi="Times New Roman" w:cs="Times New Roman"/>
                <w:sz w:val="20"/>
                <w:szCs w:val="20"/>
              </w:rPr>
              <w:t>Количество предприятий, заключивших с министерством жилищно-коммунального хозяйства и энергетики Новосибирской области соглашение о взаимодействии и сотрудничестве в сфере энергосбережения и повышения энергетической эффективности</w:t>
            </w:r>
          </w:p>
        </w:tc>
        <w:tc>
          <w:tcPr>
            <w:tcW w:w="1207" w:type="dxa"/>
          </w:tcPr>
          <w:p w:rsidR="00936907" w:rsidRPr="0003312B" w:rsidRDefault="00936907" w:rsidP="002E3C9B">
            <w:pPr>
              <w:jc w:val="center"/>
              <w:rPr>
                <w:rFonts w:ascii="Times New Roman" w:hAnsi="Times New Roman" w:cs="Times New Roman"/>
                <w:sz w:val="20"/>
                <w:szCs w:val="20"/>
              </w:rPr>
            </w:pPr>
            <w:r w:rsidRPr="0003312B">
              <w:rPr>
                <w:rFonts w:ascii="Times New Roman" w:hAnsi="Times New Roman" w:cs="Times New Roman"/>
                <w:sz w:val="20"/>
                <w:szCs w:val="20"/>
              </w:rPr>
              <w:t>количество</w:t>
            </w:r>
          </w:p>
        </w:tc>
        <w:tc>
          <w:tcPr>
            <w:tcW w:w="1099" w:type="dxa"/>
          </w:tcPr>
          <w:p w:rsidR="00936907" w:rsidRPr="0003312B" w:rsidRDefault="00936907" w:rsidP="002E3C9B">
            <w:pPr>
              <w:jc w:val="center"/>
              <w:rPr>
                <w:rFonts w:ascii="Times New Roman" w:hAnsi="Times New Roman" w:cs="Times New Roman"/>
                <w:sz w:val="20"/>
                <w:szCs w:val="20"/>
              </w:rPr>
            </w:pPr>
            <w:r w:rsidRPr="0003312B">
              <w:rPr>
                <w:rFonts w:ascii="Times New Roman" w:hAnsi="Times New Roman" w:cs="Times New Roman"/>
                <w:sz w:val="20"/>
                <w:szCs w:val="20"/>
              </w:rPr>
              <w:t>20</w:t>
            </w:r>
          </w:p>
        </w:tc>
        <w:tc>
          <w:tcPr>
            <w:tcW w:w="1134" w:type="dxa"/>
          </w:tcPr>
          <w:p w:rsidR="00936907" w:rsidRPr="0003312B" w:rsidRDefault="00936907" w:rsidP="002E3C9B">
            <w:pPr>
              <w:jc w:val="center"/>
              <w:rPr>
                <w:rFonts w:ascii="Times New Roman" w:hAnsi="Times New Roman" w:cs="Times New Roman"/>
                <w:sz w:val="20"/>
                <w:szCs w:val="20"/>
              </w:rPr>
            </w:pPr>
            <w:r w:rsidRPr="0003312B">
              <w:rPr>
                <w:rFonts w:ascii="Times New Roman" w:hAnsi="Times New Roman" w:cs="Times New Roman"/>
                <w:sz w:val="20"/>
                <w:szCs w:val="20"/>
              </w:rPr>
              <w:t>22</w:t>
            </w:r>
          </w:p>
        </w:tc>
        <w:tc>
          <w:tcPr>
            <w:tcW w:w="1140" w:type="dxa"/>
          </w:tcPr>
          <w:p w:rsidR="00936907" w:rsidRPr="0003312B" w:rsidRDefault="00936907" w:rsidP="002E3C9B">
            <w:pPr>
              <w:jc w:val="center"/>
              <w:rPr>
                <w:rFonts w:ascii="Times New Roman" w:hAnsi="Times New Roman" w:cs="Times New Roman"/>
                <w:sz w:val="20"/>
                <w:szCs w:val="20"/>
              </w:rPr>
            </w:pPr>
            <w:r w:rsidRPr="0003312B">
              <w:rPr>
                <w:rFonts w:ascii="Times New Roman" w:hAnsi="Times New Roman" w:cs="Times New Roman"/>
                <w:sz w:val="20"/>
                <w:szCs w:val="20"/>
              </w:rPr>
              <w:t>23</w:t>
            </w:r>
          </w:p>
        </w:tc>
        <w:tc>
          <w:tcPr>
            <w:tcW w:w="1072" w:type="dxa"/>
          </w:tcPr>
          <w:p w:rsidR="00936907" w:rsidRPr="0003312B" w:rsidRDefault="00936907" w:rsidP="002E3C9B">
            <w:pPr>
              <w:jc w:val="center"/>
              <w:rPr>
                <w:rFonts w:ascii="Times New Roman" w:hAnsi="Times New Roman" w:cs="Times New Roman"/>
                <w:sz w:val="20"/>
                <w:szCs w:val="20"/>
              </w:rPr>
            </w:pPr>
            <w:r w:rsidRPr="0003312B">
              <w:rPr>
                <w:rFonts w:ascii="Times New Roman" w:hAnsi="Times New Roman" w:cs="Times New Roman"/>
                <w:sz w:val="20"/>
                <w:szCs w:val="20"/>
              </w:rPr>
              <w:t>24</w:t>
            </w:r>
          </w:p>
        </w:tc>
      </w:tr>
      <w:tr w:rsidR="00AD0672" w:rsidRPr="0003312B" w:rsidTr="002D0940">
        <w:trPr>
          <w:trHeight w:val="663"/>
        </w:trPr>
        <w:tc>
          <w:tcPr>
            <w:tcW w:w="81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10</w:t>
            </w:r>
          </w:p>
        </w:tc>
        <w:tc>
          <w:tcPr>
            <w:tcW w:w="9300" w:type="dxa"/>
            <w:gridSpan w:val="6"/>
            <w:vAlign w:val="center"/>
          </w:tcPr>
          <w:p w:rsidR="00AD0672" w:rsidRPr="0003312B" w:rsidRDefault="00AD0672" w:rsidP="002E3C9B">
            <w:pPr>
              <w:jc w:val="both"/>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 xml:space="preserve">Государственная программа «Развитие здравоохранения Новосибирской области на 2013-2020 годы» (утверждена постановлением Правительства Новосибирской области от 07.05.2013 </w:t>
            </w:r>
            <w:r w:rsidR="00FB47AA">
              <w:rPr>
                <w:rFonts w:ascii="Times New Roman" w:eastAsia="Times New Roman" w:hAnsi="Times New Roman" w:cs="Times New Roman"/>
                <w:sz w:val="20"/>
                <w:szCs w:val="20"/>
                <w:lang w:eastAsia="ru-RU"/>
              </w:rPr>
              <w:t>№ </w:t>
            </w:r>
            <w:r w:rsidRPr="0003312B">
              <w:rPr>
                <w:rFonts w:ascii="Times New Roman" w:eastAsia="Times New Roman" w:hAnsi="Times New Roman" w:cs="Times New Roman"/>
                <w:sz w:val="20"/>
                <w:szCs w:val="20"/>
                <w:lang w:eastAsia="ru-RU"/>
              </w:rPr>
              <w:t>199-п)</w:t>
            </w:r>
          </w:p>
        </w:tc>
      </w:tr>
      <w:tr w:rsidR="00AD0672" w:rsidRPr="0003312B" w:rsidTr="0003312B">
        <w:tc>
          <w:tcPr>
            <w:tcW w:w="81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val="en-US" w:eastAsia="ru-RU"/>
              </w:rPr>
              <w:t>10</w:t>
            </w:r>
            <w:r w:rsidRPr="0003312B">
              <w:rPr>
                <w:rFonts w:ascii="Times New Roman" w:eastAsia="Times New Roman" w:hAnsi="Times New Roman" w:cs="Times New Roman"/>
                <w:sz w:val="20"/>
                <w:szCs w:val="20"/>
                <w:lang w:eastAsia="ru-RU"/>
              </w:rPr>
              <w:t>.1</w:t>
            </w:r>
          </w:p>
        </w:tc>
        <w:tc>
          <w:tcPr>
            <w:tcW w:w="3648" w:type="dxa"/>
          </w:tcPr>
          <w:p w:rsidR="00AD0672" w:rsidRPr="0003312B" w:rsidRDefault="00AD0672" w:rsidP="002E3C9B">
            <w:pPr>
              <w:rPr>
                <w:rFonts w:ascii="Times New Roman" w:hAnsi="Times New Roman" w:cs="Times New Roman"/>
                <w:sz w:val="20"/>
                <w:szCs w:val="20"/>
              </w:rPr>
            </w:pPr>
            <w:r w:rsidRPr="0003312B">
              <w:rPr>
                <w:rFonts w:ascii="Times New Roman" w:hAnsi="Times New Roman" w:cs="Times New Roman"/>
                <w:sz w:val="20"/>
                <w:szCs w:val="20"/>
              </w:rPr>
              <w:t xml:space="preserve">Ожидаемая продолжительность жизни при рождении </w:t>
            </w:r>
          </w:p>
        </w:tc>
        <w:tc>
          <w:tcPr>
            <w:tcW w:w="1207"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лет</w:t>
            </w:r>
          </w:p>
        </w:tc>
        <w:tc>
          <w:tcPr>
            <w:tcW w:w="1099" w:type="dxa"/>
          </w:tcPr>
          <w:p w:rsidR="00AD0672" w:rsidRPr="0003312B" w:rsidRDefault="00AD0672" w:rsidP="002E3C9B">
            <w:pPr>
              <w:jc w:val="center"/>
              <w:rPr>
                <w:rFonts w:ascii="Times New Roman" w:hAnsi="Times New Roman" w:cs="Times New Roman"/>
                <w:sz w:val="20"/>
                <w:szCs w:val="20"/>
                <w:lang w:val="en-US"/>
              </w:rPr>
            </w:pPr>
            <w:r w:rsidRPr="0003312B">
              <w:rPr>
                <w:rFonts w:ascii="Times New Roman" w:hAnsi="Times New Roman" w:cs="Times New Roman"/>
                <w:sz w:val="20"/>
                <w:szCs w:val="20"/>
              </w:rPr>
              <w:t>7</w:t>
            </w:r>
            <w:r w:rsidR="00D177A5" w:rsidRPr="0003312B">
              <w:rPr>
                <w:rFonts w:ascii="Times New Roman" w:hAnsi="Times New Roman" w:cs="Times New Roman"/>
                <w:sz w:val="20"/>
                <w:szCs w:val="20"/>
              </w:rPr>
              <w:t>2</w:t>
            </w:r>
            <w:r w:rsidRPr="0003312B">
              <w:rPr>
                <w:rFonts w:ascii="Times New Roman" w:hAnsi="Times New Roman" w:cs="Times New Roman"/>
                <w:sz w:val="20"/>
                <w:szCs w:val="20"/>
              </w:rPr>
              <w:t>,</w:t>
            </w:r>
            <w:r w:rsidR="00D177A5" w:rsidRPr="0003312B">
              <w:rPr>
                <w:rFonts w:ascii="Times New Roman" w:hAnsi="Times New Roman" w:cs="Times New Roman"/>
                <w:sz w:val="20"/>
                <w:szCs w:val="20"/>
              </w:rPr>
              <w:t>8</w:t>
            </w:r>
          </w:p>
        </w:tc>
        <w:tc>
          <w:tcPr>
            <w:tcW w:w="1134"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73,5</w:t>
            </w:r>
          </w:p>
        </w:tc>
        <w:tc>
          <w:tcPr>
            <w:tcW w:w="1140"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74,1</w:t>
            </w:r>
          </w:p>
        </w:tc>
        <w:tc>
          <w:tcPr>
            <w:tcW w:w="1072"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74,8</w:t>
            </w:r>
          </w:p>
        </w:tc>
      </w:tr>
      <w:tr w:rsidR="00AD0672" w:rsidRPr="0003312B" w:rsidTr="0003312B">
        <w:tc>
          <w:tcPr>
            <w:tcW w:w="81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10.2</w:t>
            </w:r>
          </w:p>
        </w:tc>
        <w:tc>
          <w:tcPr>
            <w:tcW w:w="3648" w:type="dxa"/>
          </w:tcPr>
          <w:p w:rsidR="00AD0672" w:rsidRPr="0003312B" w:rsidRDefault="00AD0672" w:rsidP="002E3C9B">
            <w:pPr>
              <w:rPr>
                <w:rFonts w:ascii="Times New Roman" w:hAnsi="Times New Roman" w:cs="Times New Roman"/>
                <w:sz w:val="20"/>
                <w:szCs w:val="20"/>
              </w:rPr>
            </w:pPr>
            <w:r w:rsidRPr="0003312B">
              <w:rPr>
                <w:rFonts w:ascii="Times New Roman" w:hAnsi="Times New Roman" w:cs="Times New Roman"/>
                <w:sz w:val="20"/>
                <w:szCs w:val="20"/>
              </w:rPr>
              <w:t>Смертность от всех причин</w:t>
            </w:r>
          </w:p>
        </w:tc>
        <w:tc>
          <w:tcPr>
            <w:tcW w:w="1207"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случаев на 1000 населения</w:t>
            </w:r>
          </w:p>
        </w:tc>
        <w:tc>
          <w:tcPr>
            <w:tcW w:w="1099"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11,8</w:t>
            </w:r>
          </w:p>
        </w:tc>
        <w:tc>
          <w:tcPr>
            <w:tcW w:w="1134"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11,4</w:t>
            </w:r>
          </w:p>
        </w:tc>
        <w:tc>
          <w:tcPr>
            <w:tcW w:w="1140"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11</w:t>
            </w:r>
          </w:p>
        </w:tc>
        <w:tc>
          <w:tcPr>
            <w:tcW w:w="1072"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10,6</w:t>
            </w:r>
          </w:p>
        </w:tc>
      </w:tr>
      <w:tr w:rsidR="00AD0672" w:rsidRPr="0003312B" w:rsidTr="0003312B">
        <w:tc>
          <w:tcPr>
            <w:tcW w:w="81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10.3</w:t>
            </w:r>
          </w:p>
        </w:tc>
        <w:tc>
          <w:tcPr>
            <w:tcW w:w="3648" w:type="dxa"/>
          </w:tcPr>
          <w:p w:rsidR="00AD0672" w:rsidRPr="0003312B" w:rsidRDefault="00AD0672" w:rsidP="002E3C9B">
            <w:pPr>
              <w:rPr>
                <w:rFonts w:ascii="Times New Roman" w:hAnsi="Times New Roman" w:cs="Times New Roman"/>
                <w:sz w:val="20"/>
                <w:szCs w:val="20"/>
              </w:rPr>
            </w:pPr>
            <w:r w:rsidRPr="0003312B">
              <w:rPr>
                <w:rFonts w:ascii="Times New Roman" w:hAnsi="Times New Roman" w:cs="Times New Roman"/>
                <w:sz w:val="20"/>
                <w:szCs w:val="20"/>
              </w:rPr>
              <w:t>Смертность от болезней системы кровообращения</w:t>
            </w:r>
          </w:p>
        </w:tc>
        <w:tc>
          <w:tcPr>
            <w:tcW w:w="1207"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случаев на 100 тыс. населения</w:t>
            </w:r>
          </w:p>
        </w:tc>
        <w:tc>
          <w:tcPr>
            <w:tcW w:w="1099"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700,5</w:t>
            </w:r>
          </w:p>
        </w:tc>
        <w:tc>
          <w:tcPr>
            <w:tcW w:w="1134"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684,5</w:t>
            </w:r>
          </w:p>
        </w:tc>
        <w:tc>
          <w:tcPr>
            <w:tcW w:w="1140"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668,5</w:t>
            </w:r>
          </w:p>
        </w:tc>
        <w:tc>
          <w:tcPr>
            <w:tcW w:w="1072"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613</w:t>
            </w:r>
          </w:p>
        </w:tc>
      </w:tr>
      <w:tr w:rsidR="00AD0672" w:rsidRPr="0003312B" w:rsidTr="0003312B">
        <w:tc>
          <w:tcPr>
            <w:tcW w:w="81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10.4</w:t>
            </w:r>
          </w:p>
        </w:tc>
        <w:tc>
          <w:tcPr>
            <w:tcW w:w="3648" w:type="dxa"/>
          </w:tcPr>
          <w:p w:rsidR="00AD0672" w:rsidRPr="0003312B" w:rsidRDefault="00AD0672" w:rsidP="002E3C9B">
            <w:pPr>
              <w:rPr>
                <w:rFonts w:ascii="Times New Roman" w:hAnsi="Times New Roman" w:cs="Times New Roman"/>
                <w:sz w:val="20"/>
                <w:szCs w:val="20"/>
              </w:rPr>
            </w:pPr>
            <w:r w:rsidRPr="0003312B">
              <w:rPr>
                <w:rFonts w:ascii="Times New Roman" w:hAnsi="Times New Roman" w:cs="Times New Roman"/>
                <w:sz w:val="20"/>
                <w:szCs w:val="20"/>
              </w:rPr>
              <w:t>Смертность от дорожно-транспортных происшествий</w:t>
            </w:r>
          </w:p>
        </w:tc>
        <w:tc>
          <w:tcPr>
            <w:tcW w:w="1207"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случаев на 100 тыс. населения</w:t>
            </w:r>
          </w:p>
        </w:tc>
        <w:tc>
          <w:tcPr>
            <w:tcW w:w="1099"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10,7</w:t>
            </w:r>
          </w:p>
        </w:tc>
        <w:tc>
          <w:tcPr>
            <w:tcW w:w="1134"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10,3</w:t>
            </w:r>
          </w:p>
        </w:tc>
        <w:tc>
          <w:tcPr>
            <w:tcW w:w="1140"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10,3</w:t>
            </w:r>
          </w:p>
        </w:tc>
        <w:tc>
          <w:tcPr>
            <w:tcW w:w="1072"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9,9</w:t>
            </w:r>
          </w:p>
        </w:tc>
      </w:tr>
      <w:tr w:rsidR="00AD0672" w:rsidRPr="0003312B" w:rsidTr="0003312B">
        <w:tc>
          <w:tcPr>
            <w:tcW w:w="81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10.5</w:t>
            </w:r>
          </w:p>
        </w:tc>
        <w:tc>
          <w:tcPr>
            <w:tcW w:w="3648" w:type="dxa"/>
          </w:tcPr>
          <w:p w:rsidR="00AD0672" w:rsidRPr="0003312B" w:rsidRDefault="00AD0672" w:rsidP="002E3C9B">
            <w:pPr>
              <w:rPr>
                <w:rFonts w:ascii="Times New Roman" w:hAnsi="Times New Roman" w:cs="Times New Roman"/>
                <w:sz w:val="20"/>
                <w:szCs w:val="20"/>
              </w:rPr>
            </w:pPr>
            <w:r w:rsidRPr="0003312B">
              <w:rPr>
                <w:rFonts w:ascii="Times New Roman" w:hAnsi="Times New Roman" w:cs="Times New Roman"/>
                <w:sz w:val="20"/>
                <w:szCs w:val="20"/>
              </w:rPr>
              <w:t>Смертность от новообразований (в том числе от злокачественных)</w:t>
            </w:r>
          </w:p>
        </w:tc>
        <w:tc>
          <w:tcPr>
            <w:tcW w:w="1207"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случаев на 100 тыс. населения</w:t>
            </w:r>
          </w:p>
        </w:tc>
        <w:tc>
          <w:tcPr>
            <w:tcW w:w="1099"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201,2</w:t>
            </w:r>
          </w:p>
        </w:tc>
        <w:tc>
          <w:tcPr>
            <w:tcW w:w="1134"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193,2</w:t>
            </w:r>
          </w:p>
        </w:tc>
        <w:tc>
          <w:tcPr>
            <w:tcW w:w="1140"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192,8</w:t>
            </w:r>
          </w:p>
        </w:tc>
        <w:tc>
          <w:tcPr>
            <w:tcW w:w="1072"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190,3</w:t>
            </w:r>
          </w:p>
        </w:tc>
      </w:tr>
      <w:tr w:rsidR="00AD0672" w:rsidRPr="0003312B" w:rsidTr="0003312B">
        <w:tc>
          <w:tcPr>
            <w:tcW w:w="81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10.6</w:t>
            </w:r>
          </w:p>
        </w:tc>
        <w:tc>
          <w:tcPr>
            <w:tcW w:w="3648" w:type="dxa"/>
          </w:tcPr>
          <w:p w:rsidR="00AD0672" w:rsidRPr="0003312B" w:rsidRDefault="00AD0672" w:rsidP="002E3C9B">
            <w:pPr>
              <w:rPr>
                <w:rFonts w:ascii="Times New Roman" w:hAnsi="Times New Roman" w:cs="Times New Roman"/>
                <w:sz w:val="20"/>
                <w:szCs w:val="20"/>
              </w:rPr>
            </w:pPr>
            <w:r w:rsidRPr="0003312B">
              <w:rPr>
                <w:rFonts w:ascii="Times New Roman" w:hAnsi="Times New Roman" w:cs="Times New Roman"/>
                <w:sz w:val="20"/>
                <w:szCs w:val="20"/>
              </w:rPr>
              <w:t>Смертность от туберкулеза</w:t>
            </w:r>
          </w:p>
        </w:tc>
        <w:tc>
          <w:tcPr>
            <w:tcW w:w="1207" w:type="dxa"/>
          </w:tcPr>
          <w:p w:rsidR="004D034A"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случаев на 100 тыс. населения</w:t>
            </w:r>
          </w:p>
          <w:p w:rsidR="002D0940" w:rsidRPr="0003312B" w:rsidRDefault="002D0940" w:rsidP="002E3C9B">
            <w:pPr>
              <w:jc w:val="center"/>
              <w:rPr>
                <w:rFonts w:ascii="Times New Roman" w:hAnsi="Times New Roman" w:cs="Times New Roman"/>
                <w:sz w:val="20"/>
                <w:szCs w:val="20"/>
              </w:rPr>
            </w:pPr>
          </w:p>
        </w:tc>
        <w:tc>
          <w:tcPr>
            <w:tcW w:w="1099"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15,5</w:t>
            </w:r>
          </w:p>
        </w:tc>
        <w:tc>
          <w:tcPr>
            <w:tcW w:w="1134"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11,8</w:t>
            </w:r>
          </w:p>
        </w:tc>
        <w:tc>
          <w:tcPr>
            <w:tcW w:w="1140"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11,8</w:t>
            </w:r>
          </w:p>
        </w:tc>
        <w:tc>
          <w:tcPr>
            <w:tcW w:w="1072"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10,7</w:t>
            </w:r>
          </w:p>
        </w:tc>
      </w:tr>
      <w:tr w:rsidR="00AD0672" w:rsidRPr="0003312B" w:rsidTr="0003312B">
        <w:tc>
          <w:tcPr>
            <w:tcW w:w="81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10.7</w:t>
            </w:r>
          </w:p>
        </w:tc>
        <w:tc>
          <w:tcPr>
            <w:tcW w:w="3648" w:type="dxa"/>
          </w:tcPr>
          <w:p w:rsidR="00AD0672" w:rsidRPr="0003312B" w:rsidRDefault="00AD0672" w:rsidP="002E3C9B">
            <w:pPr>
              <w:rPr>
                <w:rFonts w:ascii="Times New Roman" w:hAnsi="Times New Roman" w:cs="Times New Roman"/>
                <w:sz w:val="20"/>
                <w:szCs w:val="20"/>
              </w:rPr>
            </w:pPr>
            <w:r w:rsidRPr="0003312B">
              <w:rPr>
                <w:rFonts w:ascii="Times New Roman" w:hAnsi="Times New Roman" w:cs="Times New Roman"/>
                <w:sz w:val="20"/>
                <w:szCs w:val="20"/>
              </w:rPr>
              <w:t xml:space="preserve">Количество зарегистрированных больных с диагнозом, установленным впервые в жизни, – активный туберкулез </w:t>
            </w:r>
          </w:p>
        </w:tc>
        <w:tc>
          <w:tcPr>
            <w:tcW w:w="1207"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случаев на 100 тыс. населения</w:t>
            </w:r>
          </w:p>
        </w:tc>
        <w:tc>
          <w:tcPr>
            <w:tcW w:w="1099"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102,3</w:t>
            </w:r>
          </w:p>
        </w:tc>
        <w:tc>
          <w:tcPr>
            <w:tcW w:w="1134"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90</w:t>
            </w:r>
          </w:p>
        </w:tc>
        <w:tc>
          <w:tcPr>
            <w:tcW w:w="1140"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55</w:t>
            </w:r>
          </w:p>
        </w:tc>
        <w:tc>
          <w:tcPr>
            <w:tcW w:w="1072"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49,3</w:t>
            </w:r>
          </w:p>
        </w:tc>
      </w:tr>
      <w:tr w:rsidR="00AD0672" w:rsidRPr="0003312B" w:rsidTr="0003312B">
        <w:tc>
          <w:tcPr>
            <w:tcW w:w="81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10.8</w:t>
            </w:r>
          </w:p>
        </w:tc>
        <w:tc>
          <w:tcPr>
            <w:tcW w:w="3648" w:type="dxa"/>
          </w:tcPr>
          <w:p w:rsidR="00AD0672" w:rsidRPr="0003312B" w:rsidRDefault="00AD0672" w:rsidP="002E3C9B">
            <w:pPr>
              <w:rPr>
                <w:rFonts w:ascii="Times New Roman" w:hAnsi="Times New Roman" w:cs="Times New Roman"/>
                <w:sz w:val="20"/>
                <w:szCs w:val="20"/>
              </w:rPr>
            </w:pPr>
            <w:r w:rsidRPr="0003312B">
              <w:rPr>
                <w:rFonts w:ascii="Times New Roman" w:hAnsi="Times New Roman" w:cs="Times New Roman"/>
                <w:sz w:val="20"/>
                <w:szCs w:val="20"/>
              </w:rPr>
              <w:t>Материнская смертность</w:t>
            </w:r>
          </w:p>
        </w:tc>
        <w:tc>
          <w:tcPr>
            <w:tcW w:w="1207"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случаев на 100 тыс. родивших</w:t>
            </w:r>
            <w:r w:rsidR="00A611A7">
              <w:rPr>
                <w:rFonts w:ascii="Times New Roman" w:hAnsi="Times New Roman" w:cs="Times New Roman"/>
                <w:sz w:val="20"/>
                <w:szCs w:val="20"/>
              </w:rPr>
              <w:t>-</w:t>
            </w:r>
            <w:r w:rsidRPr="0003312B">
              <w:rPr>
                <w:rFonts w:ascii="Times New Roman" w:hAnsi="Times New Roman" w:cs="Times New Roman"/>
                <w:sz w:val="20"/>
                <w:szCs w:val="20"/>
              </w:rPr>
              <w:t>ся живыми</w:t>
            </w:r>
          </w:p>
        </w:tc>
        <w:tc>
          <w:tcPr>
            <w:tcW w:w="1099"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15,9</w:t>
            </w:r>
          </w:p>
        </w:tc>
        <w:tc>
          <w:tcPr>
            <w:tcW w:w="1134"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15,8</w:t>
            </w:r>
          </w:p>
        </w:tc>
        <w:tc>
          <w:tcPr>
            <w:tcW w:w="1140"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15,7</w:t>
            </w:r>
          </w:p>
        </w:tc>
        <w:tc>
          <w:tcPr>
            <w:tcW w:w="1072"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15,6</w:t>
            </w:r>
          </w:p>
        </w:tc>
      </w:tr>
      <w:tr w:rsidR="00AD0672" w:rsidRPr="0003312B" w:rsidTr="0003312B">
        <w:tc>
          <w:tcPr>
            <w:tcW w:w="81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10.9</w:t>
            </w:r>
          </w:p>
        </w:tc>
        <w:tc>
          <w:tcPr>
            <w:tcW w:w="3648" w:type="dxa"/>
          </w:tcPr>
          <w:p w:rsidR="00AD0672" w:rsidRPr="0003312B" w:rsidRDefault="00AD0672" w:rsidP="002E3C9B">
            <w:pPr>
              <w:rPr>
                <w:rFonts w:ascii="Times New Roman" w:hAnsi="Times New Roman" w:cs="Times New Roman"/>
                <w:sz w:val="20"/>
                <w:szCs w:val="20"/>
              </w:rPr>
            </w:pPr>
            <w:r w:rsidRPr="0003312B">
              <w:rPr>
                <w:rFonts w:ascii="Times New Roman" w:hAnsi="Times New Roman" w:cs="Times New Roman"/>
                <w:sz w:val="20"/>
                <w:szCs w:val="20"/>
              </w:rPr>
              <w:t>Младенческая смертность</w:t>
            </w:r>
          </w:p>
        </w:tc>
        <w:tc>
          <w:tcPr>
            <w:tcW w:w="1207"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случаев на 1000 родивших</w:t>
            </w:r>
            <w:r w:rsidR="00A611A7">
              <w:rPr>
                <w:rFonts w:ascii="Times New Roman" w:hAnsi="Times New Roman" w:cs="Times New Roman"/>
                <w:sz w:val="20"/>
                <w:szCs w:val="20"/>
              </w:rPr>
              <w:t>-</w:t>
            </w:r>
            <w:r w:rsidRPr="0003312B">
              <w:rPr>
                <w:rFonts w:ascii="Times New Roman" w:hAnsi="Times New Roman" w:cs="Times New Roman"/>
                <w:sz w:val="20"/>
                <w:szCs w:val="20"/>
              </w:rPr>
              <w:t>ся живыми</w:t>
            </w:r>
          </w:p>
        </w:tc>
        <w:tc>
          <w:tcPr>
            <w:tcW w:w="1099"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7,8</w:t>
            </w:r>
          </w:p>
        </w:tc>
        <w:tc>
          <w:tcPr>
            <w:tcW w:w="1134"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7,5</w:t>
            </w:r>
          </w:p>
        </w:tc>
        <w:tc>
          <w:tcPr>
            <w:tcW w:w="1140"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7,3</w:t>
            </w:r>
          </w:p>
        </w:tc>
        <w:tc>
          <w:tcPr>
            <w:tcW w:w="1072"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7,1</w:t>
            </w:r>
          </w:p>
        </w:tc>
      </w:tr>
      <w:tr w:rsidR="00AD0672" w:rsidRPr="0003312B" w:rsidTr="0003312B">
        <w:tc>
          <w:tcPr>
            <w:tcW w:w="81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10.10</w:t>
            </w:r>
          </w:p>
        </w:tc>
        <w:tc>
          <w:tcPr>
            <w:tcW w:w="3648" w:type="dxa"/>
            <w:vAlign w:val="center"/>
          </w:tcPr>
          <w:p w:rsidR="00AD0672" w:rsidRPr="0003312B" w:rsidRDefault="00AD0672" w:rsidP="002E3C9B">
            <w:pPr>
              <w:rPr>
                <w:rFonts w:ascii="Times New Roman" w:hAnsi="Times New Roman" w:cs="Times New Roman"/>
                <w:b/>
                <w:sz w:val="20"/>
                <w:szCs w:val="20"/>
              </w:rPr>
            </w:pPr>
            <w:r w:rsidRPr="0003312B">
              <w:rPr>
                <w:rFonts w:ascii="Times New Roman" w:hAnsi="Times New Roman" w:cs="Times New Roman"/>
                <w:sz w:val="20"/>
                <w:szCs w:val="20"/>
              </w:rPr>
              <w:t>Охват медицинской реабилитацией пациентов от числа нуждающихся после оказания специализированной медицинской помощи</w:t>
            </w:r>
          </w:p>
        </w:tc>
        <w:tc>
          <w:tcPr>
            <w:tcW w:w="1207" w:type="dxa"/>
          </w:tcPr>
          <w:p w:rsidR="00AD0672" w:rsidRPr="0003312B" w:rsidRDefault="00AD0672" w:rsidP="002E3C9B">
            <w:pPr>
              <w:jc w:val="center"/>
              <w:rPr>
                <w:rFonts w:ascii="Times New Roman" w:hAnsi="Times New Roman" w:cs="Times New Roman"/>
                <w:b/>
                <w:sz w:val="20"/>
                <w:szCs w:val="20"/>
              </w:rPr>
            </w:pPr>
            <w:r w:rsidRPr="0003312B">
              <w:rPr>
                <w:rFonts w:ascii="Times New Roman" w:hAnsi="Times New Roman" w:cs="Times New Roman"/>
                <w:sz w:val="20"/>
                <w:szCs w:val="20"/>
              </w:rPr>
              <w:t>%</w:t>
            </w:r>
          </w:p>
        </w:tc>
        <w:tc>
          <w:tcPr>
            <w:tcW w:w="1099"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12</w:t>
            </w:r>
          </w:p>
        </w:tc>
        <w:tc>
          <w:tcPr>
            <w:tcW w:w="1134"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15</w:t>
            </w:r>
          </w:p>
        </w:tc>
        <w:tc>
          <w:tcPr>
            <w:tcW w:w="1140"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17</w:t>
            </w:r>
          </w:p>
        </w:tc>
        <w:tc>
          <w:tcPr>
            <w:tcW w:w="1072"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21</w:t>
            </w:r>
          </w:p>
        </w:tc>
      </w:tr>
      <w:tr w:rsidR="00AD0672" w:rsidRPr="0003312B" w:rsidTr="0003312B">
        <w:tc>
          <w:tcPr>
            <w:tcW w:w="817" w:type="dxa"/>
          </w:tcPr>
          <w:p w:rsidR="00AD0672" w:rsidRPr="0003312B" w:rsidRDefault="00AD0672" w:rsidP="002E3C9B">
            <w:pPr>
              <w:ind w:hanging="142"/>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10.11</w:t>
            </w:r>
          </w:p>
        </w:tc>
        <w:tc>
          <w:tcPr>
            <w:tcW w:w="3648" w:type="dxa"/>
          </w:tcPr>
          <w:p w:rsidR="00AD0672" w:rsidRPr="0003312B" w:rsidRDefault="00AD0672" w:rsidP="002E3C9B">
            <w:pPr>
              <w:rPr>
                <w:rFonts w:ascii="Times New Roman" w:hAnsi="Times New Roman" w:cs="Times New Roman"/>
                <w:sz w:val="20"/>
                <w:szCs w:val="20"/>
              </w:rPr>
            </w:pPr>
            <w:r w:rsidRPr="0003312B">
              <w:rPr>
                <w:rFonts w:ascii="Times New Roman" w:hAnsi="Times New Roman" w:cs="Times New Roman"/>
                <w:sz w:val="20"/>
                <w:szCs w:val="20"/>
              </w:rPr>
              <w:t>Обеспеченность койками для оказания паллиативной медицинской помощи взрослым</w:t>
            </w:r>
          </w:p>
        </w:tc>
        <w:tc>
          <w:tcPr>
            <w:tcW w:w="1207"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коек/</w:t>
            </w:r>
          </w:p>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100 тыс. взрослого населения</w:t>
            </w:r>
          </w:p>
        </w:tc>
        <w:tc>
          <w:tcPr>
            <w:tcW w:w="1099"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4,4</w:t>
            </w:r>
          </w:p>
        </w:tc>
        <w:tc>
          <w:tcPr>
            <w:tcW w:w="1134"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6,1</w:t>
            </w:r>
          </w:p>
        </w:tc>
        <w:tc>
          <w:tcPr>
            <w:tcW w:w="1140"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7</w:t>
            </w:r>
          </w:p>
        </w:tc>
        <w:tc>
          <w:tcPr>
            <w:tcW w:w="1072"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8,5</w:t>
            </w:r>
          </w:p>
        </w:tc>
      </w:tr>
      <w:tr w:rsidR="00AD0672" w:rsidRPr="0003312B" w:rsidTr="0003312B">
        <w:tc>
          <w:tcPr>
            <w:tcW w:w="817" w:type="dxa"/>
          </w:tcPr>
          <w:p w:rsidR="00AD0672" w:rsidRPr="0003312B" w:rsidRDefault="00AD0672" w:rsidP="002E3C9B">
            <w:pPr>
              <w:ind w:hanging="142"/>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10.12</w:t>
            </w:r>
          </w:p>
        </w:tc>
        <w:tc>
          <w:tcPr>
            <w:tcW w:w="3648" w:type="dxa"/>
          </w:tcPr>
          <w:p w:rsidR="00AD0672" w:rsidRPr="0003312B" w:rsidRDefault="00AD0672" w:rsidP="002E3C9B">
            <w:pPr>
              <w:rPr>
                <w:rFonts w:ascii="Times New Roman" w:hAnsi="Times New Roman" w:cs="Times New Roman"/>
                <w:sz w:val="20"/>
                <w:szCs w:val="20"/>
              </w:rPr>
            </w:pPr>
            <w:r w:rsidRPr="0003312B">
              <w:rPr>
                <w:rFonts w:ascii="Times New Roman" w:hAnsi="Times New Roman" w:cs="Times New Roman"/>
                <w:sz w:val="20"/>
                <w:szCs w:val="20"/>
              </w:rPr>
              <w:t>Обеспеченность врачами</w:t>
            </w:r>
          </w:p>
        </w:tc>
        <w:tc>
          <w:tcPr>
            <w:tcW w:w="1207"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на 10 тыс. населения</w:t>
            </w:r>
          </w:p>
        </w:tc>
        <w:tc>
          <w:tcPr>
            <w:tcW w:w="1099"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35,6</w:t>
            </w:r>
          </w:p>
        </w:tc>
        <w:tc>
          <w:tcPr>
            <w:tcW w:w="1134"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36</w:t>
            </w:r>
          </w:p>
        </w:tc>
        <w:tc>
          <w:tcPr>
            <w:tcW w:w="1140"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38,2</w:t>
            </w:r>
          </w:p>
        </w:tc>
        <w:tc>
          <w:tcPr>
            <w:tcW w:w="1072"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38,2</w:t>
            </w:r>
          </w:p>
        </w:tc>
      </w:tr>
      <w:tr w:rsidR="00AD0672" w:rsidRPr="0003312B" w:rsidTr="002D0940">
        <w:trPr>
          <w:trHeight w:val="685"/>
        </w:trPr>
        <w:tc>
          <w:tcPr>
            <w:tcW w:w="81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11</w:t>
            </w:r>
          </w:p>
        </w:tc>
        <w:tc>
          <w:tcPr>
            <w:tcW w:w="9300" w:type="dxa"/>
            <w:gridSpan w:val="6"/>
            <w:vAlign w:val="center"/>
          </w:tcPr>
          <w:p w:rsidR="00AD0672" w:rsidRPr="0003312B" w:rsidRDefault="00AD0672" w:rsidP="002E3C9B">
            <w:pPr>
              <w:jc w:val="both"/>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 xml:space="preserve">Государственная программа Новосибирской области «Культура Новосибирской области» на 2015-2020 годы (утверждена постановлением Правительства Новосибирской области от 03.02.2015 </w:t>
            </w:r>
            <w:r w:rsidR="00FB47AA">
              <w:rPr>
                <w:rFonts w:ascii="Times New Roman" w:eastAsia="Times New Roman" w:hAnsi="Times New Roman" w:cs="Times New Roman"/>
                <w:sz w:val="20"/>
                <w:szCs w:val="20"/>
                <w:lang w:eastAsia="ru-RU"/>
              </w:rPr>
              <w:t>№ </w:t>
            </w:r>
            <w:r w:rsidRPr="0003312B">
              <w:rPr>
                <w:rFonts w:ascii="Times New Roman" w:eastAsia="Times New Roman" w:hAnsi="Times New Roman" w:cs="Times New Roman"/>
                <w:sz w:val="20"/>
                <w:szCs w:val="20"/>
                <w:lang w:eastAsia="ru-RU"/>
              </w:rPr>
              <w:t>46-п)</w:t>
            </w:r>
          </w:p>
        </w:tc>
      </w:tr>
      <w:tr w:rsidR="00AD0672" w:rsidRPr="0003312B" w:rsidTr="0003312B">
        <w:tc>
          <w:tcPr>
            <w:tcW w:w="81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11.1</w:t>
            </w:r>
          </w:p>
        </w:tc>
        <w:tc>
          <w:tcPr>
            <w:tcW w:w="3648" w:type="dxa"/>
          </w:tcPr>
          <w:p w:rsidR="00AD0672" w:rsidRPr="0003312B" w:rsidRDefault="00AD0672" w:rsidP="002E3C9B">
            <w:pPr>
              <w:rPr>
                <w:rFonts w:ascii="Times New Roman" w:hAnsi="Times New Roman" w:cs="Times New Roman"/>
                <w:sz w:val="20"/>
                <w:szCs w:val="20"/>
              </w:rPr>
            </w:pPr>
            <w:r w:rsidRPr="0003312B">
              <w:rPr>
                <w:rFonts w:ascii="Times New Roman" w:hAnsi="Times New Roman" w:cs="Times New Roman"/>
                <w:sz w:val="20"/>
                <w:szCs w:val="20"/>
              </w:rPr>
              <w:t>Уровень удовлетворенности граждан, проживающих в Новосибирской области, качеством предоставления услуг в сфере культуры</w:t>
            </w:r>
          </w:p>
        </w:tc>
        <w:tc>
          <w:tcPr>
            <w:tcW w:w="1207"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w:t>
            </w:r>
          </w:p>
        </w:tc>
        <w:tc>
          <w:tcPr>
            <w:tcW w:w="1099" w:type="dxa"/>
          </w:tcPr>
          <w:p w:rsidR="00AD0672" w:rsidRPr="0003312B" w:rsidRDefault="00AD0672" w:rsidP="002E3C9B">
            <w:pPr>
              <w:jc w:val="center"/>
              <w:rPr>
                <w:rFonts w:ascii="Times New Roman" w:hAnsi="Times New Roman" w:cs="Times New Roman"/>
                <w:sz w:val="20"/>
                <w:szCs w:val="20"/>
                <w:vertAlign w:val="superscript"/>
              </w:rPr>
            </w:pPr>
            <w:r w:rsidRPr="0003312B">
              <w:rPr>
                <w:rFonts w:ascii="Times New Roman" w:hAnsi="Times New Roman" w:cs="Times New Roman"/>
                <w:sz w:val="20"/>
                <w:szCs w:val="20"/>
              </w:rPr>
              <w:t>93</w:t>
            </w:r>
          </w:p>
        </w:tc>
        <w:tc>
          <w:tcPr>
            <w:tcW w:w="1134"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94</w:t>
            </w:r>
          </w:p>
        </w:tc>
        <w:tc>
          <w:tcPr>
            <w:tcW w:w="1140"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95</w:t>
            </w:r>
          </w:p>
        </w:tc>
        <w:tc>
          <w:tcPr>
            <w:tcW w:w="1072"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95</w:t>
            </w:r>
          </w:p>
        </w:tc>
      </w:tr>
      <w:tr w:rsidR="00AD0672" w:rsidRPr="0003312B" w:rsidTr="0003312B">
        <w:tc>
          <w:tcPr>
            <w:tcW w:w="817" w:type="dxa"/>
          </w:tcPr>
          <w:p w:rsidR="00AD0672" w:rsidRPr="0003312B" w:rsidRDefault="00AD0672" w:rsidP="002E3C9B">
            <w:pPr>
              <w:jc w:val="center"/>
              <w:rPr>
                <w:rFonts w:ascii="Times New Roman" w:eastAsia="Times New Roman" w:hAnsi="Times New Roman" w:cs="Times New Roman"/>
                <w:sz w:val="20"/>
                <w:szCs w:val="20"/>
                <w:lang w:val="en-US" w:eastAsia="ru-RU"/>
              </w:rPr>
            </w:pPr>
            <w:r w:rsidRPr="0003312B">
              <w:rPr>
                <w:rFonts w:ascii="Times New Roman" w:eastAsia="Times New Roman" w:hAnsi="Times New Roman" w:cs="Times New Roman"/>
                <w:sz w:val="20"/>
                <w:szCs w:val="20"/>
                <w:lang w:val="en-US" w:eastAsia="ru-RU"/>
              </w:rPr>
              <w:t>11</w:t>
            </w:r>
            <w:r w:rsidRPr="0003312B">
              <w:rPr>
                <w:rFonts w:ascii="Times New Roman" w:eastAsia="Times New Roman" w:hAnsi="Times New Roman" w:cs="Times New Roman"/>
                <w:sz w:val="20"/>
                <w:szCs w:val="20"/>
                <w:lang w:eastAsia="ru-RU"/>
              </w:rPr>
              <w:t>.2</w:t>
            </w:r>
          </w:p>
        </w:tc>
        <w:tc>
          <w:tcPr>
            <w:tcW w:w="3648" w:type="dxa"/>
          </w:tcPr>
          <w:p w:rsidR="00AD0672" w:rsidRPr="0003312B" w:rsidRDefault="00AD0672" w:rsidP="002E3C9B">
            <w:pPr>
              <w:rPr>
                <w:rFonts w:ascii="Times New Roman" w:hAnsi="Times New Roman" w:cs="Times New Roman"/>
                <w:sz w:val="20"/>
                <w:szCs w:val="20"/>
              </w:rPr>
            </w:pPr>
            <w:r w:rsidRPr="0003312B">
              <w:rPr>
                <w:rFonts w:ascii="Times New Roman" w:hAnsi="Times New Roman" w:cs="Times New Roman"/>
                <w:sz w:val="20"/>
                <w:szCs w:val="20"/>
              </w:rPr>
              <w:t xml:space="preserve">Увеличение количества посещений театрально-концертных мероприятий </w:t>
            </w:r>
          </w:p>
        </w:tc>
        <w:tc>
          <w:tcPr>
            <w:tcW w:w="1207"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w:t>
            </w:r>
          </w:p>
        </w:tc>
        <w:tc>
          <w:tcPr>
            <w:tcW w:w="1099" w:type="dxa"/>
          </w:tcPr>
          <w:p w:rsidR="00AD0672" w:rsidRPr="0003312B" w:rsidRDefault="00AD0672" w:rsidP="002E3C9B">
            <w:pPr>
              <w:jc w:val="center"/>
              <w:rPr>
                <w:rFonts w:ascii="Times New Roman" w:hAnsi="Times New Roman" w:cs="Times New Roman"/>
                <w:sz w:val="20"/>
                <w:szCs w:val="20"/>
                <w:vertAlign w:val="superscript"/>
              </w:rPr>
            </w:pPr>
            <w:r w:rsidRPr="0003312B">
              <w:rPr>
                <w:rFonts w:ascii="Times New Roman" w:hAnsi="Times New Roman" w:cs="Times New Roman"/>
                <w:sz w:val="20"/>
                <w:szCs w:val="20"/>
              </w:rPr>
              <w:t>4,4</w:t>
            </w:r>
          </w:p>
        </w:tc>
        <w:tc>
          <w:tcPr>
            <w:tcW w:w="1134" w:type="dxa"/>
          </w:tcPr>
          <w:p w:rsidR="00AD0672" w:rsidRPr="0003312B" w:rsidRDefault="00AD0672" w:rsidP="002E3C9B">
            <w:pPr>
              <w:jc w:val="center"/>
              <w:rPr>
                <w:rFonts w:ascii="Times New Roman" w:hAnsi="Times New Roman" w:cs="Times New Roman"/>
                <w:sz w:val="20"/>
                <w:szCs w:val="20"/>
                <w:vertAlign w:val="superscript"/>
              </w:rPr>
            </w:pPr>
            <w:r w:rsidRPr="0003312B">
              <w:rPr>
                <w:rFonts w:ascii="Times New Roman" w:hAnsi="Times New Roman" w:cs="Times New Roman"/>
                <w:sz w:val="20"/>
                <w:szCs w:val="20"/>
              </w:rPr>
              <w:t>4,5</w:t>
            </w:r>
          </w:p>
        </w:tc>
        <w:tc>
          <w:tcPr>
            <w:tcW w:w="1140" w:type="dxa"/>
          </w:tcPr>
          <w:p w:rsidR="00AD0672" w:rsidRPr="0003312B" w:rsidRDefault="00AD0672" w:rsidP="002E3C9B">
            <w:pPr>
              <w:jc w:val="center"/>
              <w:rPr>
                <w:rFonts w:ascii="Times New Roman" w:hAnsi="Times New Roman" w:cs="Times New Roman"/>
                <w:sz w:val="20"/>
                <w:szCs w:val="20"/>
                <w:vertAlign w:val="superscript"/>
              </w:rPr>
            </w:pPr>
            <w:r w:rsidRPr="0003312B">
              <w:rPr>
                <w:rFonts w:ascii="Times New Roman" w:hAnsi="Times New Roman" w:cs="Times New Roman"/>
                <w:sz w:val="20"/>
                <w:szCs w:val="20"/>
              </w:rPr>
              <w:t>4,6</w:t>
            </w:r>
          </w:p>
        </w:tc>
        <w:tc>
          <w:tcPr>
            <w:tcW w:w="1072" w:type="dxa"/>
          </w:tcPr>
          <w:p w:rsidR="00AD0672" w:rsidRPr="0003312B" w:rsidRDefault="00AD0672" w:rsidP="002E3C9B">
            <w:pPr>
              <w:jc w:val="center"/>
              <w:rPr>
                <w:rFonts w:ascii="Times New Roman" w:hAnsi="Times New Roman" w:cs="Times New Roman"/>
                <w:sz w:val="20"/>
                <w:szCs w:val="20"/>
                <w:vertAlign w:val="superscript"/>
              </w:rPr>
            </w:pPr>
            <w:r w:rsidRPr="0003312B">
              <w:rPr>
                <w:rFonts w:ascii="Times New Roman" w:hAnsi="Times New Roman" w:cs="Times New Roman"/>
                <w:sz w:val="20"/>
                <w:szCs w:val="20"/>
              </w:rPr>
              <w:t>4,7</w:t>
            </w:r>
          </w:p>
        </w:tc>
      </w:tr>
      <w:tr w:rsidR="00AD0672" w:rsidRPr="0003312B" w:rsidTr="0003312B">
        <w:tc>
          <w:tcPr>
            <w:tcW w:w="81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11.3</w:t>
            </w:r>
          </w:p>
        </w:tc>
        <w:tc>
          <w:tcPr>
            <w:tcW w:w="3648" w:type="dxa"/>
          </w:tcPr>
          <w:p w:rsidR="00AD0672" w:rsidRPr="0003312B" w:rsidRDefault="00AD0672" w:rsidP="002E3C9B">
            <w:pPr>
              <w:rPr>
                <w:rFonts w:ascii="Times New Roman" w:hAnsi="Times New Roman" w:cs="Times New Roman"/>
                <w:sz w:val="20"/>
                <w:szCs w:val="20"/>
              </w:rPr>
            </w:pPr>
            <w:r w:rsidRPr="0003312B">
              <w:rPr>
                <w:rFonts w:ascii="Times New Roman" w:hAnsi="Times New Roman" w:cs="Times New Roman"/>
                <w:sz w:val="20"/>
                <w:szCs w:val="20"/>
              </w:rPr>
              <w:t>Увеличение численности участников культурно-досуговых мероприятий (по сравнению с предыдущим годом)</w:t>
            </w:r>
          </w:p>
        </w:tc>
        <w:tc>
          <w:tcPr>
            <w:tcW w:w="1207"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w:t>
            </w:r>
          </w:p>
        </w:tc>
        <w:tc>
          <w:tcPr>
            <w:tcW w:w="1099" w:type="dxa"/>
          </w:tcPr>
          <w:p w:rsidR="00AD0672" w:rsidRPr="0003312B" w:rsidRDefault="00AD0672" w:rsidP="002E3C9B">
            <w:pPr>
              <w:jc w:val="center"/>
              <w:rPr>
                <w:rFonts w:ascii="Times New Roman" w:hAnsi="Times New Roman" w:cs="Times New Roman"/>
                <w:sz w:val="20"/>
                <w:szCs w:val="20"/>
                <w:vertAlign w:val="superscript"/>
              </w:rPr>
            </w:pPr>
            <w:r w:rsidRPr="0003312B">
              <w:rPr>
                <w:rFonts w:ascii="Times New Roman" w:hAnsi="Times New Roman" w:cs="Times New Roman"/>
                <w:sz w:val="20"/>
                <w:szCs w:val="20"/>
              </w:rPr>
              <w:t>7,8</w:t>
            </w:r>
          </w:p>
          <w:p w:rsidR="00AD0672" w:rsidRPr="0003312B" w:rsidRDefault="00AD0672" w:rsidP="002E3C9B">
            <w:pPr>
              <w:jc w:val="center"/>
              <w:rPr>
                <w:rFonts w:ascii="Times New Roman" w:hAnsi="Times New Roman" w:cs="Times New Roman"/>
                <w:sz w:val="20"/>
                <w:szCs w:val="20"/>
              </w:rPr>
            </w:pPr>
          </w:p>
        </w:tc>
        <w:tc>
          <w:tcPr>
            <w:tcW w:w="1134" w:type="dxa"/>
          </w:tcPr>
          <w:p w:rsidR="00AD0672" w:rsidRPr="0003312B" w:rsidRDefault="00AD0672" w:rsidP="002E3C9B">
            <w:pPr>
              <w:jc w:val="center"/>
              <w:rPr>
                <w:rFonts w:ascii="Times New Roman" w:hAnsi="Times New Roman" w:cs="Times New Roman"/>
                <w:sz w:val="20"/>
                <w:szCs w:val="20"/>
                <w:vertAlign w:val="superscript"/>
              </w:rPr>
            </w:pPr>
            <w:r w:rsidRPr="0003312B">
              <w:rPr>
                <w:rFonts w:ascii="Times New Roman" w:hAnsi="Times New Roman" w:cs="Times New Roman"/>
                <w:sz w:val="20"/>
                <w:szCs w:val="20"/>
              </w:rPr>
              <w:t>8,1</w:t>
            </w:r>
          </w:p>
        </w:tc>
        <w:tc>
          <w:tcPr>
            <w:tcW w:w="1140" w:type="dxa"/>
          </w:tcPr>
          <w:p w:rsidR="00AD0672" w:rsidRPr="0003312B" w:rsidRDefault="00AD0672" w:rsidP="002E3C9B">
            <w:pPr>
              <w:jc w:val="center"/>
              <w:rPr>
                <w:rFonts w:ascii="Times New Roman" w:hAnsi="Times New Roman" w:cs="Times New Roman"/>
                <w:sz w:val="20"/>
                <w:szCs w:val="20"/>
                <w:vertAlign w:val="superscript"/>
              </w:rPr>
            </w:pPr>
            <w:r w:rsidRPr="0003312B">
              <w:rPr>
                <w:rFonts w:ascii="Times New Roman" w:hAnsi="Times New Roman" w:cs="Times New Roman"/>
                <w:sz w:val="20"/>
                <w:szCs w:val="20"/>
              </w:rPr>
              <w:t>8,45</w:t>
            </w:r>
          </w:p>
        </w:tc>
        <w:tc>
          <w:tcPr>
            <w:tcW w:w="1072" w:type="dxa"/>
          </w:tcPr>
          <w:p w:rsidR="00AD0672" w:rsidRPr="0003312B" w:rsidRDefault="00AD0672" w:rsidP="002E3C9B">
            <w:pPr>
              <w:jc w:val="center"/>
              <w:rPr>
                <w:rFonts w:ascii="Times New Roman" w:hAnsi="Times New Roman" w:cs="Times New Roman"/>
                <w:sz w:val="20"/>
                <w:szCs w:val="20"/>
                <w:vertAlign w:val="superscript"/>
              </w:rPr>
            </w:pPr>
            <w:r w:rsidRPr="0003312B">
              <w:rPr>
                <w:rFonts w:ascii="Times New Roman" w:hAnsi="Times New Roman" w:cs="Times New Roman"/>
                <w:sz w:val="20"/>
                <w:szCs w:val="20"/>
              </w:rPr>
              <w:t>8,5</w:t>
            </w:r>
          </w:p>
        </w:tc>
      </w:tr>
      <w:tr w:rsidR="00AD0672" w:rsidRPr="0003312B" w:rsidTr="0003312B">
        <w:tc>
          <w:tcPr>
            <w:tcW w:w="81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11.4</w:t>
            </w:r>
          </w:p>
        </w:tc>
        <w:tc>
          <w:tcPr>
            <w:tcW w:w="3648" w:type="dxa"/>
          </w:tcPr>
          <w:p w:rsidR="00AD0672" w:rsidRPr="0003312B" w:rsidRDefault="00AD0672" w:rsidP="002E3C9B">
            <w:pPr>
              <w:rPr>
                <w:rFonts w:ascii="Times New Roman" w:hAnsi="Times New Roman" w:cs="Times New Roman"/>
                <w:sz w:val="20"/>
                <w:szCs w:val="20"/>
              </w:rPr>
            </w:pPr>
            <w:r w:rsidRPr="0003312B">
              <w:rPr>
                <w:rFonts w:ascii="Times New Roman" w:hAnsi="Times New Roman" w:cs="Times New Roman"/>
                <w:sz w:val="20"/>
                <w:szCs w:val="20"/>
              </w:rPr>
              <w:t>Посещаемость музеев Новосибирской области</w:t>
            </w:r>
          </w:p>
        </w:tc>
        <w:tc>
          <w:tcPr>
            <w:tcW w:w="1207"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посещений на 1 жителя в год</w:t>
            </w:r>
          </w:p>
        </w:tc>
        <w:tc>
          <w:tcPr>
            <w:tcW w:w="1099"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0,5</w:t>
            </w:r>
          </w:p>
        </w:tc>
        <w:tc>
          <w:tcPr>
            <w:tcW w:w="1134"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0,55</w:t>
            </w:r>
          </w:p>
        </w:tc>
        <w:tc>
          <w:tcPr>
            <w:tcW w:w="1140"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0,6</w:t>
            </w:r>
          </w:p>
        </w:tc>
        <w:tc>
          <w:tcPr>
            <w:tcW w:w="1072"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0,61</w:t>
            </w:r>
          </w:p>
        </w:tc>
      </w:tr>
      <w:tr w:rsidR="00AD0672" w:rsidRPr="0003312B" w:rsidTr="0003312B">
        <w:tc>
          <w:tcPr>
            <w:tcW w:w="81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11.5</w:t>
            </w:r>
          </w:p>
        </w:tc>
        <w:tc>
          <w:tcPr>
            <w:tcW w:w="3648" w:type="dxa"/>
          </w:tcPr>
          <w:p w:rsidR="00AD0672" w:rsidRPr="0003312B" w:rsidRDefault="00AD0672" w:rsidP="002E3C9B">
            <w:pPr>
              <w:rPr>
                <w:rFonts w:ascii="Times New Roman" w:hAnsi="Times New Roman" w:cs="Times New Roman"/>
                <w:sz w:val="20"/>
                <w:szCs w:val="20"/>
              </w:rPr>
            </w:pPr>
            <w:r w:rsidRPr="0003312B">
              <w:rPr>
                <w:rFonts w:ascii="Times New Roman" w:hAnsi="Times New Roman" w:cs="Times New Roman"/>
                <w:sz w:val="20"/>
                <w:szCs w:val="20"/>
              </w:rPr>
              <w:t>Охват населения мероприятиями, проведенными учреждениями культуры в Новосибирской области, ежегодно</w:t>
            </w:r>
          </w:p>
        </w:tc>
        <w:tc>
          <w:tcPr>
            <w:tcW w:w="1207"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количество мероприя</w:t>
            </w:r>
            <w:r w:rsidR="00A611A7">
              <w:rPr>
                <w:rFonts w:ascii="Times New Roman" w:hAnsi="Times New Roman" w:cs="Times New Roman"/>
                <w:sz w:val="20"/>
                <w:szCs w:val="20"/>
              </w:rPr>
              <w:t>-</w:t>
            </w:r>
            <w:r w:rsidRPr="0003312B">
              <w:rPr>
                <w:rFonts w:ascii="Times New Roman" w:hAnsi="Times New Roman" w:cs="Times New Roman"/>
                <w:sz w:val="20"/>
                <w:szCs w:val="20"/>
              </w:rPr>
              <w:t>тий на 1000 человек</w:t>
            </w:r>
          </w:p>
        </w:tc>
        <w:tc>
          <w:tcPr>
            <w:tcW w:w="1099"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27,83</w:t>
            </w:r>
          </w:p>
        </w:tc>
        <w:tc>
          <w:tcPr>
            <w:tcW w:w="1134" w:type="dxa"/>
          </w:tcPr>
          <w:p w:rsidR="00AD0672" w:rsidRPr="0003312B" w:rsidRDefault="00AD0672" w:rsidP="002E3C9B">
            <w:pPr>
              <w:jc w:val="center"/>
              <w:rPr>
                <w:rFonts w:ascii="Times New Roman" w:hAnsi="Times New Roman" w:cs="Times New Roman"/>
                <w:sz w:val="20"/>
                <w:szCs w:val="20"/>
                <w:vertAlign w:val="superscript"/>
              </w:rPr>
            </w:pPr>
            <w:r w:rsidRPr="0003312B">
              <w:rPr>
                <w:rFonts w:ascii="Times New Roman" w:hAnsi="Times New Roman" w:cs="Times New Roman"/>
                <w:sz w:val="20"/>
                <w:szCs w:val="20"/>
              </w:rPr>
              <w:t>27,84</w:t>
            </w:r>
          </w:p>
        </w:tc>
        <w:tc>
          <w:tcPr>
            <w:tcW w:w="1140" w:type="dxa"/>
          </w:tcPr>
          <w:p w:rsidR="00AD0672" w:rsidRPr="0003312B" w:rsidRDefault="00AD0672" w:rsidP="002E3C9B">
            <w:pPr>
              <w:jc w:val="center"/>
              <w:rPr>
                <w:rFonts w:ascii="Times New Roman" w:hAnsi="Times New Roman" w:cs="Times New Roman"/>
                <w:sz w:val="20"/>
                <w:szCs w:val="20"/>
                <w:vertAlign w:val="superscript"/>
              </w:rPr>
            </w:pPr>
            <w:r w:rsidRPr="0003312B">
              <w:rPr>
                <w:rFonts w:ascii="Times New Roman" w:hAnsi="Times New Roman" w:cs="Times New Roman"/>
                <w:sz w:val="20"/>
                <w:szCs w:val="20"/>
              </w:rPr>
              <w:t>27,85</w:t>
            </w:r>
          </w:p>
        </w:tc>
        <w:tc>
          <w:tcPr>
            <w:tcW w:w="1072" w:type="dxa"/>
          </w:tcPr>
          <w:p w:rsidR="00AD0672" w:rsidRPr="0003312B" w:rsidRDefault="00AD0672" w:rsidP="002E3C9B">
            <w:pPr>
              <w:jc w:val="center"/>
              <w:rPr>
                <w:rFonts w:ascii="Times New Roman" w:hAnsi="Times New Roman" w:cs="Times New Roman"/>
                <w:sz w:val="20"/>
                <w:szCs w:val="20"/>
                <w:vertAlign w:val="superscript"/>
              </w:rPr>
            </w:pPr>
            <w:r w:rsidRPr="0003312B">
              <w:rPr>
                <w:rFonts w:ascii="Times New Roman" w:hAnsi="Times New Roman" w:cs="Times New Roman"/>
                <w:sz w:val="20"/>
                <w:szCs w:val="20"/>
              </w:rPr>
              <w:t>27,86</w:t>
            </w:r>
          </w:p>
        </w:tc>
      </w:tr>
      <w:tr w:rsidR="00AD0672" w:rsidRPr="0003312B" w:rsidTr="0003312B">
        <w:trPr>
          <w:trHeight w:val="1917"/>
        </w:trPr>
        <w:tc>
          <w:tcPr>
            <w:tcW w:w="81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11.6</w:t>
            </w:r>
          </w:p>
        </w:tc>
        <w:tc>
          <w:tcPr>
            <w:tcW w:w="3648" w:type="dxa"/>
          </w:tcPr>
          <w:p w:rsidR="00AD0672" w:rsidRPr="0003312B" w:rsidRDefault="00AD0672" w:rsidP="002E3C9B">
            <w:pPr>
              <w:rPr>
                <w:rFonts w:ascii="Times New Roman" w:hAnsi="Times New Roman" w:cs="Times New Roman"/>
                <w:sz w:val="20"/>
                <w:szCs w:val="20"/>
              </w:rPr>
            </w:pPr>
            <w:r w:rsidRPr="0003312B">
              <w:rPr>
                <w:rFonts w:ascii="Times New Roman" w:hAnsi="Times New Roman" w:cs="Times New Roman"/>
                <w:sz w:val="20"/>
                <w:szCs w:val="20"/>
              </w:rPr>
              <w:t>Доля зданий государственных и муниципальных учреждений культуры в Новосибирской области, находящихся в удовлетворительном</w:t>
            </w:r>
            <w:r w:rsidR="00D237A3">
              <w:rPr>
                <w:rFonts w:ascii="Times New Roman" w:hAnsi="Times New Roman" w:cs="Times New Roman"/>
                <w:sz w:val="20"/>
                <w:szCs w:val="20"/>
              </w:rPr>
              <w:t xml:space="preserve"> </w:t>
            </w:r>
            <w:r w:rsidRPr="0003312B">
              <w:rPr>
                <w:rFonts w:ascii="Times New Roman" w:hAnsi="Times New Roman" w:cs="Times New Roman"/>
                <w:sz w:val="20"/>
                <w:szCs w:val="20"/>
              </w:rPr>
              <w:t>состоянии</w:t>
            </w:r>
            <w:r w:rsidR="00D237A3">
              <w:rPr>
                <w:rFonts w:ascii="Times New Roman" w:hAnsi="Times New Roman" w:cs="Times New Roman"/>
                <w:sz w:val="20"/>
                <w:szCs w:val="20"/>
              </w:rPr>
              <w:t xml:space="preserve"> </w:t>
            </w:r>
            <w:r w:rsidRPr="0003312B">
              <w:rPr>
                <w:rFonts w:ascii="Times New Roman" w:hAnsi="Times New Roman" w:cs="Times New Roman"/>
                <w:sz w:val="20"/>
                <w:szCs w:val="20"/>
              </w:rPr>
              <w:t>(не требующих противоаварийных и восстановительных работ)</w:t>
            </w:r>
            <w:r w:rsidR="00D237A3">
              <w:rPr>
                <w:rFonts w:ascii="Times New Roman" w:hAnsi="Times New Roman" w:cs="Times New Roman"/>
                <w:sz w:val="20"/>
                <w:szCs w:val="20"/>
              </w:rPr>
              <w:t xml:space="preserve"> </w:t>
            </w:r>
          </w:p>
        </w:tc>
        <w:tc>
          <w:tcPr>
            <w:tcW w:w="1207"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 от общего числа зданий учрежде</w:t>
            </w:r>
            <w:r w:rsidR="00A611A7">
              <w:rPr>
                <w:rFonts w:ascii="Times New Roman" w:hAnsi="Times New Roman" w:cs="Times New Roman"/>
                <w:sz w:val="20"/>
                <w:szCs w:val="20"/>
              </w:rPr>
              <w:t>-</w:t>
            </w:r>
            <w:r w:rsidRPr="0003312B">
              <w:rPr>
                <w:rFonts w:ascii="Times New Roman" w:hAnsi="Times New Roman" w:cs="Times New Roman"/>
                <w:sz w:val="20"/>
                <w:szCs w:val="20"/>
              </w:rPr>
              <w:t>ний культуры</w:t>
            </w:r>
          </w:p>
          <w:p w:rsidR="00AD0672" w:rsidRPr="0003312B" w:rsidRDefault="00AD0672" w:rsidP="002E3C9B">
            <w:pPr>
              <w:jc w:val="center"/>
              <w:rPr>
                <w:rFonts w:ascii="Times New Roman" w:hAnsi="Times New Roman" w:cs="Times New Roman"/>
                <w:sz w:val="20"/>
                <w:szCs w:val="20"/>
              </w:rPr>
            </w:pPr>
          </w:p>
        </w:tc>
        <w:tc>
          <w:tcPr>
            <w:tcW w:w="1099" w:type="dxa"/>
          </w:tcPr>
          <w:p w:rsidR="00AD0672" w:rsidRPr="0003312B" w:rsidRDefault="00AD0672" w:rsidP="002E3C9B">
            <w:pPr>
              <w:jc w:val="center"/>
              <w:rPr>
                <w:rFonts w:ascii="Times New Roman" w:hAnsi="Times New Roman" w:cs="Times New Roman"/>
                <w:sz w:val="20"/>
                <w:szCs w:val="20"/>
                <w:vertAlign w:val="superscript"/>
              </w:rPr>
            </w:pPr>
            <w:r w:rsidRPr="0003312B">
              <w:rPr>
                <w:rFonts w:ascii="Times New Roman" w:hAnsi="Times New Roman" w:cs="Times New Roman"/>
                <w:sz w:val="20"/>
                <w:szCs w:val="20"/>
              </w:rPr>
              <w:t>75,9</w:t>
            </w:r>
          </w:p>
        </w:tc>
        <w:tc>
          <w:tcPr>
            <w:tcW w:w="1134"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 xml:space="preserve">76,0 </w:t>
            </w:r>
          </w:p>
        </w:tc>
        <w:tc>
          <w:tcPr>
            <w:tcW w:w="1140" w:type="dxa"/>
          </w:tcPr>
          <w:p w:rsidR="00AD0672" w:rsidRPr="0003312B" w:rsidRDefault="00AD0672" w:rsidP="002E3C9B">
            <w:pPr>
              <w:jc w:val="center"/>
              <w:rPr>
                <w:rFonts w:ascii="Times New Roman" w:hAnsi="Times New Roman" w:cs="Times New Roman"/>
                <w:sz w:val="20"/>
                <w:szCs w:val="20"/>
                <w:vertAlign w:val="superscript"/>
              </w:rPr>
            </w:pPr>
            <w:r w:rsidRPr="0003312B">
              <w:rPr>
                <w:rFonts w:ascii="Times New Roman" w:hAnsi="Times New Roman" w:cs="Times New Roman"/>
                <w:sz w:val="20"/>
                <w:szCs w:val="20"/>
              </w:rPr>
              <w:t>76,5</w:t>
            </w:r>
          </w:p>
        </w:tc>
        <w:tc>
          <w:tcPr>
            <w:tcW w:w="1072" w:type="dxa"/>
          </w:tcPr>
          <w:p w:rsidR="00AD0672" w:rsidRPr="0003312B" w:rsidRDefault="00AD0672" w:rsidP="002E3C9B">
            <w:pPr>
              <w:jc w:val="center"/>
              <w:rPr>
                <w:rFonts w:ascii="Times New Roman" w:hAnsi="Times New Roman" w:cs="Times New Roman"/>
                <w:sz w:val="20"/>
                <w:szCs w:val="20"/>
                <w:vertAlign w:val="superscript"/>
              </w:rPr>
            </w:pPr>
            <w:r w:rsidRPr="0003312B">
              <w:rPr>
                <w:rFonts w:ascii="Times New Roman" w:hAnsi="Times New Roman" w:cs="Times New Roman"/>
                <w:sz w:val="20"/>
                <w:szCs w:val="20"/>
              </w:rPr>
              <w:t>76,6</w:t>
            </w:r>
          </w:p>
        </w:tc>
      </w:tr>
      <w:tr w:rsidR="00AD0672" w:rsidRPr="0003312B" w:rsidTr="0003312B">
        <w:tc>
          <w:tcPr>
            <w:tcW w:w="81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11.7</w:t>
            </w:r>
          </w:p>
        </w:tc>
        <w:tc>
          <w:tcPr>
            <w:tcW w:w="3648" w:type="dxa"/>
          </w:tcPr>
          <w:p w:rsidR="00AD0672" w:rsidRPr="0003312B" w:rsidRDefault="00AD0672" w:rsidP="002E3C9B">
            <w:pPr>
              <w:rPr>
                <w:rFonts w:ascii="Times New Roman" w:hAnsi="Times New Roman" w:cs="Times New Roman"/>
                <w:sz w:val="20"/>
                <w:szCs w:val="20"/>
              </w:rPr>
            </w:pPr>
            <w:r w:rsidRPr="0003312B">
              <w:rPr>
                <w:rFonts w:ascii="Times New Roman" w:hAnsi="Times New Roman" w:cs="Times New Roman"/>
                <w:sz w:val="20"/>
                <w:szCs w:val="20"/>
              </w:rPr>
              <w:t>Доля объектов культурного наследия (памятников архитектуры, истории и монументального искусства) федерального, регионального и местного (муниципального) значения, находящихся в</w:t>
            </w:r>
            <w:r w:rsidR="00D237A3">
              <w:rPr>
                <w:rFonts w:ascii="Times New Roman" w:hAnsi="Times New Roman" w:cs="Times New Roman"/>
                <w:sz w:val="20"/>
                <w:szCs w:val="20"/>
              </w:rPr>
              <w:t xml:space="preserve"> </w:t>
            </w:r>
            <w:r w:rsidRPr="0003312B">
              <w:rPr>
                <w:rFonts w:ascii="Times New Roman" w:hAnsi="Times New Roman" w:cs="Times New Roman"/>
                <w:sz w:val="20"/>
                <w:szCs w:val="20"/>
              </w:rPr>
              <w:t>удовлетворительном</w:t>
            </w:r>
            <w:r w:rsidR="00D237A3">
              <w:rPr>
                <w:rFonts w:ascii="Times New Roman" w:hAnsi="Times New Roman" w:cs="Times New Roman"/>
                <w:sz w:val="20"/>
                <w:szCs w:val="20"/>
              </w:rPr>
              <w:t xml:space="preserve"> </w:t>
            </w:r>
            <w:r w:rsidRPr="0003312B">
              <w:rPr>
                <w:rFonts w:ascii="Times New Roman" w:hAnsi="Times New Roman" w:cs="Times New Roman"/>
                <w:sz w:val="20"/>
                <w:szCs w:val="20"/>
              </w:rPr>
              <w:t>состоянии</w:t>
            </w:r>
            <w:r w:rsidR="00D237A3">
              <w:rPr>
                <w:rFonts w:ascii="Times New Roman" w:hAnsi="Times New Roman" w:cs="Times New Roman"/>
                <w:sz w:val="20"/>
                <w:szCs w:val="20"/>
              </w:rPr>
              <w:t xml:space="preserve"> </w:t>
            </w:r>
          </w:p>
        </w:tc>
        <w:tc>
          <w:tcPr>
            <w:tcW w:w="1207"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w:t>
            </w:r>
          </w:p>
        </w:tc>
        <w:tc>
          <w:tcPr>
            <w:tcW w:w="1099" w:type="dxa"/>
          </w:tcPr>
          <w:p w:rsidR="00AD0672" w:rsidRPr="0003312B" w:rsidRDefault="00AD0672" w:rsidP="002E3C9B">
            <w:pPr>
              <w:jc w:val="center"/>
              <w:rPr>
                <w:rFonts w:ascii="Times New Roman" w:hAnsi="Times New Roman" w:cs="Times New Roman"/>
                <w:sz w:val="20"/>
                <w:szCs w:val="20"/>
                <w:vertAlign w:val="superscript"/>
              </w:rPr>
            </w:pPr>
            <w:r w:rsidRPr="0003312B">
              <w:rPr>
                <w:rFonts w:ascii="Times New Roman" w:hAnsi="Times New Roman" w:cs="Times New Roman"/>
                <w:sz w:val="20"/>
                <w:szCs w:val="20"/>
              </w:rPr>
              <w:t>73,9</w:t>
            </w:r>
          </w:p>
        </w:tc>
        <w:tc>
          <w:tcPr>
            <w:tcW w:w="1134"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 xml:space="preserve">76,2 </w:t>
            </w:r>
          </w:p>
        </w:tc>
        <w:tc>
          <w:tcPr>
            <w:tcW w:w="1140" w:type="dxa"/>
          </w:tcPr>
          <w:p w:rsidR="00AD0672" w:rsidRPr="0003312B" w:rsidRDefault="00AD0672" w:rsidP="002E3C9B">
            <w:pPr>
              <w:jc w:val="center"/>
              <w:rPr>
                <w:rFonts w:ascii="Times New Roman" w:hAnsi="Times New Roman" w:cs="Times New Roman"/>
                <w:sz w:val="20"/>
                <w:szCs w:val="20"/>
                <w:vertAlign w:val="superscript"/>
              </w:rPr>
            </w:pPr>
            <w:r w:rsidRPr="0003312B">
              <w:rPr>
                <w:rFonts w:ascii="Times New Roman" w:hAnsi="Times New Roman" w:cs="Times New Roman"/>
                <w:sz w:val="20"/>
                <w:szCs w:val="20"/>
              </w:rPr>
              <w:t>78,5</w:t>
            </w:r>
          </w:p>
        </w:tc>
        <w:tc>
          <w:tcPr>
            <w:tcW w:w="1072" w:type="dxa"/>
          </w:tcPr>
          <w:p w:rsidR="00AD0672" w:rsidRPr="0003312B" w:rsidRDefault="00AD0672" w:rsidP="002E3C9B">
            <w:pPr>
              <w:jc w:val="center"/>
              <w:rPr>
                <w:rFonts w:ascii="Times New Roman" w:hAnsi="Times New Roman" w:cs="Times New Roman"/>
                <w:sz w:val="20"/>
                <w:szCs w:val="20"/>
                <w:vertAlign w:val="superscript"/>
              </w:rPr>
            </w:pPr>
            <w:r w:rsidRPr="0003312B">
              <w:rPr>
                <w:rFonts w:ascii="Times New Roman" w:hAnsi="Times New Roman" w:cs="Times New Roman"/>
                <w:sz w:val="20"/>
                <w:szCs w:val="20"/>
              </w:rPr>
              <w:t>80,8</w:t>
            </w:r>
          </w:p>
        </w:tc>
      </w:tr>
      <w:tr w:rsidR="00AD0672" w:rsidRPr="0003312B" w:rsidTr="002D0940">
        <w:trPr>
          <w:trHeight w:val="880"/>
        </w:trPr>
        <w:tc>
          <w:tcPr>
            <w:tcW w:w="81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12</w:t>
            </w:r>
          </w:p>
        </w:tc>
        <w:tc>
          <w:tcPr>
            <w:tcW w:w="9300" w:type="dxa"/>
            <w:gridSpan w:val="6"/>
            <w:vAlign w:val="center"/>
          </w:tcPr>
          <w:p w:rsidR="00AD0672" w:rsidRPr="0003312B" w:rsidRDefault="00AD0672" w:rsidP="002E3C9B">
            <w:pPr>
              <w:jc w:val="both"/>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 xml:space="preserve">Государственная программа Новосибирской области «Развитие образования, создание условий для социализации детей и учащейся молодежи в Новосибирской области на 2015-2020 годы» (утверждена постановлением Правительства Новосибирской области от 31.12.2014 </w:t>
            </w:r>
            <w:r w:rsidR="00FB47AA">
              <w:rPr>
                <w:rFonts w:ascii="Times New Roman" w:eastAsia="Times New Roman" w:hAnsi="Times New Roman" w:cs="Times New Roman"/>
                <w:sz w:val="20"/>
                <w:szCs w:val="20"/>
                <w:lang w:eastAsia="ru-RU"/>
              </w:rPr>
              <w:t>№ </w:t>
            </w:r>
            <w:r w:rsidRPr="0003312B">
              <w:rPr>
                <w:rFonts w:ascii="Times New Roman" w:eastAsia="Times New Roman" w:hAnsi="Times New Roman" w:cs="Times New Roman"/>
                <w:sz w:val="20"/>
                <w:szCs w:val="20"/>
                <w:lang w:eastAsia="ru-RU"/>
              </w:rPr>
              <w:t>576-п)</w:t>
            </w:r>
          </w:p>
        </w:tc>
      </w:tr>
      <w:tr w:rsidR="00AD0672" w:rsidRPr="0003312B" w:rsidTr="0003312B">
        <w:tc>
          <w:tcPr>
            <w:tcW w:w="81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12.1</w:t>
            </w:r>
          </w:p>
        </w:tc>
        <w:tc>
          <w:tcPr>
            <w:tcW w:w="3648" w:type="dxa"/>
            <w:vAlign w:val="center"/>
          </w:tcPr>
          <w:p w:rsidR="00AD0672" w:rsidRPr="0003312B" w:rsidRDefault="00AD0672" w:rsidP="002E3C9B">
            <w:pPr>
              <w:rPr>
                <w:rFonts w:ascii="Times New Roman" w:hAnsi="Times New Roman" w:cs="Times New Roman"/>
                <w:sz w:val="20"/>
                <w:szCs w:val="20"/>
              </w:rPr>
            </w:pPr>
            <w:r w:rsidRPr="0003312B">
              <w:rPr>
                <w:rFonts w:ascii="Times New Roman" w:hAnsi="Times New Roman" w:cs="Times New Roman"/>
                <w:sz w:val="20"/>
                <w:szCs w:val="20"/>
              </w:rPr>
              <w:t>Средний балл ЕГЭ в 10 процентах школ с худшими результатами ЕГЭ</w:t>
            </w:r>
          </w:p>
        </w:tc>
        <w:tc>
          <w:tcPr>
            <w:tcW w:w="1207"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балл</w:t>
            </w:r>
          </w:p>
        </w:tc>
        <w:tc>
          <w:tcPr>
            <w:tcW w:w="1099"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31,8</w:t>
            </w:r>
          </w:p>
        </w:tc>
        <w:tc>
          <w:tcPr>
            <w:tcW w:w="1134"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32,2</w:t>
            </w:r>
          </w:p>
        </w:tc>
        <w:tc>
          <w:tcPr>
            <w:tcW w:w="1140"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32,6</w:t>
            </w:r>
          </w:p>
        </w:tc>
        <w:tc>
          <w:tcPr>
            <w:tcW w:w="1072"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33,0</w:t>
            </w:r>
          </w:p>
        </w:tc>
      </w:tr>
      <w:tr w:rsidR="00AD0672" w:rsidRPr="0003312B" w:rsidTr="00880046">
        <w:trPr>
          <w:trHeight w:val="1691"/>
        </w:trPr>
        <w:tc>
          <w:tcPr>
            <w:tcW w:w="81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12.2</w:t>
            </w:r>
          </w:p>
        </w:tc>
        <w:tc>
          <w:tcPr>
            <w:tcW w:w="3648" w:type="dxa"/>
            <w:vAlign w:val="center"/>
          </w:tcPr>
          <w:p w:rsidR="00AD0672" w:rsidRPr="0003312B" w:rsidRDefault="00AD0672" w:rsidP="002E3C9B">
            <w:pPr>
              <w:rPr>
                <w:rFonts w:ascii="Times New Roman" w:hAnsi="Times New Roman" w:cs="Times New Roman"/>
                <w:sz w:val="20"/>
                <w:szCs w:val="20"/>
              </w:rPr>
            </w:pPr>
            <w:r w:rsidRPr="0003312B">
              <w:rPr>
                <w:rFonts w:ascii="Times New Roman" w:hAnsi="Times New Roman" w:cs="Times New Roman"/>
                <w:sz w:val="20"/>
                <w:szCs w:val="20"/>
              </w:rPr>
              <w:t>Охват детей в возрасте 5-18 лет программами дополнительного образования (удельный вес численности детей, получающих образовательные услуги по дополнительным образовательным программам, в общей численности детей в возрасте 5-18 лет)</w:t>
            </w:r>
          </w:p>
        </w:tc>
        <w:tc>
          <w:tcPr>
            <w:tcW w:w="1207"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w:t>
            </w:r>
          </w:p>
        </w:tc>
        <w:tc>
          <w:tcPr>
            <w:tcW w:w="1099"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86,0</w:t>
            </w:r>
          </w:p>
        </w:tc>
        <w:tc>
          <w:tcPr>
            <w:tcW w:w="1134"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86,0</w:t>
            </w:r>
          </w:p>
        </w:tc>
        <w:tc>
          <w:tcPr>
            <w:tcW w:w="1140"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86,0</w:t>
            </w:r>
          </w:p>
        </w:tc>
        <w:tc>
          <w:tcPr>
            <w:tcW w:w="1072"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86,0</w:t>
            </w:r>
          </w:p>
        </w:tc>
      </w:tr>
      <w:tr w:rsidR="00AD0672" w:rsidRPr="0003312B" w:rsidTr="00880046">
        <w:trPr>
          <w:trHeight w:val="2407"/>
        </w:trPr>
        <w:tc>
          <w:tcPr>
            <w:tcW w:w="81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12.3</w:t>
            </w:r>
          </w:p>
        </w:tc>
        <w:tc>
          <w:tcPr>
            <w:tcW w:w="3648" w:type="dxa"/>
            <w:vAlign w:val="center"/>
          </w:tcPr>
          <w:p w:rsidR="00AD0672" w:rsidRPr="0003312B" w:rsidRDefault="00AD0672" w:rsidP="002E3C9B">
            <w:pPr>
              <w:rPr>
                <w:rFonts w:ascii="Times New Roman" w:hAnsi="Times New Roman" w:cs="Times New Roman"/>
                <w:sz w:val="20"/>
                <w:szCs w:val="20"/>
              </w:rPr>
            </w:pPr>
            <w:r w:rsidRPr="0003312B">
              <w:rPr>
                <w:rFonts w:ascii="Times New Roman" w:hAnsi="Times New Roman" w:cs="Times New Roman"/>
                <w:sz w:val="20"/>
                <w:szCs w:val="20"/>
              </w:rPr>
              <w:t>Удельный вес численности обучающихся государственных (муниципальных) общеобразовательных организаций, которым предоставлена возможность обучаться в соответствии с основными современными требованиями (с учетом федеральных государственных образовательных стандартов), в общей численности обучающихся</w:t>
            </w:r>
          </w:p>
        </w:tc>
        <w:tc>
          <w:tcPr>
            <w:tcW w:w="1207" w:type="dxa"/>
          </w:tcPr>
          <w:p w:rsidR="00AD0672" w:rsidRPr="0003312B" w:rsidRDefault="00AD0672" w:rsidP="002E3C9B">
            <w:pPr>
              <w:jc w:val="center"/>
              <w:rPr>
                <w:rFonts w:ascii="Times New Roman" w:hAnsi="Times New Roman" w:cs="Times New Roman"/>
                <w:sz w:val="20"/>
                <w:szCs w:val="20"/>
                <w:lang w:val="en-US"/>
              </w:rPr>
            </w:pPr>
            <w:r w:rsidRPr="0003312B">
              <w:rPr>
                <w:rFonts w:ascii="Times New Roman" w:hAnsi="Times New Roman" w:cs="Times New Roman"/>
                <w:sz w:val="20"/>
                <w:szCs w:val="20"/>
                <w:lang w:val="en-US"/>
              </w:rPr>
              <w:t>%</w:t>
            </w:r>
          </w:p>
        </w:tc>
        <w:tc>
          <w:tcPr>
            <w:tcW w:w="1099" w:type="dxa"/>
          </w:tcPr>
          <w:p w:rsidR="00AD0672" w:rsidRPr="0003312B" w:rsidRDefault="00AD0672" w:rsidP="002E3C9B">
            <w:pPr>
              <w:jc w:val="center"/>
              <w:rPr>
                <w:rFonts w:ascii="Times New Roman" w:hAnsi="Times New Roman" w:cs="Times New Roman"/>
                <w:sz w:val="20"/>
                <w:szCs w:val="20"/>
                <w:lang w:val="en-US"/>
              </w:rPr>
            </w:pPr>
            <w:r w:rsidRPr="0003312B">
              <w:rPr>
                <w:rFonts w:ascii="Times New Roman" w:hAnsi="Times New Roman" w:cs="Times New Roman"/>
                <w:sz w:val="20"/>
                <w:szCs w:val="20"/>
                <w:lang w:val="en-US"/>
              </w:rPr>
              <w:t>95</w:t>
            </w:r>
            <w:r w:rsidRPr="0003312B">
              <w:rPr>
                <w:rFonts w:ascii="Times New Roman" w:hAnsi="Times New Roman" w:cs="Times New Roman"/>
                <w:sz w:val="20"/>
                <w:szCs w:val="20"/>
              </w:rPr>
              <w:t>,</w:t>
            </w:r>
            <w:r w:rsidRPr="0003312B">
              <w:rPr>
                <w:rFonts w:ascii="Times New Roman" w:hAnsi="Times New Roman" w:cs="Times New Roman"/>
                <w:sz w:val="20"/>
                <w:szCs w:val="20"/>
                <w:lang w:val="en-US"/>
              </w:rPr>
              <w:t>0</w:t>
            </w:r>
          </w:p>
        </w:tc>
        <w:tc>
          <w:tcPr>
            <w:tcW w:w="1134" w:type="dxa"/>
          </w:tcPr>
          <w:p w:rsidR="00AD0672" w:rsidRPr="0003312B" w:rsidRDefault="00AD0672" w:rsidP="002E3C9B">
            <w:pPr>
              <w:jc w:val="center"/>
              <w:rPr>
                <w:rFonts w:ascii="Times New Roman" w:hAnsi="Times New Roman" w:cs="Times New Roman"/>
                <w:sz w:val="20"/>
                <w:szCs w:val="20"/>
                <w:lang w:val="en-US"/>
              </w:rPr>
            </w:pPr>
            <w:r w:rsidRPr="0003312B">
              <w:rPr>
                <w:rFonts w:ascii="Times New Roman" w:hAnsi="Times New Roman" w:cs="Times New Roman"/>
                <w:sz w:val="20"/>
                <w:szCs w:val="20"/>
                <w:lang w:val="en-US"/>
              </w:rPr>
              <w:t>97</w:t>
            </w:r>
            <w:r w:rsidRPr="0003312B">
              <w:rPr>
                <w:rFonts w:ascii="Times New Roman" w:hAnsi="Times New Roman" w:cs="Times New Roman"/>
                <w:sz w:val="20"/>
                <w:szCs w:val="20"/>
              </w:rPr>
              <w:t>,</w:t>
            </w:r>
            <w:r w:rsidRPr="0003312B">
              <w:rPr>
                <w:rFonts w:ascii="Times New Roman" w:hAnsi="Times New Roman" w:cs="Times New Roman"/>
                <w:sz w:val="20"/>
                <w:szCs w:val="20"/>
                <w:lang w:val="en-US"/>
              </w:rPr>
              <w:t>0</w:t>
            </w:r>
          </w:p>
        </w:tc>
        <w:tc>
          <w:tcPr>
            <w:tcW w:w="1140"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100,0</w:t>
            </w:r>
          </w:p>
        </w:tc>
        <w:tc>
          <w:tcPr>
            <w:tcW w:w="1072"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100,0</w:t>
            </w:r>
          </w:p>
        </w:tc>
      </w:tr>
      <w:tr w:rsidR="00AD0672" w:rsidRPr="0003312B" w:rsidTr="0003312B">
        <w:tc>
          <w:tcPr>
            <w:tcW w:w="81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12.4</w:t>
            </w:r>
          </w:p>
        </w:tc>
        <w:tc>
          <w:tcPr>
            <w:tcW w:w="3648" w:type="dxa"/>
            <w:vAlign w:val="center"/>
          </w:tcPr>
          <w:p w:rsidR="00AD0672" w:rsidRPr="0003312B" w:rsidRDefault="00AD0672" w:rsidP="002E3C9B">
            <w:pPr>
              <w:rPr>
                <w:rFonts w:ascii="Times New Roman" w:hAnsi="Times New Roman" w:cs="Times New Roman"/>
                <w:sz w:val="20"/>
                <w:szCs w:val="20"/>
              </w:rPr>
            </w:pPr>
            <w:r w:rsidRPr="0003312B">
              <w:rPr>
                <w:rFonts w:ascii="Times New Roman" w:hAnsi="Times New Roman" w:cs="Times New Roman"/>
                <w:sz w:val="20"/>
                <w:szCs w:val="20"/>
              </w:rPr>
              <w:t>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
        </w:tc>
        <w:tc>
          <w:tcPr>
            <w:tcW w:w="1207"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w:t>
            </w:r>
          </w:p>
        </w:tc>
        <w:tc>
          <w:tcPr>
            <w:tcW w:w="1099"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100,0</w:t>
            </w:r>
          </w:p>
        </w:tc>
        <w:tc>
          <w:tcPr>
            <w:tcW w:w="1134"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100,0</w:t>
            </w:r>
          </w:p>
        </w:tc>
        <w:tc>
          <w:tcPr>
            <w:tcW w:w="1140"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100,0</w:t>
            </w:r>
          </w:p>
        </w:tc>
        <w:tc>
          <w:tcPr>
            <w:tcW w:w="1072"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100,0</w:t>
            </w:r>
          </w:p>
        </w:tc>
      </w:tr>
      <w:tr w:rsidR="00AD0672" w:rsidRPr="0003312B" w:rsidTr="0003312B">
        <w:tc>
          <w:tcPr>
            <w:tcW w:w="817" w:type="dxa"/>
          </w:tcPr>
          <w:p w:rsidR="00AD0672" w:rsidRPr="0003312B" w:rsidRDefault="005327FF"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12.5</w:t>
            </w:r>
          </w:p>
        </w:tc>
        <w:tc>
          <w:tcPr>
            <w:tcW w:w="3648" w:type="dxa"/>
          </w:tcPr>
          <w:p w:rsidR="00AD0672" w:rsidRPr="0003312B" w:rsidRDefault="00AD0672" w:rsidP="002E3C9B">
            <w:pPr>
              <w:rPr>
                <w:rFonts w:ascii="Times New Roman" w:hAnsi="Times New Roman" w:cs="Times New Roman"/>
                <w:sz w:val="20"/>
                <w:szCs w:val="20"/>
              </w:rPr>
            </w:pPr>
            <w:r w:rsidRPr="0003312B">
              <w:rPr>
                <w:rFonts w:ascii="Times New Roman" w:hAnsi="Times New Roman" w:cs="Times New Roman"/>
                <w:sz w:val="20"/>
                <w:szCs w:val="20"/>
              </w:rPr>
              <w:t>Охват детей раннего дошкольного возраста дошкольными образовательными организациями (отношение численности детей в возрасте от 2 месяцев до 3 лет, посещающих дошкольные образовательные организации, к общей численности детей в возрасте от 2 месяцев до 3 лет)</w:t>
            </w:r>
          </w:p>
        </w:tc>
        <w:tc>
          <w:tcPr>
            <w:tcW w:w="1207"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w:t>
            </w:r>
          </w:p>
        </w:tc>
        <w:tc>
          <w:tcPr>
            <w:tcW w:w="1099"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16,3</w:t>
            </w:r>
          </w:p>
        </w:tc>
        <w:tc>
          <w:tcPr>
            <w:tcW w:w="1134"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16,9</w:t>
            </w:r>
          </w:p>
        </w:tc>
        <w:tc>
          <w:tcPr>
            <w:tcW w:w="1140"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17,5</w:t>
            </w:r>
          </w:p>
        </w:tc>
        <w:tc>
          <w:tcPr>
            <w:tcW w:w="1072"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18,7</w:t>
            </w:r>
          </w:p>
        </w:tc>
      </w:tr>
      <w:tr w:rsidR="00AD0672" w:rsidRPr="0003312B" w:rsidTr="00880046">
        <w:trPr>
          <w:trHeight w:val="975"/>
        </w:trPr>
        <w:tc>
          <w:tcPr>
            <w:tcW w:w="817" w:type="dxa"/>
          </w:tcPr>
          <w:p w:rsidR="00AD0672" w:rsidRPr="0003312B" w:rsidRDefault="005327FF"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12.6</w:t>
            </w:r>
          </w:p>
        </w:tc>
        <w:tc>
          <w:tcPr>
            <w:tcW w:w="3648" w:type="dxa"/>
          </w:tcPr>
          <w:p w:rsidR="00AD0672" w:rsidRPr="0003312B" w:rsidRDefault="00AD0672" w:rsidP="002E3C9B">
            <w:pPr>
              <w:rPr>
                <w:rFonts w:ascii="Times New Roman" w:hAnsi="Times New Roman" w:cs="Times New Roman"/>
                <w:sz w:val="20"/>
                <w:szCs w:val="20"/>
              </w:rPr>
            </w:pPr>
            <w:r w:rsidRPr="0003312B">
              <w:rPr>
                <w:rFonts w:ascii="Times New Roman" w:hAnsi="Times New Roman" w:cs="Times New Roman"/>
                <w:sz w:val="20"/>
                <w:szCs w:val="20"/>
              </w:rPr>
              <w:t>Удельный вес численности учителей в возрасте до 35 лет в общей численности учителей общеобразовательных организаций</w:t>
            </w:r>
          </w:p>
        </w:tc>
        <w:tc>
          <w:tcPr>
            <w:tcW w:w="1207"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w:t>
            </w:r>
          </w:p>
        </w:tc>
        <w:tc>
          <w:tcPr>
            <w:tcW w:w="1099"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22,0</w:t>
            </w:r>
          </w:p>
        </w:tc>
        <w:tc>
          <w:tcPr>
            <w:tcW w:w="1134"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23,0</w:t>
            </w:r>
          </w:p>
        </w:tc>
        <w:tc>
          <w:tcPr>
            <w:tcW w:w="1140"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24,0</w:t>
            </w:r>
          </w:p>
        </w:tc>
        <w:tc>
          <w:tcPr>
            <w:tcW w:w="1072"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25,0</w:t>
            </w:r>
          </w:p>
        </w:tc>
      </w:tr>
      <w:tr w:rsidR="00AD0672" w:rsidRPr="0003312B" w:rsidTr="00880046">
        <w:trPr>
          <w:trHeight w:val="1272"/>
        </w:trPr>
        <w:tc>
          <w:tcPr>
            <w:tcW w:w="81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12.</w:t>
            </w:r>
            <w:r w:rsidR="005327FF" w:rsidRPr="0003312B">
              <w:rPr>
                <w:rFonts w:ascii="Times New Roman" w:eastAsia="Times New Roman" w:hAnsi="Times New Roman" w:cs="Times New Roman"/>
                <w:sz w:val="20"/>
                <w:szCs w:val="20"/>
                <w:lang w:eastAsia="ru-RU"/>
              </w:rPr>
              <w:t>7</w:t>
            </w:r>
          </w:p>
        </w:tc>
        <w:tc>
          <w:tcPr>
            <w:tcW w:w="3648" w:type="dxa"/>
          </w:tcPr>
          <w:p w:rsidR="00AD0672" w:rsidRPr="0003312B" w:rsidRDefault="00AD0672" w:rsidP="002E3C9B">
            <w:pPr>
              <w:rPr>
                <w:rFonts w:ascii="Times New Roman" w:hAnsi="Times New Roman" w:cs="Times New Roman"/>
                <w:sz w:val="20"/>
                <w:szCs w:val="20"/>
              </w:rPr>
            </w:pPr>
            <w:r w:rsidRPr="0003312B">
              <w:rPr>
                <w:rFonts w:ascii="Times New Roman" w:hAnsi="Times New Roman" w:cs="Times New Roman"/>
                <w:sz w:val="20"/>
                <w:szCs w:val="20"/>
              </w:rPr>
              <w:t>Удельный вес численности обучающихся, занимающихся в первую смену, в общей численности обучающихся общеобразовательных организаций</w:t>
            </w:r>
          </w:p>
        </w:tc>
        <w:tc>
          <w:tcPr>
            <w:tcW w:w="1207"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w:t>
            </w:r>
          </w:p>
        </w:tc>
        <w:tc>
          <w:tcPr>
            <w:tcW w:w="1099"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83,0</w:t>
            </w:r>
          </w:p>
        </w:tc>
        <w:tc>
          <w:tcPr>
            <w:tcW w:w="1134"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84,0</w:t>
            </w:r>
          </w:p>
        </w:tc>
        <w:tc>
          <w:tcPr>
            <w:tcW w:w="1140" w:type="dxa"/>
          </w:tcPr>
          <w:p w:rsidR="00AD0672" w:rsidRPr="0003312B" w:rsidRDefault="00AD0672" w:rsidP="002E3C9B">
            <w:pPr>
              <w:jc w:val="center"/>
              <w:rPr>
                <w:rFonts w:ascii="Times New Roman" w:hAnsi="Times New Roman" w:cs="Times New Roman"/>
                <w:sz w:val="20"/>
                <w:szCs w:val="20"/>
                <w:vertAlign w:val="superscript"/>
              </w:rPr>
            </w:pPr>
            <w:r w:rsidRPr="0003312B">
              <w:rPr>
                <w:rFonts w:ascii="Times New Roman" w:hAnsi="Times New Roman" w:cs="Times New Roman"/>
                <w:sz w:val="20"/>
                <w:szCs w:val="20"/>
              </w:rPr>
              <w:t>85,0</w:t>
            </w:r>
          </w:p>
        </w:tc>
        <w:tc>
          <w:tcPr>
            <w:tcW w:w="1072" w:type="dxa"/>
          </w:tcPr>
          <w:p w:rsidR="00AD0672" w:rsidRPr="0003312B" w:rsidRDefault="00AD0672" w:rsidP="002E3C9B">
            <w:pPr>
              <w:jc w:val="center"/>
              <w:rPr>
                <w:rFonts w:ascii="Times New Roman" w:hAnsi="Times New Roman" w:cs="Times New Roman"/>
                <w:sz w:val="20"/>
                <w:szCs w:val="20"/>
                <w:vertAlign w:val="superscript"/>
              </w:rPr>
            </w:pPr>
            <w:r w:rsidRPr="0003312B">
              <w:rPr>
                <w:rFonts w:ascii="Times New Roman" w:hAnsi="Times New Roman" w:cs="Times New Roman"/>
                <w:sz w:val="20"/>
                <w:szCs w:val="20"/>
              </w:rPr>
              <w:t>86,0</w:t>
            </w:r>
          </w:p>
        </w:tc>
      </w:tr>
      <w:tr w:rsidR="00AD0672" w:rsidRPr="0003312B" w:rsidTr="0003312B">
        <w:tc>
          <w:tcPr>
            <w:tcW w:w="817" w:type="dxa"/>
          </w:tcPr>
          <w:p w:rsidR="00AD0672" w:rsidRPr="0003312B" w:rsidRDefault="005327FF"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12.8</w:t>
            </w:r>
          </w:p>
        </w:tc>
        <w:tc>
          <w:tcPr>
            <w:tcW w:w="3648" w:type="dxa"/>
          </w:tcPr>
          <w:p w:rsidR="00AD0672" w:rsidRPr="0003312B" w:rsidRDefault="00AD0672" w:rsidP="002E3C9B">
            <w:pPr>
              <w:rPr>
                <w:rFonts w:ascii="Times New Roman" w:hAnsi="Times New Roman" w:cs="Times New Roman"/>
                <w:sz w:val="20"/>
                <w:szCs w:val="20"/>
              </w:rPr>
            </w:pPr>
            <w:r w:rsidRPr="0003312B">
              <w:rPr>
                <w:rFonts w:ascii="Times New Roman" w:hAnsi="Times New Roman" w:cs="Times New Roman"/>
                <w:sz w:val="20"/>
                <w:szCs w:val="20"/>
              </w:rPr>
              <w:t>Доля государственных (муниципальных) образовательных организаций, реализующих программы общего образования, имеющих физкультурный зал, в общей численности государственных (муниципальных) образовательных учреждений, реализующих программы общего образования</w:t>
            </w:r>
            <w:r w:rsidR="00D237A3">
              <w:rPr>
                <w:rFonts w:ascii="Times New Roman" w:hAnsi="Times New Roman" w:cs="Times New Roman"/>
                <w:sz w:val="20"/>
                <w:szCs w:val="20"/>
              </w:rPr>
              <w:t xml:space="preserve"> </w:t>
            </w:r>
          </w:p>
        </w:tc>
        <w:tc>
          <w:tcPr>
            <w:tcW w:w="1207"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w:t>
            </w:r>
          </w:p>
        </w:tc>
        <w:tc>
          <w:tcPr>
            <w:tcW w:w="1099"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86,2</w:t>
            </w:r>
          </w:p>
        </w:tc>
        <w:tc>
          <w:tcPr>
            <w:tcW w:w="1134"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86,3</w:t>
            </w:r>
          </w:p>
        </w:tc>
        <w:tc>
          <w:tcPr>
            <w:tcW w:w="1140"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86,4</w:t>
            </w:r>
          </w:p>
        </w:tc>
        <w:tc>
          <w:tcPr>
            <w:tcW w:w="1072"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86,7</w:t>
            </w:r>
          </w:p>
        </w:tc>
      </w:tr>
      <w:tr w:rsidR="00AD0672" w:rsidRPr="0003312B" w:rsidTr="002D0940">
        <w:trPr>
          <w:trHeight w:val="819"/>
        </w:trPr>
        <w:tc>
          <w:tcPr>
            <w:tcW w:w="81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13</w:t>
            </w:r>
          </w:p>
        </w:tc>
        <w:tc>
          <w:tcPr>
            <w:tcW w:w="9300" w:type="dxa"/>
            <w:gridSpan w:val="6"/>
            <w:vAlign w:val="center"/>
          </w:tcPr>
          <w:p w:rsidR="00AD0672" w:rsidRPr="0003312B" w:rsidRDefault="00AD0672" w:rsidP="002E3C9B">
            <w:pPr>
              <w:jc w:val="both"/>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 xml:space="preserve">Государственная программа Новосибирской области «Развитие промышленности и повышение ее конкурентоспособности в Новосибирской области на 2015-2020 годы» (утверждена постановлением Правительства Новосибирской области от 28.07.2015 </w:t>
            </w:r>
            <w:r w:rsidR="00FB47AA">
              <w:rPr>
                <w:rFonts w:ascii="Times New Roman" w:eastAsia="Times New Roman" w:hAnsi="Times New Roman" w:cs="Times New Roman"/>
                <w:sz w:val="20"/>
                <w:szCs w:val="20"/>
                <w:lang w:eastAsia="ru-RU"/>
              </w:rPr>
              <w:t>№ </w:t>
            </w:r>
            <w:r w:rsidRPr="0003312B">
              <w:rPr>
                <w:rFonts w:ascii="Times New Roman" w:eastAsia="Times New Roman" w:hAnsi="Times New Roman" w:cs="Times New Roman"/>
                <w:sz w:val="20"/>
                <w:szCs w:val="20"/>
                <w:lang w:eastAsia="ru-RU"/>
              </w:rPr>
              <w:t>291-п)</w:t>
            </w:r>
          </w:p>
        </w:tc>
      </w:tr>
      <w:tr w:rsidR="00AD0672" w:rsidRPr="0003312B" w:rsidTr="0003312B">
        <w:tc>
          <w:tcPr>
            <w:tcW w:w="81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13.1</w:t>
            </w:r>
          </w:p>
        </w:tc>
        <w:tc>
          <w:tcPr>
            <w:tcW w:w="3648" w:type="dxa"/>
          </w:tcPr>
          <w:p w:rsidR="00AD0672" w:rsidRPr="0003312B" w:rsidRDefault="00AD0672" w:rsidP="002E3C9B">
            <w:pP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Индекс промышленного производства по виду экономической деятельности «Обрабатывающие производства»</w:t>
            </w:r>
          </w:p>
        </w:tc>
        <w:tc>
          <w:tcPr>
            <w:tcW w:w="1207" w:type="dxa"/>
          </w:tcPr>
          <w:p w:rsidR="00AD0672" w:rsidRPr="0003312B" w:rsidRDefault="00AD067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w:t>
            </w:r>
          </w:p>
        </w:tc>
        <w:tc>
          <w:tcPr>
            <w:tcW w:w="1099"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100,1</w:t>
            </w:r>
          </w:p>
        </w:tc>
        <w:tc>
          <w:tcPr>
            <w:tcW w:w="1134"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101,8</w:t>
            </w:r>
          </w:p>
        </w:tc>
        <w:tc>
          <w:tcPr>
            <w:tcW w:w="1140"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102,7</w:t>
            </w:r>
          </w:p>
        </w:tc>
        <w:tc>
          <w:tcPr>
            <w:tcW w:w="1072"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102,9</w:t>
            </w:r>
          </w:p>
        </w:tc>
      </w:tr>
      <w:tr w:rsidR="00AD0672" w:rsidRPr="0003312B" w:rsidTr="0003312B">
        <w:tc>
          <w:tcPr>
            <w:tcW w:w="817" w:type="dxa"/>
          </w:tcPr>
          <w:p w:rsidR="00AD0672" w:rsidRPr="0003312B" w:rsidRDefault="00AD0672" w:rsidP="002D0940">
            <w:pPr>
              <w:widowControl w:val="0"/>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13.2</w:t>
            </w:r>
          </w:p>
        </w:tc>
        <w:tc>
          <w:tcPr>
            <w:tcW w:w="3648" w:type="dxa"/>
          </w:tcPr>
          <w:p w:rsidR="00AD0672" w:rsidRPr="0003312B" w:rsidRDefault="00AD0672" w:rsidP="002D0940">
            <w:pPr>
              <w:widowControl w:val="0"/>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Количество единиц нового основного технологического оборудования, приобретенного промышленными предприятиями</w:t>
            </w:r>
          </w:p>
        </w:tc>
        <w:tc>
          <w:tcPr>
            <w:tcW w:w="1207" w:type="dxa"/>
          </w:tcPr>
          <w:p w:rsidR="00AD0672" w:rsidRPr="0003312B" w:rsidRDefault="00AD067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единица</w:t>
            </w:r>
          </w:p>
        </w:tc>
        <w:tc>
          <w:tcPr>
            <w:tcW w:w="1099" w:type="dxa"/>
          </w:tcPr>
          <w:p w:rsidR="00AD0672" w:rsidRPr="0003312B" w:rsidRDefault="00AD067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57</w:t>
            </w:r>
          </w:p>
        </w:tc>
        <w:tc>
          <w:tcPr>
            <w:tcW w:w="1134" w:type="dxa"/>
          </w:tcPr>
          <w:p w:rsidR="00AD0672" w:rsidRPr="0003312B" w:rsidRDefault="00AD067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25</w:t>
            </w:r>
          </w:p>
        </w:tc>
        <w:tc>
          <w:tcPr>
            <w:tcW w:w="1140" w:type="dxa"/>
          </w:tcPr>
          <w:p w:rsidR="00AD0672" w:rsidRPr="0003312B" w:rsidRDefault="00AD067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25</w:t>
            </w:r>
          </w:p>
        </w:tc>
        <w:tc>
          <w:tcPr>
            <w:tcW w:w="1072" w:type="dxa"/>
          </w:tcPr>
          <w:p w:rsidR="00AD0672" w:rsidRPr="0003312B" w:rsidRDefault="00AD067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50</w:t>
            </w:r>
          </w:p>
        </w:tc>
      </w:tr>
      <w:tr w:rsidR="00AD0672" w:rsidRPr="0003312B" w:rsidTr="0003312B">
        <w:tc>
          <w:tcPr>
            <w:tcW w:w="81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13.3</w:t>
            </w:r>
          </w:p>
        </w:tc>
        <w:tc>
          <w:tcPr>
            <w:tcW w:w="3648" w:type="dxa"/>
          </w:tcPr>
          <w:p w:rsidR="00AD0672" w:rsidRPr="0003312B" w:rsidRDefault="00AD0672" w:rsidP="002E3C9B">
            <w:pP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Количество разработанных образцов инновационной высокотехнологичной продукции, новых технологий, материалов</w:t>
            </w:r>
          </w:p>
        </w:tc>
        <w:tc>
          <w:tcPr>
            <w:tcW w:w="1207" w:type="dxa"/>
          </w:tcPr>
          <w:p w:rsidR="00AD0672" w:rsidRPr="0003312B" w:rsidRDefault="00AD067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единица</w:t>
            </w:r>
          </w:p>
        </w:tc>
        <w:tc>
          <w:tcPr>
            <w:tcW w:w="1099" w:type="dxa"/>
          </w:tcPr>
          <w:p w:rsidR="00AD0672" w:rsidRPr="0003312B" w:rsidRDefault="00AD067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10</w:t>
            </w:r>
          </w:p>
        </w:tc>
        <w:tc>
          <w:tcPr>
            <w:tcW w:w="1134" w:type="dxa"/>
          </w:tcPr>
          <w:p w:rsidR="00AD0672" w:rsidRPr="0003312B" w:rsidRDefault="00AD067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5</w:t>
            </w:r>
          </w:p>
        </w:tc>
        <w:tc>
          <w:tcPr>
            <w:tcW w:w="1140" w:type="dxa"/>
          </w:tcPr>
          <w:p w:rsidR="00AD0672" w:rsidRPr="0003312B" w:rsidRDefault="00AD067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5</w:t>
            </w:r>
          </w:p>
        </w:tc>
        <w:tc>
          <w:tcPr>
            <w:tcW w:w="1072" w:type="dxa"/>
          </w:tcPr>
          <w:p w:rsidR="00AD0672" w:rsidRPr="0003312B" w:rsidRDefault="00AD067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11</w:t>
            </w:r>
          </w:p>
        </w:tc>
      </w:tr>
      <w:tr w:rsidR="00AD0672" w:rsidRPr="0003312B" w:rsidTr="0003312B">
        <w:tc>
          <w:tcPr>
            <w:tcW w:w="81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13.4</w:t>
            </w:r>
          </w:p>
        </w:tc>
        <w:tc>
          <w:tcPr>
            <w:tcW w:w="3648" w:type="dxa"/>
          </w:tcPr>
          <w:p w:rsidR="00AD0672" w:rsidRPr="0003312B" w:rsidRDefault="00AD0672" w:rsidP="002E3C9B">
            <w:pP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Количество доклинических (в том числе технических и токсикологических) и клинических испытаний, проведенных предприятиями медицинской промышленности Новосибирской области</w:t>
            </w:r>
          </w:p>
        </w:tc>
        <w:tc>
          <w:tcPr>
            <w:tcW w:w="1207" w:type="dxa"/>
          </w:tcPr>
          <w:p w:rsidR="00AD0672" w:rsidRPr="0003312B" w:rsidRDefault="00AD067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единица</w:t>
            </w:r>
          </w:p>
        </w:tc>
        <w:tc>
          <w:tcPr>
            <w:tcW w:w="1099" w:type="dxa"/>
          </w:tcPr>
          <w:p w:rsidR="00AD0672" w:rsidRPr="0003312B" w:rsidRDefault="00AD067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6</w:t>
            </w:r>
          </w:p>
        </w:tc>
        <w:tc>
          <w:tcPr>
            <w:tcW w:w="1134" w:type="dxa"/>
          </w:tcPr>
          <w:p w:rsidR="00AD0672" w:rsidRPr="0003312B" w:rsidRDefault="00AD067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3</w:t>
            </w:r>
          </w:p>
        </w:tc>
        <w:tc>
          <w:tcPr>
            <w:tcW w:w="1140" w:type="dxa"/>
          </w:tcPr>
          <w:p w:rsidR="00AD0672" w:rsidRPr="0003312B" w:rsidRDefault="00AD067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3</w:t>
            </w:r>
          </w:p>
        </w:tc>
        <w:tc>
          <w:tcPr>
            <w:tcW w:w="1072" w:type="dxa"/>
          </w:tcPr>
          <w:p w:rsidR="00AD0672" w:rsidRPr="0003312B" w:rsidRDefault="00AD067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5</w:t>
            </w:r>
          </w:p>
        </w:tc>
      </w:tr>
      <w:tr w:rsidR="00AD0672" w:rsidRPr="0003312B" w:rsidTr="00880046">
        <w:trPr>
          <w:trHeight w:val="998"/>
        </w:trPr>
        <w:tc>
          <w:tcPr>
            <w:tcW w:w="81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14</w:t>
            </w:r>
          </w:p>
        </w:tc>
        <w:tc>
          <w:tcPr>
            <w:tcW w:w="9300" w:type="dxa"/>
            <w:gridSpan w:val="6"/>
            <w:vAlign w:val="center"/>
          </w:tcPr>
          <w:p w:rsidR="00AD0672" w:rsidRPr="0003312B" w:rsidRDefault="00AD0672" w:rsidP="002E3C9B">
            <w:pPr>
              <w:jc w:val="both"/>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 xml:space="preserve">Государственная программа Новосибирской области «Государственная поддержка общественных инициатив, социально ориентированных некоммерческих организаций и развития институтов гражданского общества в Новосибирской области на 2015-2020 годы» (утверждена постановлением Правительства Новосибирской области от 19.01.2015 </w:t>
            </w:r>
            <w:r w:rsidR="00FB47AA">
              <w:rPr>
                <w:rFonts w:ascii="Times New Roman" w:eastAsia="Times New Roman" w:hAnsi="Times New Roman" w:cs="Times New Roman"/>
                <w:sz w:val="20"/>
                <w:szCs w:val="20"/>
                <w:lang w:eastAsia="ru-RU"/>
              </w:rPr>
              <w:t>№ </w:t>
            </w:r>
            <w:r w:rsidRPr="0003312B">
              <w:rPr>
                <w:rFonts w:ascii="Times New Roman" w:eastAsia="Times New Roman" w:hAnsi="Times New Roman" w:cs="Times New Roman"/>
                <w:sz w:val="20"/>
                <w:szCs w:val="20"/>
                <w:lang w:eastAsia="ru-RU"/>
              </w:rPr>
              <w:t>9-п)</w:t>
            </w:r>
          </w:p>
        </w:tc>
      </w:tr>
      <w:tr w:rsidR="00AD0672" w:rsidRPr="0003312B" w:rsidTr="0003312B">
        <w:tc>
          <w:tcPr>
            <w:tcW w:w="81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14.1</w:t>
            </w:r>
          </w:p>
        </w:tc>
        <w:tc>
          <w:tcPr>
            <w:tcW w:w="3648" w:type="dxa"/>
          </w:tcPr>
          <w:p w:rsidR="00AD0672" w:rsidRPr="0003312B" w:rsidRDefault="00AD0672" w:rsidP="002E3C9B">
            <w:pPr>
              <w:autoSpaceDE w:val="0"/>
              <w:autoSpaceDN w:val="0"/>
              <w:adjustRightInd w:val="0"/>
              <w:rPr>
                <w:rFonts w:ascii="Times New Roman" w:hAnsi="Times New Roman" w:cs="Times New Roman"/>
                <w:sz w:val="20"/>
                <w:szCs w:val="20"/>
              </w:rPr>
            </w:pPr>
            <w:r w:rsidRPr="0003312B">
              <w:rPr>
                <w:rFonts w:ascii="Times New Roman" w:hAnsi="Times New Roman" w:cs="Times New Roman"/>
                <w:sz w:val="20"/>
                <w:szCs w:val="20"/>
              </w:rPr>
              <w:t>Количество поддержанных в рамках государственной программы социально значимых проектов и программ СО НКО, реализуемых физическими лицами и СО НКО</w:t>
            </w:r>
          </w:p>
        </w:tc>
        <w:tc>
          <w:tcPr>
            <w:tcW w:w="120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единиц</w:t>
            </w:r>
          </w:p>
        </w:tc>
        <w:tc>
          <w:tcPr>
            <w:tcW w:w="1099"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302</w:t>
            </w:r>
          </w:p>
        </w:tc>
        <w:tc>
          <w:tcPr>
            <w:tcW w:w="1134"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312</w:t>
            </w:r>
          </w:p>
        </w:tc>
        <w:tc>
          <w:tcPr>
            <w:tcW w:w="1140"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470</w:t>
            </w:r>
          </w:p>
        </w:tc>
        <w:tc>
          <w:tcPr>
            <w:tcW w:w="1072"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477</w:t>
            </w:r>
          </w:p>
        </w:tc>
      </w:tr>
      <w:tr w:rsidR="00AD0672" w:rsidRPr="0003312B" w:rsidTr="00880046">
        <w:trPr>
          <w:trHeight w:val="1525"/>
        </w:trPr>
        <w:tc>
          <w:tcPr>
            <w:tcW w:w="81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14.2</w:t>
            </w:r>
          </w:p>
        </w:tc>
        <w:tc>
          <w:tcPr>
            <w:tcW w:w="3648" w:type="dxa"/>
          </w:tcPr>
          <w:p w:rsidR="00AD0672" w:rsidRPr="0003312B" w:rsidRDefault="00AD0672" w:rsidP="002E3C9B">
            <w:pPr>
              <w:autoSpaceDE w:val="0"/>
              <w:autoSpaceDN w:val="0"/>
              <w:adjustRightInd w:val="0"/>
              <w:rPr>
                <w:rFonts w:ascii="Times New Roman" w:eastAsia="Times New Roman" w:hAnsi="Times New Roman" w:cs="Times New Roman"/>
                <w:sz w:val="20"/>
                <w:szCs w:val="20"/>
                <w:lang w:eastAsia="ru-RU"/>
              </w:rPr>
            </w:pPr>
            <w:r w:rsidRPr="0003312B">
              <w:rPr>
                <w:rFonts w:ascii="Times New Roman" w:hAnsi="Times New Roman" w:cs="Times New Roman"/>
                <w:sz w:val="20"/>
                <w:szCs w:val="20"/>
              </w:rPr>
              <w:t>Численность представителей СО НКО, прошедших в рамках государственной программы обучение по образовательным, просветительским, обучающим программам, получивших консультационную поддержку</w:t>
            </w:r>
          </w:p>
        </w:tc>
        <w:tc>
          <w:tcPr>
            <w:tcW w:w="120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человек</w:t>
            </w:r>
          </w:p>
        </w:tc>
        <w:tc>
          <w:tcPr>
            <w:tcW w:w="1099"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250</w:t>
            </w:r>
          </w:p>
        </w:tc>
        <w:tc>
          <w:tcPr>
            <w:tcW w:w="1134"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300</w:t>
            </w:r>
          </w:p>
        </w:tc>
        <w:tc>
          <w:tcPr>
            <w:tcW w:w="1140"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350</w:t>
            </w:r>
          </w:p>
        </w:tc>
        <w:tc>
          <w:tcPr>
            <w:tcW w:w="1072"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400</w:t>
            </w:r>
          </w:p>
        </w:tc>
      </w:tr>
      <w:tr w:rsidR="00AD0672" w:rsidRPr="0003312B" w:rsidTr="00880046">
        <w:trPr>
          <w:trHeight w:val="837"/>
        </w:trPr>
        <w:tc>
          <w:tcPr>
            <w:tcW w:w="81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15</w:t>
            </w:r>
          </w:p>
        </w:tc>
        <w:tc>
          <w:tcPr>
            <w:tcW w:w="9300" w:type="dxa"/>
            <w:gridSpan w:val="6"/>
            <w:vAlign w:val="center"/>
          </w:tcPr>
          <w:p w:rsidR="00AD0672" w:rsidRPr="0003312B" w:rsidRDefault="00AD0672" w:rsidP="002E3C9B">
            <w:pPr>
              <w:jc w:val="both"/>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 xml:space="preserve">Государственная программа Новосибирской области «Патриотическое воспитание граждан Российской Федерации в Новосибирской области на 2015-2020 годы» (утверждена постановлением Правительства Новосибирской области от 16.02.2015 </w:t>
            </w:r>
            <w:r w:rsidR="00FB47AA">
              <w:rPr>
                <w:rFonts w:ascii="Times New Roman" w:eastAsia="Times New Roman" w:hAnsi="Times New Roman" w:cs="Times New Roman"/>
                <w:sz w:val="20"/>
                <w:szCs w:val="20"/>
                <w:lang w:eastAsia="ru-RU"/>
              </w:rPr>
              <w:t>№ </w:t>
            </w:r>
            <w:r w:rsidRPr="0003312B">
              <w:rPr>
                <w:rFonts w:ascii="Times New Roman" w:eastAsia="Times New Roman" w:hAnsi="Times New Roman" w:cs="Times New Roman"/>
                <w:sz w:val="20"/>
                <w:szCs w:val="20"/>
                <w:lang w:eastAsia="ru-RU"/>
              </w:rPr>
              <w:t>60-п)</w:t>
            </w:r>
          </w:p>
        </w:tc>
      </w:tr>
      <w:tr w:rsidR="00AD0672" w:rsidRPr="0003312B" w:rsidTr="00880046">
        <w:trPr>
          <w:trHeight w:val="1685"/>
        </w:trPr>
        <w:tc>
          <w:tcPr>
            <w:tcW w:w="81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15.1</w:t>
            </w:r>
          </w:p>
        </w:tc>
        <w:tc>
          <w:tcPr>
            <w:tcW w:w="3648" w:type="dxa"/>
          </w:tcPr>
          <w:p w:rsidR="00AD0672" w:rsidRPr="0003312B" w:rsidRDefault="00AD0672" w:rsidP="002E3C9B">
            <w:pPr>
              <w:rPr>
                <w:rFonts w:ascii="Times New Roman" w:hAnsi="Times New Roman" w:cs="Times New Roman"/>
                <w:sz w:val="20"/>
                <w:szCs w:val="20"/>
              </w:rPr>
            </w:pPr>
            <w:r w:rsidRPr="0003312B">
              <w:rPr>
                <w:rFonts w:ascii="Times New Roman" w:hAnsi="Times New Roman" w:cs="Times New Roman"/>
                <w:sz w:val="20"/>
                <w:szCs w:val="20"/>
              </w:rPr>
              <w:t>Количество участников мероприятий, направленных на формирование патриотического сознания граждан Российской Федерации в Новосибирской области, в рамках реализации государственной программы</w:t>
            </w:r>
          </w:p>
        </w:tc>
        <w:tc>
          <w:tcPr>
            <w:tcW w:w="1207"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человек</w:t>
            </w:r>
          </w:p>
        </w:tc>
        <w:tc>
          <w:tcPr>
            <w:tcW w:w="1099" w:type="dxa"/>
          </w:tcPr>
          <w:p w:rsidR="00AD0672" w:rsidRPr="0003312B" w:rsidRDefault="00AD0672" w:rsidP="002E3C9B">
            <w:pPr>
              <w:jc w:val="center"/>
              <w:rPr>
                <w:rFonts w:ascii="Times New Roman" w:hAnsi="Times New Roman" w:cs="Times New Roman"/>
                <w:sz w:val="20"/>
                <w:szCs w:val="20"/>
                <w:vertAlign w:val="superscript"/>
              </w:rPr>
            </w:pPr>
            <w:r w:rsidRPr="0003312B">
              <w:rPr>
                <w:rFonts w:ascii="Times New Roman" w:hAnsi="Times New Roman" w:cs="Times New Roman"/>
                <w:sz w:val="20"/>
                <w:szCs w:val="20"/>
              </w:rPr>
              <w:t>59200</w:t>
            </w:r>
          </w:p>
        </w:tc>
        <w:tc>
          <w:tcPr>
            <w:tcW w:w="1134" w:type="dxa"/>
          </w:tcPr>
          <w:p w:rsidR="00AD0672" w:rsidRPr="0003312B" w:rsidRDefault="00AD0672" w:rsidP="002E3C9B">
            <w:pPr>
              <w:jc w:val="center"/>
              <w:rPr>
                <w:rFonts w:ascii="Times New Roman" w:hAnsi="Times New Roman" w:cs="Times New Roman"/>
                <w:sz w:val="20"/>
                <w:szCs w:val="20"/>
                <w:vertAlign w:val="superscript"/>
              </w:rPr>
            </w:pPr>
            <w:r w:rsidRPr="0003312B">
              <w:rPr>
                <w:rFonts w:ascii="Times New Roman" w:hAnsi="Times New Roman" w:cs="Times New Roman"/>
                <w:sz w:val="20"/>
                <w:szCs w:val="20"/>
              </w:rPr>
              <w:t>59400</w:t>
            </w:r>
          </w:p>
        </w:tc>
        <w:tc>
          <w:tcPr>
            <w:tcW w:w="1140" w:type="dxa"/>
          </w:tcPr>
          <w:p w:rsidR="00AD0672" w:rsidRPr="0003312B" w:rsidRDefault="00AD0672" w:rsidP="002E3C9B">
            <w:pPr>
              <w:jc w:val="center"/>
              <w:rPr>
                <w:rFonts w:ascii="Times New Roman" w:hAnsi="Times New Roman" w:cs="Times New Roman"/>
                <w:sz w:val="20"/>
                <w:szCs w:val="20"/>
                <w:vertAlign w:val="superscript"/>
              </w:rPr>
            </w:pPr>
            <w:r w:rsidRPr="0003312B">
              <w:rPr>
                <w:rFonts w:ascii="Times New Roman" w:hAnsi="Times New Roman" w:cs="Times New Roman"/>
                <w:sz w:val="20"/>
                <w:szCs w:val="20"/>
              </w:rPr>
              <w:t>59600</w:t>
            </w:r>
          </w:p>
        </w:tc>
        <w:tc>
          <w:tcPr>
            <w:tcW w:w="1072" w:type="dxa"/>
          </w:tcPr>
          <w:p w:rsidR="00AD0672" w:rsidRPr="0003312B" w:rsidRDefault="00AD0672" w:rsidP="002E3C9B">
            <w:pPr>
              <w:jc w:val="center"/>
              <w:rPr>
                <w:rFonts w:ascii="Times New Roman" w:hAnsi="Times New Roman" w:cs="Times New Roman"/>
                <w:sz w:val="20"/>
                <w:szCs w:val="20"/>
                <w:vertAlign w:val="superscript"/>
              </w:rPr>
            </w:pPr>
            <w:r w:rsidRPr="0003312B">
              <w:rPr>
                <w:rFonts w:ascii="Times New Roman" w:hAnsi="Times New Roman" w:cs="Times New Roman"/>
                <w:sz w:val="20"/>
                <w:szCs w:val="20"/>
              </w:rPr>
              <w:t>59800</w:t>
            </w:r>
          </w:p>
        </w:tc>
      </w:tr>
      <w:tr w:rsidR="00AD0672" w:rsidRPr="0003312B" w:rsidTr="00880046">
        <w:trPr>
          <w:trHeight w:val="1212"/>
        </w:trPr>
        <w:tc>
          <w:tcPr>
            <w:tcW w:w="81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15.2</w:t>
            </w:r>
          </w:p>
        </w:tc>
        <w:tc>
          <w:tcPr>
            <w:tcW w:w="3648" w:type="dxa"/>
          </w:tcPr>
          <w:p w:rsidR="00AD0672" w:rsidRPr="0003312B" w:rsidRDefault="00AD0672" w:rsidP="002E3C9B">
            <w:pPr>
              <w:rPr>
                <w:rFonts w:ascii="Times New Roman" w:hAnsi="Times New Roman" w:cs="Times New Roman"/>
                <w:sz w:val="20"/>
                <w:szCs w:val="20"/>
              </w:rPr>
            </w:pPr>
            <w:r w:rsidRPr="0003312B">
              <w:rPr>
                <w:rFonts w:ascii="Times New Roman" w:hAnsi="Times New Roman" w:cs="Times New Roman"/>
                <w:sz w:val="20"/>
                <w:szCs w:val="20"/>
              </w:rPr>
              <w:t>Количество граждан, участвующих в работе клубов и общественных объединений патриотической направленности, в рамках реализации государственной программы</w:t>
            </w:r>
          </w:p>
        </w:tc>
        <w:tc>
          <w:tcPr>
            <w:tcW w:w="1207"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человек</w:t>
            </w:r>
          </w:p>
        </w:tc>
        <w:tc>
          <w:tcPr>
            <w:tcW w:w="1099" w:type="dxa"/>
          </w:tcPr>
          <w:p w:rsidR="00AD0672" w:rsidRPr="0003312B" w:rsidRDefault="00AD0672" w:rsidP="002E3C9B">
            <w:pPr>
              <w:jc w:val="center"/>
              <w:rPr>
                <w:rFonts w:ascii="Times New Roman" w:hAnsi="Times New Roman" w:cs="Times New Roman"/>
                <w:sz w:val="20"/>
                <w:szCs w:val="20"/>
                <w:vertAlign w:val="superscript"/>
              </w:rPr>
            </w:pPr>
            <w:r w:rsidRPr="0003312B">
              <w:rPr>
                <w:rFonts w:ascii="Times New Roman" w:hAnsi="Times New Roman" w:cs="Times New Roman"/>
                <w:sz w:val="20"/>
                <w:szCs w:val="20"/>
              </w:rPr>
              <w:t>3810</w:t>
            </w:r>
          </w:p>
        </w:tc>
        <w:tc>
          <w:tcPr>
            <w:tcW w:w="1134" w:type="dxa"/>
          </w:tcPr>
          <w:p w:rsidR="00AD0672" w:rsidRPr="0003312B" w:rsidRDefault="00AD0672" w:rsidP="002E3C9B">
            <w:pPr>
              <w:jc w:val="center"/>
              <w:rPr>
                <w:rFonts w:ascii="Times New Roman" w:hAnsi="Times New Roman" w:cs="Times New Roman"/>
                <w:sz w:val="20"/>
                <w:szCs w:val="20"/>
                <w:vertAlign w:val="superscript"/>
              </w:rPr>
            </w:pPr>
            <w:r w:rsidRPr="0003312B">
              <w:rPr>
                <w:rFonts w:ascii="Times New Roman" w:hAnsi="Times New Roman" w:cs="Times New Roman"/>
                <w:sz w:val="20"/>
                <w:szCs w:val="20"/>
              </w:rPr>
              <w:t>3850</w:t>
            </w:r>
          </w:p>
        </w:tc>
        <w:tc>
          <w:tcPr>
            <w:tcW w:w="1140" w:type="dxa"/>
          </w:tcPr>
          <w:p w:rsidR="00AD0672" w:rsidRPr="0003312B" w:rsidRDefault="00AD0672" w:rsidP="002E3C9B">
            <w:pPr>
              <w:jc w:val="center"/>
              <w:rPr>
                <w:rFonts w:ascii="Times New Roman" w:hAnsi="Times New Roman" w:cs="Times New Roman"/>
                <w:sz w:val="20"/>
                <w:szCs w:val="20"/>
                <w:vertAlign w:val="superscript"/>
              </w:rPr>
            </w:pPr>
            <w:r w:rsidRPr="0003312B">
              <w:rPr>
                <w:rFonts w:ascii="Times New Roman" w:hAnsi="Times New Roman" w:cs="Times New Roman"/>
                <w:sz w:val="20"/>
                <w:szCs w:val="20"/>
              </w:rPr>
              <w:t>3880</w:t>
            </w:r>
          </w:p>
        </w:tc>
        <w:tc>
          <w:tcPr>
            <w:tcW w:w="1072" w:type="dxa"/>
          </w:tcPr>
          <w:p w:rsidR="00AD0672" w:rsidRPr="0003312B" w:rsidRDefault="00AD0672" w:rsidP="002E3C9B">
            <w:pPr>
              <w:jc w:val="center"/>
              <w:rPr>
                <w:rFonts w:ascii="Times New Roman" w:hAnsi="Times New Roman" w:cs="Times New Roman"/>
                <w:sz w:val="20"/>
                <w:szCs w:val="20"/>
                <w:vertAlign w:val="superscript"/>
              </w:rPr>
            </w:pPr>
            <w:r w:rsidRPr="0003312B">
              <w:rPr>
                <w:rFonts w:ascii="Times New Roman" w:hAnsi="Times New Roman" w:cs="Times New Roman"/>
                <w:sz w:val="20"/>
                <w:szCs w:val="20"/>
              </w:rPr>
              <w:t>3910</w:t>
            </w:r>
          </w:p>
        </w:tc>
      </w:tr>
      <w:tr w:rsidR="00AD0672" w:rsidRPr="0003312B" w:rsidTr="00880046">
        <w:trPr>
          <w:trHeight w:val="889"/>
        </w:trPr>
        <w:tc>
          <w:tcPr>
            <w:tcW w:w="81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16</w:t>
            </w:r>
          </w:p>
        </w:tc>
        <w:tc>
          <w:tcPr>
            <w:tcW w:w="9300" w:type="dxa"/>
            <w:gridSpan w:val="6"/>
            <w:vAlign w:val="center"/>
          </w:tcPr>
          <w:p w:rsidR="00AD0672" w:rsidRPr="0003312B" w:rsidRDefault="00AD0672" w:rsidP="002E3C9B">
            <w:pPr>
              <w:jc w:val="both"/>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 xml:space="preserve">Государственная программа Новосибирской области «Развитие государственной молодежной политики Новосибирской области» (утверждена постановлением Правительства Новосибирской области от 13.07.2015 </w:t>
            </w:r>
            <w:r w:rsidR="00FB47AA">
              <w:rPr>
                <w:rFonts w:ascii="Times New Roman" w:eastAsia="Times New Roman" w:hAnsi="Times New Roman" w:cs="Times New Roman"/>
                <w:sz w:val="20"/>
                <w:szCs w:val="20"/>
                <w:lang w:eastAsia="ru-RU"/>
              </w:rPr>
              <w:t>№ </w:t>
            </w:r>
            <w:r w:rsidRPr="0003312B">
              <w:rPr>
                <w:rFonts w:ascii="Times New Roman" w:eastAsia="Times New Roman" w:hAnsi="Times New Roman" w:cs="Times New Roman"/>
                <w:sz w:val="20"/>
                <w:szCs w:val="20"/>
                <w:lang w:eastAsia="ru-RU"/>
              </w:rPr>
              <w:t>263-п)</w:t>
            </w:r>
          </w:p>
        </w:tc>
      </w:tr>
      <w:tr w:rsidR="00AD0672" w:rsidRPr="0003312B" w:rsidTr="00880046">
        <w:trPr>
          <w:trHeight w:val="986"/>
        </w:trPr>
        <w:tc>
          <w:tcPr>
            <w:tcW w:w="81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16.1</w:t>
            </w:r>
          </w:p>
        </w:tc>
        <w:tc>
          <w:tcPr>
            <w:tcW w:w="3648" w:type="dxa"/>
          </w:tcPr>
          <w:p w:rsidR="00AD0672" w:rsidRPr="0003312B" w:rsidRDefault="00AD0672" w:rsidP="002E3C9B">
            <w:pPr>
              <w:widowControl w:val="0"/>
              <w:autoSpaceDE w:val="0"/>
              <w:autoSpaceDN w:val="0"/>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Численность молодых людей, участвующих в общественно-политических проектах, реализуемых в рамках государственной программы</w:t>
            </w:r>
          </w:p>
        </w:tc>
        <w:tc>
          <w:tcPr>
            <w:tcW w:w="1207" w:type="dxa"/>
          </w:tcPr>
          <w:p w:rsidR="00AD0672" w:rsidRPr="0003312B" w:rsidRDefault="00AD0672" w:rsidP="002E3C9B">
            <w:pPr>
              <w:widowControl w:val="0"/>
              <w:autoSpaceDE w:val="0"/>
              <w:autoSpaceDN w:val="0"/>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человек</w:t>
            </w:r>
          </w:p>
        </w:tc>
        <w:tc>
          <w:tcPr>
            <w:tcW w:w="1099" w:type="dxa"/>
          </w:tcPr>
          <w:p w:rsidR="00AD0672" w:rsidRPr="0003312B" w:rsidRDefault="00AD0672" w:rsidP="002E3C9B">
            <w:pPr>
              <w:widowControl w:val="0"/>
              <w:autoSpaceDE w:val="0"/>
              <w:autoSpaceDN w:val="0"/>
              <w:jc w:val="center"/>
              <w:rPr>
                <w:rFonts w:ascii="Times New Roman" w:eastAsia="Times New Roman" w:hAnsi="Times New Roman" w:cs="Times New Roman"/>
                <w:sz w:val="20"/>
                <w:szCs w:val="20"/>
                <w:vertAlign w:val="superscript"/>
                <w:lang w:eastAsia="ru-RU"/>
              </w:rPr>
            </w:pPr>
            <w:r w:rsidRPr="0003312B">
              <w:rPr>
                <w:rFonts w:ascii="Times New Roman" w:eastAsia="Times New Roman" w:hAnsi="Times New Roman" w:cs="Times New Roman"/>
                <w:sz w:val="20"/>
                <w:szCs w:val="20"/>
                <w:lang w:eastAsia="ru-RU"/>
              </w:rPr>
              <w:t>1990</w:t>
            </w:r>
          </w:p>
        </w:tc>
        <w:tc>
          <w:tcPr>
            <w:tcW w:w="1134" w:type="dxa"/>
          </w:tcPr>
          <w:p w:rsidR="00AD0672" w:rsidRPr="0003312B" w:rsidRDefault="00AD0672" w:rsidP="002E3C9B">
            <w:pPr>
              <w:widowControl w:val="0"/>
              <w:autoSpaceDE w:val="0"/>
              <w:autoSpaceDN w:val="0"/>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2030</w:t>
            </w:r>
          </w:p>
        </w:tc>
        <w:tc>
          <w:tcPr>
            <w:tcW w:w="1140" w:type="dxa"/>
          </w:tcPr>
          <w:p w:rsidR="00AD0672" w:rsidRPr="0003312B" w:rsidRDefault="00AD0672" w:rsidP="002E3C9B">
            <w:pPr>
              <w:widowControl w:val="0"/>
              <w:autoSpaceDE w:val="0"/>
              <w:autoSpaceDN w:val="0"/>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2070</w:t>
            </w:r>
          </w:p>
        </w:tc>
        <w:tc>
          <w:tcPr>
            <w:tcW w:w="1072" w:type="dxa"/>
          </w:tcPr>
          <w:p w:rsidR="00AD0672" w:rsidRPr="0003312B" w:rsidRDefault="00AD0672" w:rsidP="002E3C9B">
            <w:pPr>
              <w:widowControl w:val="0"/>
              <w:autoSpaceDE w:val="0"/>
              <w:autoSpaceDN w:val="0"/>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5000</w:t>
            </w:r>
          </w:p>
        </w:tc>
      </w:tr>
      <w:tr w:rsidR="00AD0672" w:rsidRPr="0003312B" w:rsidTr="0003312B">
        <w:tc>
          <w:tcPr>
            <w:tcW w:w="81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16.2</w:t>
            </w:r>
          </w:p>
        </w:tc>
        <w:tc>
          <w:tcPr>
            <w:tcW w:w="3648" w:type="dxa"/>
          </w:tcPr>
          <w:p w:rsidR="00AD0672" w:rsidRPr="0003312B" w:rsidRDefault="00AD0672" w:rsidP="002E3C9B">
            <w:pPr>
              <w:widowControl w:val="0"/>
              <w:autoSpaceDE w:val="0"/>
              <w:autoSpaceDN w:val="0"/>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Численность молодых людей, участвующих в мероприятиях, направленных на популяризацию предпринимательской, инновационной деятельности и трудовое воспитание молодежи Новосибирской области, реализуемых в рамках государственной программы</w:t>
            </w:r>
          </w:p>
        </w:tc>
        <w:tc>
          <w:tcPr>
            <w:tcW w:w="1207" w:type="dxa"/>
          </w:tcPr>
          <w:p w:rsidR="00AD0672" w:rsidRPr="0003312B" w:rsidRDefault="00AD0672" w:rsidP="002E3C9B">
            <w:pPr>
              <w:widowControl w:val="0"/>
              <w:autoSpaceDE w:val="0"/>
              <w:autoSpaceDN w:val="0"/>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человек</w:t>
            </w:r>
          </w:p>
        </w:tc>
        <w:tc>
          <w:tcPr>
            <w:tcW w:w="1099" w:type="dxa"/>
          </w:tcPr>
          <w:p w:rsidR="00AD0672" w:rsidRPr="0003312B" w:rsidRDefault="00AD0672" w:rsidP="002E3C9B">
            <w:pPr>
              <w:widowControl w:val="0"/>
              <w:autoSpaceDE w:val="0"/>
              <w:autoSpaceDN w:val="0"/>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16700</w:t>
            </w:r>
          </w:p>
        </w:tc>
        <w:tc>
          <w:tcPr>
            <w:tcW w:w="1134" w:type="dxa"/>
          </w:tcPr>
          <w:p w:rsidR="00AD0672" w:rsidRPr="0003312B" w:rsidRDefault="00AD0672" w:rsidP="002E3C9B">
            <w:pPr>
              <w:widowControl w:val="0"/>
              <w:autoSpaceDE w:val="0"/>
              <w:autoSpaceDN w:val="0"/>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16900</w:t>
            </w:r>
          </w:p>
        </w:tc>
        <w:tc>
          <w:tcPr>
            <w:tcW w:w="1140" w:type="dxa"/>
          </w:tcPr>
          <w:p w:rsidR="00AD0672" w:rsidRPr="0003312B" w:rsidRDefault="00AD0672" w:rsidP="002E3C9B">
            <w:pPr>
              <w:widowControl w:val="0"/>
              <w:autoSpaceDE w:val="0"/>
              <w:autoSpaceDN w:val="0"/>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17100</w:t>
            </w:r>
          </w:p>
        </w:tc>
        <w:tc>
          <w:tcPr>
            <w:tcW w:w="1072"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25000</w:t>
            </w:r>
          </w:p>
        </w:tc>
      </w:tr>
      <w:tr w:rsidR="00AD0672" w:rsidRPr="0003312B" w:rsidTr="0003312B">
        <w:tc>
          <w:tcPr>
            <w:tcW w:w="81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16.3</w:t>
            </w:r>
          </w:p>
        </w:tc>
        <w:tc>
          <w:tcPr>
            <w:tcW w:w="3648" w:type="dxa"/>
          </w:tcPr>
          <w:p w:rsidR="00AD0672" w:rsidRPr="0003312B" w:rsidRDefault="00AD0672" w:rsidP="002E3C9B">
            <w:pPr>
              <w:widowControl w:val="0"/>
              <w:autoSpaceDE w:val="0"/>
              <w:autoSpaceDN w:val="0"/>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Доля молодежи, удовлетворенной качеством предоставляемых услуг (работ) государственными учреждениями Новосибирской области в сфере молодежной политики, от общего числа молодых людей, принявших участие в мероприятиях</w:t>
            </w:r>
          </w:p>
        </w:tc>
        <w:tc>
          <w:tcPr>
            <w:tcW w:w="1207" w:type="dxa"/>
          </w:tcPr>
          <w:p w:rsidR="00AD0672" w:rsidRPr="0003312B" w:rsidRDefault="00AD0672" w:rsidP="002E3C9B">
            <w:pPr>
              <w:widowControl w:val="0"/>
              <w:autoSpaceDE w:val="0"/>
              <w:autoSpaceDN w:val="0"/>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w:t>
            </w:r>
          </w:p>
        </w:tc>
        <w:tc>
          <w:tcPr>
            <w:tcW w:w="1099" w:type="dxa"/>
          </w:tcPr>
          <w:p w:rsidR="00AD0672" w:rsidRPr="0003312B" w:rsidRDefault="00AD0672" w:rsidP="002E3C9B">
            <w:pPr>
              <w:jc w:val="center"/>
              <w:rPr>
                <w:rFonts w:ascii="Times New Roman" w:hAnsi="Times New Roman" w:cs="Times New Roman"/>
                <w:sz w:val="20"/>
                <w:szCs w:val="20"/>
                <w:vertAlign w:val="superscript"/>
              </w:rPr>
            </w:pPr>
            <w:r w:rsidRPr="0003312B">
              <w:rPr>
                <w:rFonts w:ascii="Times New Roman" w:hAnsi="Times New Roman" w:cs="Times New Roman"/>
                <w:sz w:val="20"/>
                <w:szCs w:val="20"/>
              </w:rPr>
              <w:t>59</w:t>
            </w:r>
          </w:p>
          <w:p w:rsidR="00AD0672" w:rsidRPr="0003312B" w:rsidRDefault="00AD0672" w:rsidP="002E3C9B">
            <w:pPr>
              <w:widowControl w:val="0"/>
              <w:autoSpaceDE w:val="0"/>
              <w:autoSpaceDN w:val="0"/>
              <w:jc w:val="center"/>
              <w:rPr>
                <w:rFonts w:ascii="Times New Roman" w:eastAsia="Times New Roman" w:hAnsi="Times New Roman" w:cs="Times New Roman"/>
                <w:sz w:val="20"/>
                <w:szCs w:val="20"/>
                <w:lang w:eastAsia="ru-RU"/>
              </w:rPr>
            </w:pPr>
          </w:p>
        </w:tc>
        <w:tc>
          <w:tcPr>
            <w:tcW w:w="1134" w:type="dxa"/>
          </w:tcPr>
          <w:p w:rsidR="00AD0672" w:rsidRPr="0003312B" w:rsidRDefault="00AD0672" w:rsidP="002E3C9B">
            <w:pPr>
              <w:widowControl w:val="0"/>
              <w:autoSpaceDE w:val="0"/>
              <w:autoSpaceDN w:val="0"/>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60</w:t>
            </w:r>
          </w:p>
        </w:tc>
        <w:tc>
          <w:tcPr>
            <w:tcW w:w="1140" w:type="dxa"/>
          </w:tcPr>
          <w:p w:rsidR="00AD0672" w:rsidRPr="0003312B" w:rsidRDefault="00AD0672" w:rsidP="002E3C9B">
            <w:pPr>
              <w:widowControl w:val="0"/>
              <w:autoSpaceDE w:val="0"/>
              <w:autoSpaceDN w:val="0"/>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61</w:t>
            </w:r>
          </w:p>
        </w:tc>
        <w:tc>
          <w:tcPr>
            <w:tcW w:w="1072" w:type="dxa"/>
          </w:tcPr>
          <w:p w:rsidR="00AD0672" w:rsidRPr="0003312B" w:rsidRDefault="00AD0672" w:rsidP="002E3C9B">
            <w:pPr>
              <w:widowControl w:val="0"/>
              <w:autoSpaceDE w:val="0"/>
              <w:autoSpaceDN w:val="0"/>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66</w:t>
            </w:r>
          </w:p>
        </w:tc>
      </w:tr>
      <w:tr w:rsidR="00AD0672" w:rsidRPr="0003312B" w:rsidTr="00880046">
        <w:trPr>
          <w:trHeight w:val="918"/>
        </w:trPr>
        <w:tc>
          <w:tcPr>
            <w:tcW w:w="81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17</w:t>
            </w:r>
          </w:p>
        </w:tc>
        <w:tc>
          <w:tcPr>
            <w:tcW w:w="9300" w:type="dxa"/>
            <w:gridSpan w:val="6"/>
            <w:vAlign w:val="center"/>
          </w:tcPr>
          <w:p w:rsidR="00AD0672" w:rsidRPr="0003312B" w:rsidRDefault="00AD0672" w:rsidP="002E3C9B">
            <w:pPr>
              <w:jc w:val="both"/>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 xml:space="preserve">Государственная программа Новосибирской области «Укрепление единства российской нации и этнокультурное развитие народов Новосибирской области на 2015-2020 годы» (утверждена постановлением Правительства Новосибирской области от 08.06.2015 </w:t>
            </w:r>
            <w:r w:rsidR="00FB47AA">
              <w:rPr>
                <w:rFonts w:ascii="Times New Roman" w:eastAsia="Times New Roman" w:hAnsi="Times New Roman" w:cs="Times New Roman"/>
                <w:sz w:val="20"/>
                <w:szCs w:val="20"/>
                <w:lang w:eastAsia="ru-RU"/>
              </w:rPr>
              <w:t>№ </w:t>
            </w:r>
            <w:r w:rsidRPr="0003312B">
              <w:rPr>
                <w:rFonts w:ascii="Times New Roman" w:eastAsia="Times New Roman" w:hAnsi="Times New Roman" w:cs="Times New Roman"/>
                <w:sz w:val="20"/>
                <w:szCs w:val="20"/>
                <w:lang w:eastAsia="ru-RU"/>
              </w:rPr>
              <w:t>216-п)</w:t>
            </w:r>
          </w:p>
        </w:tc>
      </w:tr>
      <w:tr w:rsidR="00AD0672" w:rsidRPr="0003312B" w:rsidTr="0003312B">
        <w:tc>
          <w:tcPr>
            <w:tcW w:w="81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17.1</w:t>
            </w:r>
          </w:p>
        </w:tc>
        <w:tc>
          <w:tcPr>
            <w:tcW w:w="3648" w:type="dxa"/>
          </w:tcPr>
          <w:p w:rsidR="00AD0672" w:rsidRPr="0003312B" w:rsidRDefault="00AD0672" w:rsidP="002E3C9B">
            <w:pPr>
              <w:rPr>
                <w:rFonts w:ascii="Times New Roman" w:hAnsi="Times New Roman" w:cs="Times New Roman"/>
                <w:sz w:val="20"/>
                <w:szCs w:val="20"/>
              </w:rPr>
            </w:pPr>
            <w:r w:rsidRPr="0003312B">
              <w:rPr>
                <w:rFonts w:ascii="Times New Roman" w:hAnsi="Times New Roman" w:cs="Times New Roman"/>
                <w:sz w:val="20"/>
                <w:szCs w:val="20"/>
              </w:rPr>
              <w:t>Уровень толерантного отношения к представителям другой национальности (от числа респондентов)</w:t>
            </w:r>
          </w:p>
        </w:tc>
        <w:tc>
          <w:tcPr>
            <w:tcW w:w="1207"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w:t>
            </w:r>
          </w:p>
        </w:tc>
        <w:tc>
          <w:tcPr>
            <w:tcW w:w="1099" w:type="dxa"/>
          </w:tcPr>
          <w:p w:rsidR="00AD0672" w:rsidRPr="0003312B" w:rsidRDefault="00AD0672" w:rsidP="002E3C9B">
            <w:pPr>
              <w:jc w:val="center"/>
              <w:rPr>
                <w:rFonts w:ascii="Times New Roman" w:hAnsi="Times New Roman" w:cs="Times New Roman"/>
                <w:sz w:val="20"/>
                <w:szCs w:val="20"/>
                <w:vertAlign w:val="superscript"/>
              </w:rPr>
            </w:pPr>
            <w:r w:rsidRPr="0003312B">
              <w:rPr>
                <w:rFonts w:ascii="Times New Roman" w:hAnsi="Times New Roman" w:cs="Times New Roman"/>
                <w:sz w:val="20"/>
                <w:szCs w:val="20"/>
              </w:rPr>
              <w:t>7</w:t>
            </w:r>
            <w:r w:rsidR="004A3298" w:rsidRPr="0003312B">
              <w:rPr>
                <w:rFonts w:ascii="Times New Roman" w:hAnsi="Times New Roman" w:cs="Times New Roman"/>
                <w:sz w:val="20"/>
                <w:szCs w:val="20"/>
              </w:rPr>
              <w:t>6,2</w:t>
            </w:r>
          </w:p>
        </w:tc>
        <w:tc>
          <w:tcPr>
            <w:tcW w:w="1134" w:type="dxa"/>
          </w:tcPr>
          <w:p w:rsidR="00AD0672" w:rsidRPr="0003312B" w:rsidRDefault="004A3298" w:rsidP="002E3C9B">
            <w:pPr>
              <w:jc w:val="center"/>
              <w:rPr>
                <w:rFonts w:ascii="Times New Roman" w:hAnsi="Times New Roman" w:cs="Times New Roman"/>
                <w:sz w:val="20"/>
                <w:szCs w:val="20"/>
                <w:vertAlign w:val="superscript"/>
              </w:rPr>
            </w:pPr>
            <w:r w:rsidRPr="0003312B">
              <w:rPr>
                <w:rFonts w:ascii="Times New Roman" w:hAnsi="Times New Roman" w:cs="Times New Roman"/>
                <w:sz w:val="20"/>
                <w:szCs w:val="20"/>
              </w:rPr>
              <w:t>76,4</w:t>
            </w:r>
          </w:p>
        </w:tc>
        <w:tc>
          <w:tcPr>
            <w:tcW w:w="1140" w:type="dxa"/>
          </w:tcPr>
          <w:p w:rsidR="00AD0672" w:rsidRPr="0003312B" w:rsidRDefault="00AD0672" w:rsidP="002E3C9B">
            <w:pPr>
              <w:jc w:val="center"/>
              <w:rPr>
                <w:rFonts w:ascii="Times New Roman" w:hAnsi="Times New Roman" w:cs="Times New Roman"/>
                <w:sz w:val="20"/>
                <w:szCs w:val="20"/>
                <w:vertAlign w:val="superscript"/>
              </w:rPr>
            </w:pPr>
            <w:r w:rsidRPr="0003312B">
              <w:rPr>
                <w:rFonts w:ascii="Times New Roman" w:hAnsi="Times New Roman" w:cs="Times New Roman"/>
                <w:sz w:val="20"/>
                <w:szCs w:val="20"/>
              </w:rPr>
              <w:t>7</w:t>
            </w:r>
            <w:r w:rsidR="004A3298" w:rsidRPr="0003312B">
              <w:rPr>
                <w:rFonts w:ascii="Times New Roman" w:hAnsi="Times New Roman" w:cs="Times New Roman"/>
                <w:sz w:val="20"/>
                <w:szCs w:val="20"/>
              </w:rPr>
              <w:t>6,6</w:t>
            </w:r>
          </w:p>
        </w:tc>
        <w:tc>
          <w:tcPr>
            <w:tcW w:w="1072" w:type="dxa"/>
          </w:tcPr>
          <w:p w:rsidR="00AD0672" w:rsidRPr="0003312B" w:rsidRDefault="004A3298" w:rsidP="002E3C9B">
            <w:pPr>
              <w:jc w:val="center"/>
              <w:rPr>
                <w:rFonts w:ascii="Times New Roman" w:hAnsi="Times New Roman" w:cs="Times New Roman"/>
                <w:sz w:val="20"/>
                <w:szCs w:val="20"/>
                <w:vertAlign w:val="superscript"/>
              </w:rPr>
            </w:pPr>
            <w:r w:rsidRPr="0003312B">
              <w:rPr>
                <w:rFonts w:ascii="Times New Roman" w:hAnsi="Times New Roman" w:cs="Times New Roman"/>
                <w:sz w:val="20"/>
                <w:szCs w:val="20"/>
              </w:rPr>
              <w:t>76,8</w:t>
            </w:r>
          </w:p>
        </w:tc>
      </w:tr>
      <w:tr w:rsidR="004A3298" w:rsidRPr="0003312B" w:rsidTr="0003312B">
        <w:tc>
          <w:tcPr>
            <w:tcW w:w="817" w:type="dxa"/>
          </w:tcPr>
          <w:p w:rsidR="004A3298" w:rsidRPr="0003312B" w:rsidRDefault="004A3298" w:rsidP="002E3C9B">
            <w:pPr>
              <w:jc w:val="center"/>
              <w:rPr>
                <w:rFonts w:ascii="Times New Roman" w:hAnsi="Times New Roman" w:cs="Times New Roman"/>
                <w:sz w:val="20"/>
                <w:szCs w:val="20"/>
                <w:lang w:eastAsia="ru-RU"/>
              </w:rPr>
            </w:pPr>
            <w:r w:rsidRPr="0003312B">
              <w:rPr>
                <w:rFonts w:ascii="Times New Roman" w:hAnsi="Times New Roman" w:cs="Times New Roman"/>
                <w:sz w:val="20"/>
                <w:szCs w:val="20"/>
                <w:lang w:eastAsia="ru-RU"/>
              </w:rPr>
              <w:t>17.2</w:t>
            </w:r>
          </w:p>
        </w:tc>
        <w:tc>
          <w:tcPr>
            <w:tcW w:w="3648" w:type="dxa"/>
          </w:tcPr>
          <w:p w:rsidR="004A3298" w:rsidRPr="0003312B" w:rsidRDefault="004A3298" w:rsidP="002E3C9B">
            <w:pPr>
              <w:rPr>
                <w:rFonts w:ascii="Times New Roman" w:hAnsi="Times New Roman" w:cs="Times New Roman"/>
                <w:sz w:val="20"/>
                <w:szCs w:val="20"/>
              </w:rPr>
            </w:pPr>
            <w:r w:rsidRPr="0003312B">
              <w:rPr>
                <w:rFonts w:ascii="Times New Roman" w:hAnsi="Times New Roman" w:cs="Times New Roman"/>
                <w:sz w:val="20"/>
                <w:szCs w:val="20"/>
              </w:rPr>
              <w:t>Доля граждан, положительно оценивающих состояние межнациональных и межконфессиональных отношений (от числа респондентов)</w:t>
            </w:r>
          </w:p>
        </w:tc>
        <w:tc>
          <w:tcPr>
            <w:tcW w:w="1207" w:type="dxa"/>
          </w:tcPr>
          <w:p w:rsidR="004A3298" w:rsidRPr="0003312B" w:rsidRDefault="004A3298" w:rsidP="002E3C9B">
            <w:pPr>
              <w:jc w:val="center"/>
              <w:rPr>
                <w:rFonts w:ascii="Times New Roman" w:hAnsi="Times New Roman" w:cs="Times New Roman"/>
                <w:sz w:val="20"/>
                <w:szCs w:val="20"/>
              </w:rPr>
            </w:pPr>
            <w:r w:rsidRPr="0003312B">
              <w:rPr>
                <w:rFonts w:ascii="Times New Roman" w:hAnsi="Times New Roman" w:cs="Times New Roman"/>
                <w:sz w:val="20"/>
                <w:szCs w:val="20"/>
              </w:rPr>
              <w:t>%</w:t>
            </w:r>
          </w:p>
        </w:tc>
        <w:tc>
          <w:tcPr>
            <w:tcW w:w="1099" w:type="dxa"/>
          </w:tcPr>
          <w:p w:rsidR="004A3298" w:rsidRPr="0003312B" w:rsidRDefault="004A3298" w:rsidP="002E3C9B">
            <w:pPr>
              <w:jc w:val="center"/>
              <w:rPr>
                <w:rFonts w:ascii="Times New Roman" w:hAnsi="Times New Roman" w:cs="Times New Roman"/>
                <w:sz w:val="20"/>
                <w:szCs w:val="20"/>
              </w:rPr>
            </w:pPr>
            <w:r w:rsidRPr="0003312B">
              <w:rPr>
                <w:rFonts w:ascii="Times New Roman" w:hAnsi="Times New Roman" w:cs="Times New Roman"/>
                <w:sz w:val="20"/>
                <w:szCs w:val="20"/>
              </w:rPr>
              <w:t>64,2</w:t>
            </w:r>
          </w:p>
        </w:tc>
        <w:tc>
          <w:tcPr>
            <w:tcW w:w="1134" w:type="dxa"/>
          </w:tcPr>
          <w:p w:rsidR="004A3298" w:rsidRPr="0003312B" w:rsidRDefault="004A3298" w:rsidP="002E3C9B">
            <w:pPr>
              <w:jc w:val="center"/>
              <w:rPr>
                <w:rFonts w:ascii="Times New Roman" w:hAnsi="Times New Roman" w:cs="Times New Roman"/>
                <w:sz w:val="20"/>
                <w:szCs w:val="20"/>
              </w:rPr>
            </w:pPr>
            <w:r w:rsidRPr="0003312B">
              <w:rPr>
                <w:rFonts w:ascii="Times New Roman" w:hAnsi="Times New Roman" w:cs="Times New Roman"/>
                <w:sz w:val="20"/>
                <w:szCs w:val="20"/>
              </w:rPr>
              <w:t>64,4</w:t>
            </w:r>
          </w:p>
        </w:tc>
        <w:tc>
          <w:tcPr>
            <w:tcW w:w="1140" w:type="dxa"/>
          </w:tcPr>
          <w:p w:rsidR="004A3298" w:rsidRPr="0003312B" w:rsidRDefault="004A3298" w:rsidP="002E3C9B">
            <w:pPr>
              <w:jc w:val="center"/>
              <w:rPr>
                <w:rFonts w:ascii="Times New Roman" w:hAnsi="Times New Roman" w:cs="Times New Roman"/>
                <w:sz w:val="20"/>
                <w:szCs w:val="20"/>
              </w:rPr>
            </w:pPr>
            <w:r w:rsidRPr="0003312B">
              <w:rPr>
                <w:rFonts w:ascii="Times New Roman" w:hAnsi="Times New Roman" w:cs="Times New Roman"/>
                <w:sz w:val="20"/>
                <w:szCs w:val="20"/>
              </w:rPr>
              <w:t>64,6</w:t>
            </w:r>
          </w:p>
        </w:tc>
        <w:tc>
          <w:tcPr>
            <w:tcW w:w="1072" w:type="dxa"/>
          </w:tcPr>
          <w:p w:rsidR="004A3298" w:rsidRPr="0003312B" w:rsidRDefault="004A3298" w:rsidP="002E3C9B">
            <w:pPr>
              <w:jc w:val="center"/>
              <w:rPr>
                <w:rFonts w:ascii="Times New Roman" w:hAnsi="Times New Roman" w:cs="Times New Roman"/>
                <w:sz w:val="20"/>
                <w:szCs w:val="20"/>
              </w:rPr>
            </w:pPr>
            <w:r w:rsidRPr="0003312B">
              <w:rPr>
                <w:rFonts w:ascii="Times New Roman" w:hAnsi="Times New Roman" w:cs="Times New Roman"/>
                <w:sz w:val="20"/>
                <w:szCs w:val="20"/>
              </w:rPr>
              <w:t>64,8</w:t>
            </w:r>
          </w:p>
        </w:tc>
      </w:tr>
      <w:tr w:rsidR="00AD0672" w:rsidRPr="0003312B" w:rsidTr="00880046">
        <w:trPr>
          <w:trHeight w:val="771"/>
        </w:trPr>
        <w:tc>
          <w:tcPr>
            <w:tcW w:w="81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18</w:t>
            </w:r>
          </w:p>
        </w:tc>
        <w:tc>
          <w:tcPr>
            <w:tcW w:w="9300" w:type="dxa"/>
            <w:gridSpan w:val="6"/>
            <w:vAlign w:val="center"/>
          </w:tcPr>
          <w:p w:rsidR="00AD0672" w:rsidRPr="0003312B" w:rsidRDefault="00AD0672" w:rsidP="002E3C9B">
            <w:pPr>
              <w:jc w:val="both"/>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Государственная программа Новосибирской области «Развитие институтов региональной политики Новосибирской области на 2016-2021 годы» (утверждена постановлением</w:t>
            </w:r>
            <w:r w:rsidR="004F6A62">
              <w:rPr>
                <w:rFonts w:ascii="Times New Roman" w:eastAsia="Times New Roman" w:hAnsi="Times New Roman" w:cs="Times New Roman"/>
                <w:sz w:val="20"/>
                <w:szCs w:val="20"/>
                <w:lang w:eastAsia="ru-RU"/>
              </w:rPr>
              <w:t xml:space="preserve"> </w:t>
            </w:r>
            <w:r w:rsidRPr="0003312B">
              <w:rPr>
                <w:rFonts w:ascii="Times New Roman" w:eastAsia="Times New Roman" w:hAnsi="Times New Roman" w:cs="Times New Roman"/>
                <w:sz w:val="20"/>
                <w:szCs w:val="20"/>
                <w:lang w:eastAsia="ru-RU"/>
              </w:rPr>
              <w:t xml:space="preserve">Правительства Новосибирской области от 15.12.2015 </w:t>
            </w:r>
            <w:r w:rsidR="00FB47AA">
              <w:rPr>
                <w:rFonts w:ascii="Times New Roman" w:eastAsia="Times New Roman" w:hAnsi="Times New Roman" w:cs="Times New Roman"/>
                <w:sz w:val="20"/>
                <w:szCs w:val="20"/>
                <w:lang w:eastAsia="ru-RU"/>
              </w:rPr>
              <w:t>№ </w:t>
            </w:r>
            <w:r w:rsidRPr="0003312B">
              <w:rPr>
                <w:rFonts w:ascii="Times New Roman" w:eastAsia="Times New Roman" w:hAnsi="Times New Roman" w:cs="Times New Roman"/>
                <w:sz w:val="20"/>
                <w:szCs w:val="20"/>
                <w:lang w:eastAsia="ru-RU"/>
              </w:rPr>
              <w:t>449-п)</w:t>
            </w:r>
          </w:p>
        </w:tc>
      </w:tr>
      <w:tr w:rsidR="00AD0672" w:rsidRPr="0003312B" w:rsidTr="0003312B">
        <w:tc>
          <w:tcPr>
            <w:tcW w:w="817" w:type="dxa"/>
          </w:tcPr>
          <w:p w:rsidR="00AD0672" w:rsidRPr="0003312B" w:rsidRDefault="00AD067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18.1</w:t>
            </w:r>
          </w:p>
        </w:tc>
        <w:tc>
          <w:tcPr>
            <w:tcW w:w="3648" w:type="dxa"/>
          </w:tcPr>
          <w:p w:rsidR="00AD0672" w:rsidRPr="0003312B" w:rsidRDefault="00AD0672" w:rsidP="002E3C9B">
            <w:pPr>
              <w:rPr>
                <w:rFonts w:ascii="Times New Roman" w:hAnsi="Times New Roman" w:cs="Times New Roman"/>
                <w:sz w:val="20"/>
                <w:szCs w:val="20"/>
              </w:rPr>
            </w:pPr>
            <w:r w:rsidRPr="0003312B">
              <w:rPr>
                <w:rFonts w:ascii="Times New Roman" w:hAnsi="Times New Roman" w:cs="Times New Roman"/>
                <w:sz w:val="20"/>
                <w:szCs w:val="20"/>
              </w:rPr>
              <w:t>Доля муниципальных образований, участвующих в межмуниципальном сотрудничестве</w:t>
            </w:r>
          </w:p>
        </w:tc>
        <w:tc>
          <w:tcPr>
            <w:tcW w:w="1207" w:type="dxa"/>
          </w:tcPr>
          <w:p w:rsidR="00AD0672" w:rsidRPr="0003312B" w:rsidRDefault="00AD0672" w:rsidP="002E3C9B">
            <w:pPr>
              <w:jc w:val="center"/>
              <w:rPr>
                <w:rFonts w:ascii="Times New Roman" w:hAnsi="Times New Roman" w:cs="Times New Roman"/>
                <w:sz w:val="20"/>
                <w:szCs w:val="20"/>
              </w:rPr>
            </w:pPr>
            <w:r w:rsidRPr="0003312B">
              <w:rPr>
                <w:rFonts w:ascii="Times New Roman" w:hAnsi="Times New Roman" w:cs="Times New Roman"/>
                <w:sz w:val="20"/>
                <w:szCs w:val="20"/>
              </w:rPr>
              <w:t>%</w:t>
            </w:r>
          </w:p>
        </w:tc>
        <w:tc>
          <w:tcPr>
            <w:tcW w:w="1099" w:type="dxa"/>
          </w:tcPr>
          <w:p w:rsidR="00AD0672" w:rsidRPr="0003312B" w:rsidRDefault="00AD067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50</w:t>
            </w:r>
          </w:p>
        </w:tc>
        <w:tc>
          <w:tcPr>
            <w:tcW w:w="1134" w:type="dxa"/>
          </w:tcPr>
          <w:p w:rsidR="00AD0672" w:rsidRPr="0003312B" w:rsidRDefault="00AD067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60</w:t>
            </w:r>
          </w:p>
        </w:tc>
        <w:tc>
          <w:tcPr>
            <w:tcW w:w="1140" w:type="dxa"/>
          </w:tcPr>
          <w:p w:rsidR="00AD0672" w:rsidRPr="0003312B" w:rsidRDefault="00AD067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70</w:t>
            </w:r>
          </w:p>
        </w:tc>
        <w:tc>
          <w:tcPr>
            <w:tcW w:w="1072" w:type="dxa"/>
          </w:tcPr>
          <w:p w:rsidR="00AD0672" w:rsidRPr="0003312B" w:rsidRDefault="00AD067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80</w:t>
            </w:r>
          </w:p>
        </w:tc>
      </w:tr>
      <w:tr w:rsidR="001163A2" w:rsidRPr="0003312B" w:rsidTr="00880046">
        <w:trPr>
          <w:trHeight w:val="790"/>
        </w:trPr>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19</w:t>
            </w:r>
          </w:p>
        </w:tc>
        <w:tc>
          <w:tcPr>
            <w:tcW w:w="9300" w:type="dxa"/>
            <w:gridSpan w:val="6"/>
            <w:vAlign w:val="center"/>
          </w:tcPr>
          <w:p w:rsidR="001163A2" w:rsidRPr="0003312B" w:rsidRDefault="001163A2" w:rsidP="002E3C9B">
            <w:pPr>
              <w:jc w:val="both"/>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 xml:space="preserve">Государственная программа Новосибирской области «Устойчивое развитие сельских территорий в Новосибирской области на 2015-2017 годы и на период до 2020 года» (утверждена постановлением Правительства Новосибирской области от 26.02.2015 </w:t>
            </w:r>
            <w:r w:rsidR="00FB47AA">
              <w:rPr>
                <w:rFonts w:ascii="Times New Roman" w:eastAsia="Times New Roman" w:hAnsi="Times New Roman" w:cs="Times New Roman"/>
                <w:sz w:val="20"/>
                <w:szCs w:val="20"/>
                <w:lang w:eastAsia="ru-RU"/>
              </w:rPr>
              <w:t>№ </w:t>
            </w:r>
            <w:r w:rsidRPr="0003312B">
              <w:rPr>
                <w:rFonts w:ascii="Times New Roman" w:eastAsia="Times New Roman" w:hAnsi="Times New Roman" w:cs="Times New Roman"/>
                <w:sz w:val="20"/>
                <w:szCs w:val="20"/>
                <w:lang w:eastAsia="ru-RU"/>
              </w:rPr>
              <w:t>69-п)</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19.1</w:t>
            </w:r>
          </w:p>
        </w:tc>
        <w:tc>
          <w:tcPr>
            <w:tcW w:w="3648" w:type="dxa"/>
          </w:tcPr>
          <w:p w:rsidR="001163A2" w:rsidRPr="0003312B" w:rsidRDefault="001163A2" w:rsidP="002E3C9B">
            <w:pPr>
              <w:rPr>
                <w:rFonts w:ascii="Times New Roman" w:eastAsia="Times New Roman" w:hAnsi="Times New Roman" w:cs="Times New Roman"/>
                <w:sz w:val="20"/>
                <w:szCs w:val="20"/>
                <w:lang w:eastAsia="ru-RU"/>
              </w:rPr>
            </w:pPr>
            <w:r w:rsidRPr="0003312B">
              <w:rPr>
                <w:rFonts w:ascii="Times New Roman" w:eastAsia="Times New Roman" w:hAnsi="Times New Roman" w:cs="Times New Roman"/>
                <w:color w:val="000000" w:themeColor="text1"/>
                <w:sz w:val="20"/>
                <w:szCs w:val="20"/>
                <w:lang w:eastAsia="ru-RU"/>
              </w:rPr>
              <w:t>Объем жилья для граждан, на ввод (приобретение) которого оказана господдержка в рамках государственной программы в отчетном году</w:t>
            </w:r>
          </w:p>
        </w:tc>
        <w:tc>
          <w:tcPr>
            <w:tcW w:w="1207" w:type="dxa"/>
          </w:tcPr>
          <w:p w:rsidR="001163A2" w:rsidRPr="0003312B" w:rsidRDefault="007429E2" w:rsidP="002E3C9B">
            <w:pPr>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тыс.</w:t>
            </w:r>
            <w:r w:rsidR="00CF66BD">
              <w:rPr>
                <w:rFonts w:ascii="Times New Roman" w:hAnsi="Times New Roman" w:cs="Times New Roman"/>
                <w:sz w:val="20"/>
                <w:szCs w:val="20"/>
              </w:rPr>
              <w:t> кв.м</w:t>
            </w:r>
          </w:p>
        </w:tc>
        <w:tc>
          <w:tcPr>
            <w:tcW w:w="1099"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hAnsi="Times New Roman" w:cs="Times New Roman"/>
                <w:sz w:val="20"/>
                <w:szCs w:val="20"/>
              </w:rPr>
              <w:t>12,727</w:t>
            </w:r>
          </w:p>
        </w:tc>
        <w:tc>
          <w:tcPr>
            <w:tcW w:w="1134"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hAnsi="Times New Roman" w:cs="Times New Roman"/>
                <w:color w:val="000000" w:themeColor="text1"/>
                <w:sz w:val="20"/>
                <w:szCs w:val="20"/>
              </w:rPr>
              <w:t>4</w:t>
            </w:r>
            <w:r w:rsidRPr="0003312B">
              <w:rPr>
                <w:rFonts w:ascii="Times New Roman" w:hAnsi="Times New Roman" w:cs="Times New Roman"/>
                <w:color w:val="000000" w:themeColor="text1"/>
                <w:sz w:val="20"/>
                <w:szCs w:val="20"/>
                <w:lang w:val="en-US"/>
              </w:rPr>
              <w:t>,</w:t>
            </w:r>
            <w:r w:rsidRPr="0003312B">
              <w:rPr>
                <w:rFonts w:ascii="Times New Roman" w:hAnsi="Times New Roman" w:cs="Times New Roman"/>
                <w:color w:val="000000" w:themeColor="text1"/>
                <w:sz w:val="20"/>
                <w:szCs w:val="20"/>
              </w:rPr>
              <w:t>6</w:t>
            </w:r>
          </w:p>
        </w:tc>
        <w:tc>
          <w:tcPr>
            <w:tcW w:w="1140" w:type="dxa"/>
          </w:tcPr>
          <w:p w:rsidR="001163A2" w:rsidRPr="0003312B" w:rsidRDefault="001163A2" w:rsidP="002E3C9B">
            <w:pPr>
              <w:jc w:val="center"/>
              <w:rPr>
                <w:rFonts w:ascii="Times New Roman" w:eastAsia="Times New Roman" w:hAnsi="Times New Roman" w:cs="Times New Roman"/>
                <w:sz w:val="20"/>
                <w:szCs w:val="20"/>
                <w:lang w:val="en-US" w:eastAsia="ru-RU"/>
              </w:rPr>
            </w:pPr>
            <w:r w:rsidRPr="0003312B">
              <w:rPr>
                <w:rFonts w:ascii="Times New Roman" w:hAnsi="Times New Roman" w:cs="Times New Roman"/>
                <w:color w:val="000000" w:themeColor="text1"/>
                <w:sz w:val="20"/>
                <w:szCs w:val="20"/>
                <w:lang w:val="en-US"/>
              </w:rPr>
              <w:t>4,6</w:t>
            </w:r>
          </w:p>
        </w:tc>
        <w:tc>
          <w:tcPr>
            <w:tcW w:w="1072" w:type="dxa"/>
          </w:tcPr>
          <w:p w:rsidR="001163A2" w:rsidRPr="0003312B" w:rsidRDefault="001163A2" w:rsidP="002E3C9B">
            <w:pPr>
              <w:jc w:val="center"/>
              <w:rPr>
                <w:rFonts w:ascii="Times New Roman" w:eastAsia="Times New Roman" w:hAnsi="Times New Roman" w:cs="Times New Roman"/>
                <w:sz w:val="20"/>
                <w:szCs w:val="20"/>
                <w:lang w:val="en-US" w:eastAsia="ru-RU"/>
              </w:rPr>
            </w:pPr>
            <w:r w:rsidRPr="0003312B">
              <w:rPr>
                <w:rFonts w:ascii="Times New Roman" w:hAnsi="Times New Roman" w:cs="Times New Roman"/>
                <w:color w:val="000000" w:themeColor="text1"/>
                <w:sz w:val="20"/>
                <w:szCs w:val="20"/>
                <w:lang w:val="en-US"/>
              </w:rPr>
              <w:t>4,6</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19.2</w:t>
            </w:r>
          </w:p>
        </w:tc>
        <w:tc>
          <w:tcPr>
            <w:tcW w:w="3648" w:type="dxa"/>
          </w:tcPr>
          <w:p w:rsidR="001163A2" w:rsidRPr="0003312B" w:rsidRDefault="001163A2" w:rsidP="002E3C9B">
            <w:pPr>
              <w:jc w:val="both"/>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в том числе объем жилья для молодых семей и молодых специалистов, на ввод (приобретение) которого оказана господдержка в рамках государственной программы в отчетном году</w:t>
            </w:r>
          </w:p>
        </w:tc>
        <w:tc>
          <w:tcPr>
            <w:tcW w:w="1207" w:type="dxa"/>
          </w:tcPr>
          <w:p w:rsidR="001163A2" w:rsidRPr="0003312B" w:rsidRDefault="007429E2" w:rsidP="002E3C9B">
            <w:pPr>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тыс.</w:t>
            </w:r>
            <w:r w:rsidR="00CF66BD">
              <w:rPr>
                <w:rFonts w:ascii="Times New Roman" w:hAnsi="Times New Roman" w:cs="Times New Roman"/>
                <w:sz w:val="20"/>
                <w:szCs w:val="20"/>
              </w:rPr>
              <w:t> кв.м</w:t>
            </w:r>
          </w:p>
        </w:tc>
        <w:tc>
          <w:tcPr>
            <w:tcW w:w="1099"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hAnsi="Times New Roman" w:cs="Times New Roman"/>
                <w:sz w:val="20"/>
                <w:szCs w:val="20"/>
              </w:rPr>
              <w:t>8,909</w:t>
            </w:r>
          </w:p>
        </w:tc>
        <w:tc>
          <w:tcPr>
            <w:tcW w:w="1134" w:type="dxa"/>
          </w:tcPr>
          <w:p w:rsidR="001163A2" w:rsidRPr="0003312B" w:rsidRDefault="001163A2" w:rsidP="002E3C9B">
            <w:pPr>
              <w:jc w:val="center"/>
              <w:rPr>
                <w:rFonts w:ascii="Times New Roman" w:eastAsia="Times New Roman" w:hAnsi="Times New Roman" w:cs="Times New Roman"/>
                <w:sz w:val="20"/>
                <w:szCs w:val="20"/>
                <w:lang w:val="en-US" w:eastAsia="ru-RU"/>
              </w:rPr>
            </w:pPr>
            <w:r w:rsidRPr="0003312B">
              <w:rPr>
                <w:rFonts w:ascii="Times New Roman" w:hAnsi="Times New Roman" w:cs="Times New Roman"/>
                <w:sz w:val="20"/>
                <w:szCs w:val="20"/>
                <w:lang w:val="en-US"/>
              </w:rPr>
              <w:t>3,2</w:t>
            </w:r>
          </w:p>
        </w:tc>
        <w:tc>
          <w:tcPr>
            <w:tcW w:w="1140" w:type="dxa"/>
          </w:tcPr>
          <w:p w:rsidR="001163A2" w:rsidRPr="0003312B" w:rsidRDefault="001163A2" w:rsidP="002E3C9B">
            <w:pPr>
              <w:jc w:val="center"/>
              <w:rPr>
                <w:rFonts w:ascii="Times New Roman" w:eastAsia="Times New Roman" w:hAnsi="Times New Roman" w:cs="Times New Roman"/>
                <w:sz w:val="20"/>
                <w:szCs w:val="20"/>
                <w:lang w:val="en-US" w:eastAsia="ru-RU"/>
              </w:rPr>
            </w:pPr>
            <w:r w:rsidRPr="0003312B">
              <w:rPr>
                <w:rFonts w:ascii="Times New Roman" w:hAnsi="Times New Roman" w:cs="Times New Roman"/>
                <w:sz w:val="20"/>
                <w:szCs w:val="20"/>
                <w:lang w:val="en-US"/>
              </w:rPr>
              <w:t>3,2</w:t>
            </w:r>
          </w:p>
        </w:tc>
        <w:tc>
          <w:tcPr>
            <w:tcW w:w="1072" w:type="dxa"/>
          </w:tcPr>
          <w:p w:rsidR="001163A2" w:rsidRPr="0003312B" w:rsidRDefault="001163A2" w:rsidP="002E3C9B">
            <w:pPr>
              <w:jc w:val="center"/>
              <w:rPr>
                <w:rFonts w:ascii="Times New Roman" w:eastAsia="Times New Roman" w:hAnsi="Times New Roman" w:cs="Times New Roman"/>
                <w:sz w:val="20"/>
                <w:szCs w:val="20"/>
                <w:lang w:val="en-US" w:eastAsia="ru-RU"/>
              </w:rPr>
            </w:pPr>
            <w:r w:rsidRPr="0003312B">
              <w:rPr>
                <w:rFonts w:ascii="Times New Roman" w:eastAsia="Times New Roman" w:hAnsi="Times New Roman" w:cs="Times New Roman"/>
                <w:sz w:val="20"/>
                <w:szCs w:val="20"/>
                <w:lang w:val="en-US" w:eastAsia="ru-RU"/>
              </w:rPr>
              <w:t>3,2</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19.3</w:t>
            </w:r>
          </w:p>
        </w:tc>
        <w:tc>
          <w:tcPr>
            <w:tcW w:w="3648" w:type="dxa"/>
          </w:tcPr>
          <w:p w:rsidR="001163A2" w:rsidRPr="0003312B" w:rsidRDefault="001163A2" w:rsidP="002E3C9B">
            <w:pP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Ввод в эксплуатацию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w:t>
            </w:r>
          </w:p>
        </w:tc>
        <w:tc>
          <w:tcPr>
            <w:tcW w:w="120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км</w:t>
            </w:r>
          </w:p>
        </w:tc>
        <w:tc>
          <w:tcPr>
            <w:tcW w:w="1099"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hAnsi="Times New Roman" w:cs="Times New Roman"/>
                <w:sz w:val="20"/>
                <w:szCs w:val="20"/>
              </w:rPr>
              <w:t>5,568</w:t>
            </w:r>
          </w:p>
        </w:tc>
        <w:tc>
          <w:tcPr>
            <w:tcW w:w="1134" w:type="dxa"/>
          </w:tcPr>
          <w:p w:rsidR="001163A2" w:rsidRPr="0003312B" w:rsidRDefault="001163A2" w:rsidP="002E3C9B">
            <w:pPr>
              <w:jc w:val="center"/>
              <w:rPr>
                <w:rFonts w:ascii="Times New Roman" w:eastAsia="Times New Roman" w:hAnsi="Times New Roman" w:cs="Times New Roman"/>
                <w:sz w:val="20"/>
                <w:szCs w:val="20"/>
                <w:lang w:val="en-US" w:eastAsia="ru-RU"/>
              </w:rPr>
            </w:pPr>
            <w:r w:rsidRPr="0003312B">
              <w:rPr>
                <w:rFonts w:ascii="Times New Roman" w:hAnsi="Times New Roman" w:cs="Times New Roman"/>
                <w:sz w:val="20"/>
                <w:szCs w:val="20"/>
                <w:lang w:val="en-US"/>
              </w:rPr>
              <w:t>50,109</w:t>
            </w:r>
          </w:p>
        </w:tc>
        <w:tc>
          <w:tcPr>
            <w:tcW w:w="1140"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w:t>
            </w:r>
          </w:p>
        </w:tc>
        <w:tc>
          <w:tcPr>
            <w:tcW w:w="1072"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6,15</w:t>
            </w:r>
          </w:p>
        </w:tc>
      </w:tr>
      <w:tr w:rsidR="001163A2" w:rsidRPr="0003312B" w:rsidTr="00880046">
        <w:trPr>
          <w:trHeight w:val="839"/>
        </w:trPr>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20</w:t>
            </w:r>
          </w:p>
        </w:tc>
        <w:tc>
          <w:tcPr>
            <w:tcW w:w="9300" w:type="dxa"/>
            <w:gridSpan w:val="6"/>
            <w:vAlign w:val="center"/>
          </w:tcPr>
          <w:p w:rsidR="001163A2" w:rsidRPr="0003312B" w:rsidRDefault="001163A2" w:rsidP="002E3C9B">
            <w:pPr>
              <w:jc w:val="both"/>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 xml:space="preserve">Государственная программа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на 2015-2020 годы» (утверждена постановлением Правительства Новосибирской области от 02.02.2015 </w:t>
            </w:r>
            <w:r w:rsidR="00FB47AA">
              <w:rPr>
                <w:rFonts w:ascii="Times New Roman" w:eastAsia="Times New Roman" w:hAnsi="Times New Roman" w:cs="Times New Roman"/>
                <w:sz w:val="20"/>
                <w:szCs w:val="20"/>
                <w:lang w:eastAsia="ru-RU"/>
              </w:rPr>
              <w:t>№ </w:t>
            </w:r>
            <w:r w:rsidRPr="0003312B">
              <w:rPr>
                <w:rFonts w:ascii="Times New Roman" w:eastAsia="Times New Roman" w:hAnsi="Times New Roman" w:cs="Times New Roman"/>
                <w:sz w:val="20"/>
                <w:szCs w:val="20"/>
                <w:lang w:eastAsia="ru-RU"/>
              </w:rPr>
              <w:t>37-п)</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20.1</w:t>
            </w:r>
          </w:p>
        </w:tc>
        <w:tc>
          <w:tcPr>
            <w:tcW w:w="3648" w:type="dxa"/>
          </w:tcPr>
          <w:p w:rsidR="001163A2" w:rsidRPr="0003312B" w:rsidRDefault="001163A2" w:rsidP="002E3C9B">
            <w:pP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 xml:space="preserve">Среднемесячная номинальная заработная плата в сельском хозяйстве (в сельскохозяйственных организациях, не относящихся к субъектам малого предпринимательства) </w:t>
            </w:r>
          </w:p>
        </w:tc>
        <w:tc>
          <w:tcPr>
            <w:tcW w:w="120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руб.</w:t>
            </w:r>
          </w:p>
        </w:tc>
        <w:tc>
          <w:tcPr>
            <w:tcW w:w="1099"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18300</w:t>
            </w:r>
          </w:p>
        </w:tc>
        <w:tc>
          <w:tcPr>
            <w:tcW w:w="1134"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19500</w:t>
            </w:r>
          </w:p>
        </w:tc>
        <w:tc>
          <w:tcPr>
            <w:tcW w:w="1140"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20100</w:t>
            </w:r>
          </w:p>
        </w:tc>
        <w:tc>
          <w:tcPr>
            <w:tcW w:w="1072"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22300</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20.2</w:t>
            </w:r>
          </w:p>
        </w:tc>
        <w:tc>
          <w:tcPr>
            <w:tcW w:w="3648" w:type="dxa"/>
          </w:tcPr>
          <w:p w:rsidR="001163A2" w:rsidRPr="0003312B" w:rsidRDefault="001163A2" w:rsidP="002E3C9B">
            <w:pP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Количество крестьянских (фермерских) хозяйств, начинающих фермеров, осуществивших проекты создания и развития своих хозяйств с помощью государственной поддержки</w:t>
            </w:r>
            <w:r w:rsidR="00D237A3">
              <w:rPr>
                <w:rFonts w:ascii="Times New Roman" w:eastAsia="Times New Roman" w:hAnsi="Times New Roman" w:cs="Times New Roman"/>
                <w:sz w:val="20"/>
                <w:szCs w:val="20"/>
                <w:lang w:eastAsia="ru-RU"/>
              </w:rPr>
              <w:t xml:space="preserve"> </w:t>
            </w:r>
          </w:p>
        </w:tc>
        <w:tc>
          <w:tcPr>
            <w:tcW w:w="120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единица</w:t>
            </w:r>
          </w:p>
        </w:tc>
        <w:tc>
          <w:tcPr>
            <w:tcW w:w="1099"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47</w:t>
            </w:r>
          </w:p>
        </w:tc>
        <w:tc>
          <w:tcPr>
            <w:tcW w:w="1134"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27</w:t>
            </w:r>
          </w:p>
        </w:tc>
        <w:tc>
          <w:tcPr>
            <w:tcW w:w="1140"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27</w:t>
            </w:r>
          </w:p>
        </w:tc>
        <w:tc>
          <w:tcPr>
            <w:tcW w:w="1072" w:type="dxa"/>
          </w:tcPr>
          <w:p w:rsidR="001163A2" w:rsidRPr="0003312B" w:rsidRDefault="001163A2" w:rsidP="002E3C9B">
            <w:pPr>
              <w:jc w:val="center"/>
              <w:rPr>
                <w:rFonts w:ascii="Times New Roman" w:eastAsia="Times New Roman" w:hAnsi="Times New Roman" w:cs="Times New Roman"/>
                <w:sz w:val="20"/>
                <w:szCs w:val="20"/>
                <w:lang w:val="en-US" w:eastAsia="ru-RU"/>
              </w:rPr>
            </w:pPr>
            <w:r w:rsidRPr="0003312B">
              <w:rPr>
                <w:rFonts w:ascii="Times New Roman" w:eastAsia="Times New Roman" w:hAnsi="Times New Roman" w:cs="Times New Roman"/>
                <w:sz w:val="20"/>
                <w:szCs w:val="20"/>
                <w:lang w:val="en-US" w:eastAsia="ru-RU"/>
              </w:rPr>
              <w:t>27</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20.3</w:t>
            </w:r>
          </w:p>
        </w:tc>
        <w:tc>
          <w:tcPr>
            <w:tcW w:w="3648" w:type="dxa"/>
          </w:tcPr>
          <w:p w:rsidR="001163A2" w:rsidRPr="0003312B" w:rsidRDefault="001163A2" w:rsidP="002E3C9B">
            <w:pP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Количество построенных или реконструированных семейных животноводческих ферм на базе К(Ф)Х</w:t>
            </w:r>
          </w:p>
        </w:tc>
        <w:tc>
          <w:tcPr>
            <w:tcW w:w="120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единица</w:t>
            </w:r>
          </w:p>
        </w:tc>
        <w:tc>
          <w:tcPr>
            <w:tcW w:w="1099" w:type="dxa"/>
          </w:tcPr>
          <w:p w:rsidR="001163A2" w:rsidRPr="0003312B" w:rsidRDefault="001163A2" w:rsidP="002E3C9B">
            <w:pPr>
              <w:jc w:val="center"/>
              <w:rPr>
                <w:rFonts w:ascii="Times New Roman" w:eastAsia="Times New Roman" w:hAnsi="Times New Roman" w:cs="Times New Roman"/>
                <w:sz w:val="20"/>
                <w:szCs w:val="20"/>
                <w:lang w:val="en-US" w:eastAsia="ru-RU"/>
              </w:rPr>
            </w:pPr>
            <w:r w:rsidRPr="0003312B">
              <w:rPr>
                <w:rFonts w:ascii="Times New Roman" w:eastAsia="Times New Roman" w:hAnsi="Times New Roman" w:cs="Times New Roman"/>
                <w:sz w:val="20"/>
                <w:szCs w:val="20"/>
                <w:lang w:val="en-US" w:eastAsia="ru-RU"/>
              </w:rPr>
              <w:t>16</w:t>
            </w:r>
          </w:p>
        </w:tc>
        <w:tc>
          <w:tcPr>
            <w:tcW w:w="1134"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8</w:t>
            </w:r>
          </w:p>
        </w:tc>
        <w:tc>
          <w:tcPr>
            <w:tcW w:w="1140"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8</w:t>
            </w:r>
          </w:p>
        </w:tc>
        <w:tc>
          <w:tcPr>
            <w:tcW w:w="1072" w:type="dxa"/>
          </w:tcPr>
          <w:p w:rsidR="001163A2" w:rsidRPr="0003312B" w:rsidRDefault="001163A2" w:rsidP="002E3C9B">
            <w:pPr>
              <w:jc w:val="center"/>
              <w:rPr>
                <w:rFonts w:ascii="Times New Roman" w:eastAsia="Times New Roman" w:hAnsi="Times New Roman" w:cs="Times New Roman"/>
                <w:sz w:val="20"/>
                <w:szCs w:val="20"/>
                <w:lang w:val="en-US" w:eastAsia="ru-RU"/>
              </w:rPr>
            </w:pPr>
            <w:r w:rsidRPr="0003312B">
              <w:rPr>
                <w:rFonts w:ascii="Times New Roman" w:eastAsia="Times New Roman" w:hAnsi="Times New Roman" w:cs="Times New Roman"/>
                <w:sz w:val="20"/>
                <w:szCs w:val="20"/>
                <w:lang w:val="en-US" w:eastAsia="ru-RU"/>
              </w:rPr>
              <w:t>8</w:t>
            </w:r>
          </w:p>
        </w:tc>
      </w:tr>
      <w:tr w:rsidR="001163A2" w:rsidRPr="0003312B" w:rsidTr="00880046">
        <w:trPr>
          <w:trHeight w:val="850"/>
        </w:trPr>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21</w:t>
            </w:r>
          </w:p>
        </w:tc>
        <w:tc>
          <w:tcPr>
            <w:tcW w:w="9300" w:type="dxa"/>
            <w:gridSpan w:val="6"/>
            <w:vAlign w:val="center"/>
          </w:tcPr>
          <w:p w:rsidR="001163A2" w:rsidRPr="0003312B" w:rsidRDefault="001163A2" w:rsidP="002E3C9B">
            <w:pPr>
              <w:jc w:val="both"/>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 xml:space="preserve">Государственная программа Новосибирской области «Развитие системы социальной поддержки населения и улучшение социального положения семей с детьми в Новосибирской области на 2014-2019 годы» (утверждена постановлением Правительства Новосибирской области от 31.07.2013 </w:t>
            </w:r>
            <w:r w:rsidR="00FB47AA">
              <w:rPr>
                <w:rFonts w:ascii="Times New Roman" w:eastAsia="Times New Roman" w:hAnsi="Times New Roman" w:cs="Times New Roman"/>
                <w:sz w:val="20"/>
                <w:szCs w:val="20"/>
                <w:lang w:eastAsia="ru-RU"/>
              </w:rPr>
              <w:t>№ </w:t>
            </w:r>
            <w:r w:rsidRPr="0003312B">
              <w:rPr>
                <w:rFonts w:ascii="Times New Roman" w:eastAsia="Times New Roman" w:hAnsi="Times New Roman" w:cs="Times New Roman"/>
                <w:sz w:val="20"/>
                <w:szCs w:val="20"/>
                <w:lang w:eastAsia="ru-RU"/>
              </w:rPr>
              <w:t>322-п)</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21.1</w:t>
            </w:r>
          </w:p>
        </w:tc>
        <w:tc>
          <w:tcPr>
            <w:tcW w:w="3648" w:type="dxa"/>
            <w:vAlign w:val="center"/>
          </w:tcPr>
          <w:p w:rsidR="001163A2" w:rsidRPr="0003312B" w:rsidRDefault="001163A2" w:rsidP="002E3C9B">
            <w:pP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Доля семей с детьми, находящихся в социально опасном положении, в общей численности семей с детьми, состоящих на учете в органах социальной защиты населения Новосибирской области</w:t>
            </w:r>
          </w:p>
        </w:tc>
        <w:tc>
          <w:tcPr>
            <w:tcW w:w="1207" w:type="dxa"/>
            <w:vAlign w:val="center"/>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w:t>
            </w:r>
          </w:p>
        </w:tc>
        <w:tc>
          <w:tcPr>
            <w:tcW w:w="1099" w:type="dxa"/>
            <w:vAlign w:val="center"/>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1,97</w:t>
            </w:r>
          </w:p>
        </w:tc>
        <w:tc>
          <w:tcPr>
            <w:tcW w:w="1134" w:type="dxa"/>
            <w:vAlign w:val="center"/>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1,97</w:t>
            </w:r>
          </w:p>
        </w:tc>
        <w:tc>
          <w:tcPr>
            <w:tcW w:w="1140" w:type="dxa"/>
            <w:vAlign w:val="center"/>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1,97</w:t>
            </w:r>
          </w:p>
        </w:tc>
        <w:tc>
          <w:tcPr>
            <w:tcW w:w="1072" w:type="dxa"/>
            <w:vAlign w:val="center"/>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1,97</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21.2</w:t>
            </w:r>
          </w:p>
        </w:tc>
        <w:tc>
          <w:tcPr>
            <w:tcW w:w="3648" w:type="dxa"/>
            <w:vAlign w:val="center"/>
          </w:tcPr>
          <w:p w:rsidR="001163A2" w:rsidRPr="0003312B" w:rsidRDefault="001163A2" w:rsidP="002E3C9B">
            <w:pP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Доля детей-инвалидов, получивших социальные и реабилитационные услуги, в общем количестве детей-инвалидов, проживающих в Новосибирской области</w:t>
            </w:r>
          </w:p>
        </w:tc>
        <w:tc>
          <w:tcPr>
            <w:tcW w:w="1207" w:type="dxa"/>
            <w:vAlign w:val="center"/>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w:t>
            </w:r>
          </w:p>
        </w:tc>
        <w:tc>
          <w:tcPr>
            <w:tcW w:w="1099" w:type="dxa"/>
            <w:vAlign w:val="center"/>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85,0</w:t>
            </w:r>
          </w:p>
        </w:tc>
        <w:tc>
          <w:tcPr>
            <w:tcW w:w="1134" w:type="dxa"/>
            <w:vAlign w:val="center"/>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85,0</w:t>
            </w:r>
          </w:p>
        </w:tc>
        <w:tc>
          <w:tcPr>
            <w:tcW w:w="1140" w:type="dxa"/>
            <w:vAlign w:val="center"/>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86,0</w:t>
            </w:r>
          </w:p>
        </w:tc>
        <w:tc>
          <w:tcPr>
            <w:tcW w:w="1072" w:type="dxa"/>
            <w:vAlign w:val="center"/>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86,0</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21.3</w:t>
            </w:r>
          </w:p>
        </w:tc>
        <w:tc>
          <w:tcPr>
            <w:tcW w:w="3648" w:type="dxa"/>
            <w:vAlign w:val="center"/>
          </w:tcPr>
          <w:p w:rsidR="001163A2" w:rsidRPr="0003312B" w:rsidRDefault="001163A2" w:rsidP="002E3C9B">
            <w:pP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Доля детей школьного возраста, ежегодно охваченных всеми видами отдыха и оздоровления, в общей численности детей школьного возраста Новосибирской области</w:t>
            </w:r>
          </w:p>
        </w:tc>
        <w:tc>
          <w:tcPr>
            <w:tcW w:w="1207" w:type="dxa"/>
            <w:vAlign w:val="center"/>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w:t>
            </w:r>
          </w:p>
        </w:tc>
        <w:tc>
          <w:tcPr>
            <w:tcW w:w="1099" w:type="dxa"/>
            <w:vAlign w:val="center"/>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46,0</w:t>
            </w:r>
          </w:p>
        </w:tc>
        <w:tc>
          <w:tcPr>
            <w:tcW w:w="1134" w:type="dxa"/>
            <w:vAlign w:val="center"/>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 xml:space="preserve">46,0 </w:t>
            </w:r>
          </w:p>
        </w:tc>
        <w:tc>
          <w:tcPr>
            <w:tcW w:w="1140" w:type="dxa"/>
            <w:vAlign w:val="center"/>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 xml:space="preserve">46,0 </w:t>
            </w:r>
          </w:p>
        </w:tc>
        <w:tc>
          <w:tcPr>
            <w:tcW w:w="1072" w:type="dxa"/>
            <w:vAlign w:val="center"/>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 xml:space="preserve">46,0 </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21.4</w:t>
            </w:r>
          </w:p>
        </w:tc>
        <w:tc>
          <w:tcPr>
            <w:tcW w:w="3648" w:type="dxa"/>
            <w:vAlign w:val="center"/>
          </w:tcPr>
          <w:p w:rsidR="001163A2" w:rsidRPr="0003312B" w:rsidRDefault="001163A2" w:rsidP="002E3C9B">
            <w:pP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Доля детей-сирот и детей, оставшихся без попечения родителей, устроенных в семьи, от общей численности детей этой категории</w:t>
            </w:r>
          </w:p>
        </w:tc>
        <w:tc>
          <w:tcPr>
            <w:tcW w:w="1207" w:type="dxa"/>
            <w:vAlign w:val="center"/>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w:t>
            </w:r>
          </w:p>
        </w:tc>
        <w:tc>
          <w:tcPr>
            <w:tcW w:w="1099" w:type="dxa"/>
            <w:vAlign w:val="center"/>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87,5</w:t>
            </w:r>
          </w:p>
        </w:tc>
        <w:tc>
          <w:tcPr>
            <w:tcW w:w="1134" w:type="dxa"/>
            <w:vAlign w:val="center"/>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88,0</w:t>
            </w:r>
          </w:p>
        </w:tc>
        <w:tc>
          <w:tcPr>
            <w:tcW w:w="1140" w:type="dxa"/>
            <w:vAlign w:val="center"/>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88,5</w:t>
            </w:r>
          </w:p>
        </w:tc>
        <w:tc>
          <w:tcPr>
            <w:tcW w:w="1072" w:type="dxa"/>
            <w:vAlign w:val="center"/>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88,5</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21.5</w:t>
            </w:r>
          </w:p>
        </w:tc>
        <w:tc>
          <w:tcPr>
            <w:tcW w:w="3648" w:type="dxa"/>
            <w:vAlign w:val="center"/>
          </w:tcPr>
          <w:p w:rsidR="001163A2" w:rsidRPr="0003312B" w:rsidRDefault="001163A2" w:rsidP="002E3C9B">
            <w:pP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 xml:space="preserve">Доля граждан, обеспеченных жилыми помещениями в соответствии с Федеральным законом от 21.12.1996 </w:t>
            </w:r>
            <w:r w:rsidR="00FB47AA">
              <w:rPr>
                <w:rFonts w:ascii="Times New Roman" w:eastAsia="Times New Roman" w:hAnsi="Times New Roman" w:cs="Times New Roman"/>
                <w:sz w:val="20"/>
                <w:szCs w:val="20"/>
                <w:lang w:eastAsia="ru-RU"/>
              </w:rPr>
              <w:t>№ </w:t>
            </w:r>
            <w:r w:rsidRPr="0003312B">
              <w:rPr>
                <w:rFonts w:ascii="Times New Roman" w:eastAsia="Times New Roman" w:hAnsi="Times New Roman" w:cs="Times New Roman"/>
                <w:sz w:val="20"/>
                <w:szCs w:val="20"/>
                <w:lang w:eastAsia="ru-RU"/>
              </w:rPr>
              <w:t xml:space="preserve">159-ФЗ </w:t>
            </w:r>
          </w:p>
          <w:p w:rsidR="001163A2" w:rsidRPr="0003312B" w:rsidRDefault="001163A2" w:rsidP="002E3C9B">
            <w:pP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 xml:space="preserve">«О дополнительных гарантиях по социальной поддержке детей-сирот и детей, оставшихся без попечения родителей», от общего числа лиц данной категории, нуждающихся </w:t>
            </w:r>
          </w:p>
          <w:p w:rsidR="001163A2" w:rsidRPr="0003312B" w:rsidRDefault="001163A2" w:rsidP="002E3C9B">
            <w:pP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в жилых помещениях, право на обеспечение жилыми помещениями</w:t>
            </w:r>
            <w:r w:rsidR="00D237A3">
              <w:rPr>
                <w:rFonts w:ascii="Times New Roman" w:eastAsia="Times New Roman" w:hAnsi="Times New Roman" w:cs="Times New Roman"/>
                <w:sz w:val="20"/>
                <w:szCs w:val="20"/>
                <w:lang w:eastAsia="ru-RU"/>
              </w:rPr>
              <w:t xml:space="preserve"> </w:t>
            </w:r>
            <w:r w:rsidRPr="0003312B">
              <w:rPr>
                <w:rFonts w:ascii="Times New Roman" w:eastAsia="Times New Roman" w:hAnsi="Times New Roman" w:cs="Times New Roman"/>
                <w:sz w:val="20"/>
                <w:szCs w:val="20"/>
                <w:lang w:eastAsia="ru-RU"/>
              </w:rPr>
              <w:t>у которых уже возникло и не реализовано</w:t>
            </w:r>
          </w:p>
        </w:tc>
        <w:tc>
          <w:tcPr>
            <w:tcW w:w="1207" w:type="dxa"/>
            <w:vAlign w:val="center"/>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w:t>
            </w:r>
          </w:p>
        </w:tc>
        <w:tc>
          <w:tcPr>
            <w:tcW w:w="1099" w:type="dxa"/>
            <w:vAlign w:val="center"/>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9,0</w:t>
            </w:r>
          </w:p>
        </w:tc>
        <w:tc>
          <w:tcPr>
            <w:tcW w:w="1134" w:type="dxa"/>
            <w:vAlign w:val="center"/>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10,0</w:t>
            </w:r>
          </w:p>
        </w:tc>
        <w:tc>
          <w:tcPr>
            <w:tcW w:w="1140" w:type="dxa"/>
            <w:vAlign w:val="center"/>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17,0</w:t>
            </w:r>
          </w:p>
        </w:tc>
        <w:tc>
          <w:tcPr>
            <w:tcW w:w="1072" w:type="dxa"/>
            <w:vAlign w:val="center"/>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25,0</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21.6</w:t>
            </w:r>
          </w:p>
        </w:tc>
        <w:tc>
          <w:tcPr>
            <w:tcW w:w="3648" w:type="dxa"/>
            <w:vAlign w:val="center"/>
          </w:tcPr>
          <w:p w:rsidR="001163A2" w:rsidRPr="0003312B" w:rsidRDefault="001163A2" w:rsidP="002E3C9B">
            <w:pP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Количество граждан пожилого возраста, вовлеченных в мероприятия по поддержанию их социальной активности и адаптации</w:t>
            </w:r>
          </w:p>
        </w:tc>
        <w:tc>
          <w:tcPr>
            <w:tcW w:w="1207" w:type="dxa"/>
            <w:vAlign w:val="center"/>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человек</w:t>
            </w:r>
          </w:p>
        </w:tc>
        <w:tc>
          <w:tcPr>
            <w:tcW w:w="1099" w:type="dxa"/>
            <w:vAlign w:val="center"/>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110250</w:t>
            </w:r>
          </w:p>
        </w:tc>
        <w:tc>
          <w:tcPr>
            <w:tcW w:w="1134" w:type="dxa"/>
            <w:vAlign w:val="center"/>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118100</w:t>
            </w:r>
          </w:p>
        </w:tc>
        <w:tc>
          <w:tcPr>
            <w:tcW w:w="1140" w:type="dxa"/>
            <w:vAlign w:val="center"/>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125950</w:t>
            </w:r>
          </w:p>
        </w:tc>
        <w:tc>
          <w:tcPr>
            <w:tcW w:w="1072" w:type="dxa"/>
            <w:vAlign w:val="center"/>
          </w:tcPr>
          <w:p w:rsidR="001163A2" w:rsidRPr="0003312B" w:rsidRDefault="001163A2" w:rsidP="002E3C9B">
            <w:pPr>
              <w:widowControl w:val="0"/>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133800</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21.7</w:t>
            </w:r>
          </w:p>
        </w:tc>
        <w:tc>
          <w:tcPr>
            <w:tcW w:w="3648" w:type="dxa"/>
            <w:vAlign w:val="center"/>
          </w:tcPr>
          <w:p w:rsidR="001163A2" w:rsidRPr="0003312B" w:rsidRDefault="001163A2" w:rsidP="002E3C9B">
            <w:pP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Доля доступных</w:t>
            </w:r>
          </w:p>
          <w:p w:rsidR="001163A2" w:rsidRPr="0003312B" w:rsidRDefault="001163A2" w:rsidP="002E3C9B">
            <w:pP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 xml:space="preserve">для инвалидов и других маломобильных групп населения приоритетных объектов социальной, транспортной, инженерной инфраструктуры </w:t>
            </w:r>
          </w:p>
          <w:p w:rsidR="001163A2" w:rsidRPr="0003312B" w:rsidRDefault="001163A2" w:rsidP="002E3C9B">
            <w:pP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в общем количестве приоритетных объектов Новосибирской области</w:t>
            </w:r>
          </w:p>
        </w:tc>
        <w:tc>
          <w:tcPr>
            <w:tcW w:w="1207" w:type="dxa"/>
            <w:vAlign w:val="center"/>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w:t>
            </w:r>
          </w:p>
        </w:tc>
        <w:tc>
          <w:tcPr>
            <w:tcW w:w="1099" w:type="dxa"/>
            <w:vAlign w:val="center"/>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44,4</w:t>
            </w:r>
          </w:p>
        </w:tc>
        <w:tc>
          <w:tcPr>
            <w:tcW w:w="1134" w:type="dxa"/>
            <w:vAlign w:val="center"/>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54,2</w:t>
            </w:r>
          </w:p>
        </w:tc>
        <w:tc>
          <w:tcPr>
            <w:tcW w:w="1140" w:type="dxa"/>
            <w:vAlign w:val="center"/>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64,0</w:t>
            </w:r>
          </w:p>
        </w:tc>
        <w:tc>
          <w:tcPr>
            <w:tcW w:w="1072" w:type="dxa"/>
            <w:vAlign w:val="center"/>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66,1</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21.8</w:t>
            </w:r>
          </w:p>
        </w:tc>
        <w:tc>
          <w:tcPr>
            <w:tcW w:w="3648" w:type="dxa"/>
            <w:vAlign w:val="center"/>
          </w:tcPr>
          <w:p w:rsidR="001163A2" w:rsidRPr="0003312B" w:rsidRDefault="001163A2" w:rsidP="002E3C9B">
            <w:pP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Доля приоритетных объектов, доступных для инвалидов и других маломобильных групп населения в сфере социальной защиты, в общем количестве приоритетных объектов в сфере социальной зашиты</w:t>
            </w:r>
          </w:p>
        </w:tc>
        <w:tc>
          <w:tcPr>
            <w:tcW w:w="1207" w:type="dxa"/>
            <w:vAlign w:val="center"/>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w:t>
            </w:r>
          </w:p>
        </w:tc>
        <w:tc>
          <w:tcPr>
            <w:tcW w:w="1099" w:type="dxa"/>
            <w:vAlign w:val="center"/>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52,4</w:t>
            </w:r>
          </w:p>
        </w:tc>
        <w:tc>
          <w:tcPr>
            <w:tcW w:w="1134" w:type="dxa"/>
            <w:vAlign w:val="center"/>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62,2</w:t>
            </w:r>
          </w:p>
        </w:tc>
        <w:tc>
          <w:tcPr>
            <w:tcW w:w="1140" w:type="dxa"/>
            <w:vAlign w:val="center"/>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72,0</w:t>
            </w:r>
          </w:p>
        </w:tc>
        <w:tc>
          <w:tcPr>
            <w:tcW w:w="1072" w:type="dxa"/>
            <w:vAlign w:val="center"/>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74,1</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21.9</w:t>
            </w:r>
          </w:p>
        </w:tc>
        <w:tc>
          <w:tcPr>
            <w:tcW w:w="3648" w:type="dxa"/>
            <w:vAlign w:val="center"/>
          </w:tcPr>
          <w:p w:rsidR="001163A2" w:rsidRPr="0003312B" w:rsidRDefault="001163A2" w:rsidP="002E3C9B">
            <w:pP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Количество оказанной адресной помощи отдельным категориям граждан по различным направлениям</w:t>
            </w:r>
          </w:p>
        </w:tc>
        <w:tc>
          <w:tcPr>
            <w:tcW w:w="1207" w:type="dxa"/>
            <w:vAlign w:val="center"/>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выплата</w:t>
            </w:r>
          </w:p>
        </w:tc>
        <w:tc>
          <w:tcPr>
            <w:tcW w:w="1099" w:type="dxa"/>
            <w:vAlign w:val="center"/>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10025</w:t>
            </w:r>
          </w:p>
        </w:tc>
        <w:tc>
          <w:tcPr>
            <w:tcW w:w="1134" w:type="dxa"/>
            <w:vAlign w:val="center"/>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10025</w:t>
            </w:r>
          </w:p>
        </w:tc>
        <w:tc>
          <w:tcPr>
            <w:tcW w:w="1140" w:type="dxa"/>
            <w:vAlign w:val="center"/>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10025</w:t>
            </w:r>
          </w:p>
        </w:tc>
        <w:tc>
          <w:tcPr>
            <w:tcW w:w="1072" w:type="dxa"/>
            <w:vAlign w:val="center"/>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10025</w:t>
            </w:r>
          </w:p>
        </w:tc>
      </w:tr>
      <w:tr w:rsidR="001163A2" w:rsidRPr="0003312B" w:rsidTr="00880046">
        <w:trPr>
          <w:trHeight w:hRule="exact" w:val="737"/>
        </w:trPr>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22</w:t>
            </w:r>
          </w:p>
        </w:tc>
        <w:tc>
          <w:tcPr>
            <w:tcW w:w="9300" w:type="dxa"/>
            <w:gridSpan w:val="6"/>
          </w:tcPr>
          <w:p w:rsidR="001163A2" w:rsidRPr="0003312B" w:rsidRDefault="001163A2" w:rsidP="002E3C9B">
            <w:pPr>
              <w:jc w:val="both"/>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 xml:space="preserve">Государственная программа Новосибирской области «Обеспечение жильем молодых семей в Новосибирской области на 2015-2020 годы» (утверждена постановлением Правительства Новосибирской области от 15.09.2014 </w:t>
            </w:r>
            <w:r w:rsidR="00FB47AA">
              <w:rPr>
                <w:rFonts w:ascii="Times New Roman" w:eastAsia="Times New Roman" w:hAnsi="Times New Roman" w:cs="Times New Roman"/>
                <w:sz w:val="20"/>
                <w:szCs w:val="20"/>
                <w:lang w:eastAsia="ru-RU"/>
              </w:rPr>
              <w:t>№ </w:t>
            </w:r>
            <w:r w:rsidRPr="0003312B">
              <w:rPr>
                <w:rFonts w:ascii="Times New Roman" w:eastAsia="Times New Roman" w:hAnsi="Times New Roman" w:cs="Times New Roman"/>
                <w:sz w:val="20"/>
                <w:szCs w:val="20"/>
                <w:lang w:eastAsia="ru-RU"/>
              </w:rPr>
              <w:t>352-п)</w:t>
            </w:r>
          </w:p>
        </w:tc>
      </w:tr>
      <w:tr w:rsidR="001163A2" w:rsidRPr="0003312B" w:rsidTr="004B2F15">
        <w:trPr>
          <w:trHeight w:val="1549"/>
        </w:trPr>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22.1</w:t>
            </w:r>
          </w:p>
        </w:tc>
        <w:tc>
          <w:tcPr>
            <w:tcW w:w="3648" w:type="dxa"/>
            <w:vAlign w:val="center"/>
          </w:tcPr>
          <w:p w:rsidR="001163A2" w:rsidRPr="0003312B" w:rsidRDefault="001163A2" w:rsidP="002E3C9B">
            <w:pP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 xml:space="preserve">Количество молодых семей, улучшивших жилищные условия (в том числе с использованием кредитных и заемных средств) при оказании содействия за счет средств бюджетов всех уровней </w:t>
            </w:r>
          </w:p>
        </w:tc>
        <w:tc>
          <w:tcPr>
            <w:tcW w:w="1207" w:type="dxa"/>
            <w:vAlign w:val="center"/>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ед.</w:t>
            </w:r>
          </w:p>
        </w:tc>
        <w:tc>
          <w:tcPr>
            <w:tcW w:w="1099" w:type="dxa"/>
            <w:vAlign w:val="center"/>
          </w:tcPr>
          <w:p w:rsidR="001163A2" w:rsidRPr="0003312B" w:rsidRDefault="00737622" w:rsidP="002E3C9B">
            <w:pPr>
              <w:jc w:val="center"/>
              <w:rPr>
                <w:rFonts w:ascii="Times New Roman" w:hAnsi="Times New Roman" w:cs="Times New Roman"/>
                <w:sz w:val="20"/>
                <w:szCs w:val="20"/>
              </w:rPr>
            </w:pPr>
            <w:r>
              <w:rPr>
                <w:rFonts w:ascii="Times New Roman" w:hAnsi="Times New Roman" w:cs="Times New Roman"/>
                <w:sz w:val="20"/>
                <w:szCs w:val="20"/>
              </w:rPr>
              <w:t>80</w:t>
            </w:r>
          </w:p>
        </w:tc>
        <w:tc>
          <w:tcPr>
            <w:tcW w:w="1134" w:type="dxa"/>
            <w:vAlign w:val="center"/>
          </w:tcPr>
          <w:p w:rsidR="001163A2" w:rsidRPr="0003312B" w:rsidRDefault="00290475" w:rsidP="002E3C9B">
            <w:pPr>
              <w:jc w:val="center"/>
              <w:rPr>
                <w:rFonts w:ascii="Times New Roman" w:hAnsi="Times New Roman" w:cs="Times New Roman"/>
                <w:sz w:val="20"/>
                <w:szCs w:val="20"/>
              </w:rPr>
            </w:pPr>
            <w:r>
              <w:rPr>
                <w:rFonts w:ascii="Times New Roman" w:hAnsi="Times New Roman" w:cs="Times New Roman"/>
                <w:sz w:val="20"/>
                <w:szCs w:val="20"/>
              </w:rPr>
              <w:t>0</w:t>
            </w:r>
          </w:p>
        </w:tc>
        <w:tc>
          <w:tcPr>
            <w:tcW w:w="1140" w:type="dxa"/>
            <w:vAlign w:val="center"/>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170</w:t>
            </w:r>
          </w:p>
        </w:tc>
        <w:tc>
          <w:tcPr>
            <w:tcW w:w="1072" w:type="dxa"/>
            <w:vAlign w:val="center"/>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300</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22.2</w:t>
            </w:r>
          </w:p>
        </w:tc>
        <w:tc>
          <w:tcPr>
            <w:tcW w:w="3648" w:type="dxa"/>
            <w:vAlign w:val="center"/>
          </w:tcPr>
          <w:p w:rsidR="001163A2" w:rsidRPr="0003312B" w:rsidRDefault="001163A2" w:rsidP="002E3C9B">
            <w:pP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Доля молодых семей, улучшивших жилищные условия (в том числе с использованием кредитных и заемных средств) при оказании государственной поддержки, от общего количества молодых семей, признанных в установленном порядке нуждающимися в улучшении жилищных условий</w:t>
            </w:r>
          </w:p>
        </w:tc>
        <w:tc>
          <w:tcPr>
            <w:tcW w:w="1207" w:type="dxa"/>
            <w:vAlign w:val="center"/>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w:t>
            </w:r>
          </w:p>
        </w:tc>
        <w:tc>
          <w:tcPr>
            <w:tcW w:w="1099" w:type="dxa"/>
            <w:vAlign w:val="center"/>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1,</w:t>
            </w:r>
            <w:r w:rsidR="00737622">
              <w:rPr>
                <w:rFonts w:ascii="Times New Roman" w:hAnsi="Times New Roman" w:cs="Times New Roman"/>
                <w:sz w:val="20"/>
                <w:szCs w:val="20"/>
              </w:rPr>
              <w:t>4</w:t>
            </w:r>
          </w:p>
        </w:tc>
        <w:tc>
          <w:tcPr>
            <w:tcW w:w="1134" w:type="dxa"/>
            <w:vAlign w:val="center"/>
          </w:tcPr>
          <w:p w:rsidR="001163A2" w:rsidRPr="0003312B" w:rsidRDefault="00290475" w:rsidP="002E3C9B">
            <w:pPr>
              <w:jc w:val="center"/>
              <w:rPr>
                <w:rFonts w:ascii="Times New Roman" w:hAnsi="Times New Roman" w:cs="Times New Roman"/>
                <w:sz w:val="20"/>
                <w:szCs w:val="20"/>
              </w:rPr>
            </w:pPr>
            <w:r>
              <w:rPr>
                <w:rFonts w:ascii="Times New Roman" w:hAnsi="Times New Roman" w:cs="Times New Roman"/>
                <w:sz w:val="20"/>
                <w:szCs w:val="20"/>
              </w:rPr>
              <w:t>0</w:t>
            </w:r>
          </w:p>
        </w:tc>
        <w:tc>
          <w:tcPr>
            <w:tcW w:w="1140" w:type="dxa"/>
            <w:vAlign w:val="center"/>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2,9</w:t>
            </w:r>
          </w:p>
        </w:tc>
        <w:tc>
          <w:tcPr>
            <w:tcW w:w="1072" w:type="dxa"/>
            <w:vAlign w:val="center"/>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5,0</w:t>
            </w:r>
          </w:p>
        </w:tc>
      </w:tr>
      <w:tr w:rsidR="001163A2" w:rsidRPr="0003312B" w:rsidTr="00880046">
        <w:trPr>
          <w:trHeight w:val="917"/>
        </w:trPr>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23</w:t>
            </w:r>
          </w:p>
        </w:tc>
        <w:tc>
          <w:tcPr>
            <w:tcW w:w="9300" w:type="dxa"/>
            <w:gridSpan w:val="6"/>
            <w:vAlign w:val="center"/>
          </w:tcPr>
          <w:p w:rsidR="001163A2" w:rsidRPr="0003312B" w:rsidRDefault="001163A2" w:rsidP="002E3C9B">
            <w:pPr>
              <w:jc w:val="both"/>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 xml:space="preserve">Государственная программа Новосибирской области «Стимулирование развития жилищного строительства в Новосибирской области на 2015-2020 годы» (утверждена Постановлением Правительства Новосибирской области от 20.02.2015 </w:t>
            </w:r>
            <w:r w:rsidR="00FB47AA">
              <w:rPr>
                <w:rFonts w:ascii="Times New Roman" w:eastAsia="Times New Roman" w:hAnsi="Times New Roman" w:cs="Times New Roman"/>
                <w:sz w:val="20"/>
                <w:szCs w:val="20"/>
                <w:lang w:eastAsia="ru-RU"/>
              </w:rPr>
              <w:t>№ </w:t>
            </w:r>
            <w:r w:rsidRPr="0003312B">
              <w:rPr>
                <w:rFonts w:ascii="Times New Roman" w:eastAsia="Times New Roman" w:hAnsi="Times New Roman" w:cs="Times New Roman"/>
                <w:sz w:val="20"/>
                <w:szCs w:val="20"/>
                <w:lang w:eastAsia="ru-RU"/>
              </w:rPr>
              <w:t>68-п)</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23.1</w:t>
            </w:r>
          </w:p>
        </w:tc>
        <w:tc>
          <w:tcPr>
            <w:tcW w:w="3648" w:type="dxa"/>
            <w:vAlign w:val="center"/>
          </w:tcPr>
          <w:p w:rsidR="001163A2" w:rsidRPr="0003312B" w:rsidRDefault="001163A2" w:rsidP="002E3C9B">
            <w:pP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Объем ввода жилья на территории Новосибирской области</w:t>
            </w:r>
          </w:p>
        </w:tc>
        <w:tc>
          <w:tcPr>
            <w:tcW w:w="1207" w:type="dxa"/>
            <w:vAlign w:val="center"/>
          </w:tcPr>
          <w:p w:rsidR="001163A2" w:rsidRPr="0003312B" w:rsidRDefault="007429E2" w:rsidP="002E3C9B">
            <w:pPr>
              <w:jc w:val="center"/>
              <w:rPr>
                <w:rFonts w:ascii="Times New Roman" w:hAnsi="Times New Roman" w:cs="Times New Roman"/>
                <w:sz w:val="20"/>
                <w:szCs w:val="20"/>
              </w:rPr>
            </w:pPr>
            <w:r>
              <w:rPr>
                <w:rFonts w:ascii="Times New Roman" w:hAnsi="Times New Roman" w:cs="Times New Roman"/>
                <w:sz w:val="20"/>
                <w:szCs w:val="20"/>
              </w:rPr>
              <w:t>тыс.</w:t>
            </w:r>
            <w:r w:rsidR="00CF66BD">
              <w:rPr>
                <w:rFonts w:ascii="Times New Roman" w:hAnsi="Times New Roman" w:cs="Times New Roman"/>
                <w:sz w:val="20"/>
                <w:szCs w:val="20"/>
              </w:rPr>
              <w:t> кв.м</w:t>
            </w:r>
          </w:p>
        </w:tc>
        <w:tc>
          <w:tcPr>
            <w:tcW w:w="1099"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1880,0</w:t>
            </w:r>
          </w:p>
        </w:tc>
        <w:tc>
          <w:tcPr>
            <w:tcW w:w="1134"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1950,0</w:t>
            </w:r>
          </w:p>
        </w:tc>
        <w:tc>
          <w:tcPr>
            <w:tcW w:w="1140"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2020,0</w:t>
            </w:r>
          </w:p>
        </w:tc>
        <w:tc>
          <w:tcPr>
            <w:tcW w:w="1072"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2110,0</w:t>
            </w:r>
          </w:p>
        </w:tc>
      </w:tr>
      <w:tr w:rsidR="001163A2" w:rsidRPr="0003312B" w:rsidTr="004B2F15">
        <w:trPr>
          <w:trHeight w:val="369"/>
        </w:trPr>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23.2</w:t>
            </w:r>
          </w:p>
        </w:tc>
        <w:tc>
          <w:tcPr>
            <w:tcW w:w="3648" w:type="dxa"/>
            <w:vAlign w:val="center"/>
          </w:tcPr>
          <w:p w:rsidR="001163A2" w:rsidRPr="0003312B" w:rsidRDefault="001163A2" w:rsidP="002E3C9B">
            <w:pP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Объем ввода жилья экономкласса</w:t>
            </w:r>
          </w:p>
        </w:tc>
        <w:tc>
          <w:tcPr>
            <w:tcW w:w="1207" w:type="dxa"/>
          </w:tcPr>
          <w:p w:rsidR="001163A2" w:rsidRPr="0003312B" w:rsidRDefault="007429E2" w:rsidP="002E3C9B">
            <w:pPr>
              <w:jc w:val="center"/>
              <w:rPr>
                <w:rFonts w:ascii="Times New Roman" w:hAnsi="Times New Roman" w:cs="Times New Roman"/>
                <w:sz w:val="20"/>
                <w:szCs w:val="20"/>
              </w:rPr>
            </w:pPr>
            <w:r>
              <w:rPr>
                <w:rFonts w:ascii="Times New Roman" w:hAnsi="Times New Roman" w:cs="Times New Roman"/>
                <w:sz w:val="20"/>
                <w:szCs w:val="20"/>
              </w:rPr>
              <w:t>тыс.</w:t>
            </w:r>
            <w:r w:rsidR="00CF66BD">
              <w:rPr>
                <w:rFonts w:ascii="Times New Roman" w:hAnsi="Times New Roman" w:cs="Times New Roman"/>
                <w:sz w:val="20"/>
                <w:szCs w:val="20"/>
              </w:rPr>
              <w:t> кв.м</w:t>
            </w:r>
          </w:p>
        </w:tc>
        <w:tc>
          <w:tcPr>
            <w:tcW w:w="1099"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1068,0</w:t>
            </w:r>
          </w:p>
        </w:tc>
        <w:tc>
          <w:tcPr>
            <w:tcW w:w="1134"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1110,0</w:t>
            </w:r>
          </w:p>
        </w:tc>
        <w:tc>
          <w:tcPr>
            <w:tcW w:w="1140"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1140,0</w:t>
            </w:r>
          </w:p>
        </w:tc>
        <w:tc>
          <w:tcPr>
            <w:tcW w:w="1072"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1170,0</w:t>
            </w:r>
          </w:p>
        </w:tc>
      </w:tr>
      <w:tr w:rsidR="001163A2" w:rsidRPr="0003312B" w:rsidTr="004B2F15">
        <w:trPr>
          <w:trHeight w:val="415"/>
        </w:trPr>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23.3</w:t>
            </w:r>
          </w:p>
        </w:tc>
        <w:tc>
          <w:tcPr>
            <w:tcW w:w="3648" w:type="dxa"/>
            <w:vAlign w:val="center"/>
          </w:tcPr>
          <w:p w:rsidR="001163A2" w:rsidRPr="0003312B" w:rsidRDefault="001163A2" w:rsidP="002E3C9B">
            <w:pP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Объем ввода малоэтажного жилья</w:t>
            </w:r>
          </w:p>
        </w:tc>
        <w:tc>
          <w:tcPr>
            <w:tcW w:w="1207" w:type="dxa"/>
          </w:tcPr>
          <w:p w:rsidR="001163A2" w:rsidRPr="0003312B" w:rsidRDefault="007429E2" w:rsidP="002E3C9B">
            <w:pPr>
              <w:jc w:val="center"/>
              <w:rPr>
                <w:rFonts w:ascii="Times New Roman" w:hAnsi="Times New Roman" w:cs="Times New Roman"/>
                <w:sz w:val="20"/>
                <w:szCs w:val="20"/>
              </w:rPr>
            </w:pPr>
            <w:r>
              <w:rPr>
                <w:rFonts w:ascii="Times New Roman" w:hAnsi="Times New Roman" w:cs="Times New Roman"/>
                <w:sz w:val="20"/>
                <w:szCs w:val="20"/>
              </w:rPr>
              <w:t>тыс.</w:t>
            </w:r>
            <w:r w:rsidR="00CF66BD">
              <w:rPr>
                <w:rFonts w:ascii="Times New Roman" w:hAnsi="Times New Roman" w:cs="Times New Roman"/>
                <w:sz w:val="20"/>
                <w:szCs w:val="20"/>
              </w:rPr>
              <w:t> кв.м</w:t>
            </w:r>
          </w:p>
        </w:tc>
        <w:tc>
          <w:tcPr>
            <w:tcW w:w="1099"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660,0</w:t>
            </w:r>
          </w:p>
        </w:tc>
        <w:tc>
          <w:tcPr>
            <w:tcW w:w="1134"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690,0</w:t>
            </w:r>
          </w:p>
        </w:tc>
        <w:tc>
          <w:tcPr>
            <w:tcW w:w="1140"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740,0</w:t>
            </w:r>
          </w:p>
        </w:tc>
        <w:tc>
          <w:tcPr>
            <w:tcW w:w="1072"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790,0</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23.4</w:t>
            </w:r>
          </w:p>
        </w:tc>
        <w:tc>
          <w:tcPr>
            <w:tcW w:w="3648" w:type="dxa"/>
          </w:tcPr>
          <w:p w:rsidR="001163A2" w:rsidRPr="0003312B" w:rsidRDefault="001163A2" w:rsidP="002E3C9B">
            <w:pP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 xml:space="preserve">Ввод жилья на душу населения </w:t>
            </w:r>
          </w:p>
        </w:tc>
        <w:tc>
          <w:tcPr>
            <w:tcW w:w="1207"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кв.м на человека</w:t>
            </w:r>
          </w:p>
        </w:tc>
        <w:tc>
          <w:tcPr>
            <w:tcW w:w="1099"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0,68</w:t>
            </w:r>
          </w:p>
        </w:tc>
        <w:tc>
          <w:tcPr>
            <w:tcW w:w="1134"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0,70</w:t>
            </w:r>
          </w:p>
        </w:tc>
        <w:tc>
          <w:tcPr>
            <w:tcW w:w="1140"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0,72</w:t>
            </w:r>
          </w:p>
        </w:tc>
        <w:tc>
          <w:tcPr>
            <w:tcW w:w="1072"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0,75</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23.5</w:t>
            </w:r>
          </w:p>
        </w:tc>
        <w:tc>
          <w:tcPr>
            <w:tcW w:w="3648" w:type="dxa"/>
          </w:tcPr>
          <w:p w:rsidR="001163A2" w:rsidRPr="0003312B" w:rsidRDefault="001163A2" w:rsidP="002E3C9B">
            <w:pP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 xml:space="preserve">Удельный вес введенной общей площади жилых домов по отношению к общей площади жилищного фонда </w:t>
            </w:r>
          </w:p>
        </w:tc>
        <w:tc>
          <w:tcPr>
            <w:tcW w:w="1207"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w:t>
            </w:r>
          </w:p>
        </w:tc>
        <w:tc>
          <w:tcPr>
            <w:tcW w:w="1099"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2,87</w:t>
            </w:r>
          </w:p>
        </w:tc>
        <w:tc>
          <w:tcPr>
            <w:tcW w:w="1134"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2,91</w:t>
            </w:r>
          </w:p>
        </w:tc>
        <w:tc>
          <w:tcPr>
            <w:tcW w:w="1140"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2,95</w:t>
            </w:r>
          </w:p>
        </w:tc>
        <w:tc>
          <w:tcPr>
            <w:tcW w:w="1072"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3,0</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23.6</w:t>
            </w:r>
          </w:p>
        </w:tc>
        <w:tc>
          <w:tcPr>
            <w:tcW w:w="3648" w:type="dxa"/>
          </w:tcPr>
          <w:p w:rsidR="001163A2" w:rsidRPr="0003312B" w:rsidRDefault="001163A2" w:rsidP="002E3C9B">
            <w:pP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Обеспеченность населения жильем</w:t>
            </w:r>
          </w:p>
        </w:tc>
        <w:tc>
          <w:tcPr>
            <w:tcW w:w="1207"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кв.м общей площади на 1 человека</w:t>
            </w:r>
          </w:p>
        </w:tc>
        <w:tc>
          <w:tcPr>
            <w:tcW w:w="1099"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23,5</w:t>
            </w:r>
          </w:p>
        </w:tc>
        <w:tc>
          <w:tcPr>
            <w:tcW w:w="1134"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23,8</w:t>
            </w:r>
          </w:p>
        </w:tc>
        <w:tc>
          <w:tcPr>
            <w:tcW w:w="1140"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24,3</w:t>
            </w:r>
          </w:p>
        </w:tc>
        <w:tc>
          <w:tcPr>
            <w:tcW w:w="1072"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24,8</w:t>
            </w:r>
          </w:p>
        </w:tc>
      </w:tr>
      <w:tr w:rsidR="001163A2" w:rsidRPr="0003312B" w:rsidTr="004B2F15">
        <w:trPr>
          <w:trHeight w:val="573"/>
        </w:trPr>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23.7</w:t>
            </w:r>
          </w:p>
        </w:tc>
        <w:tc>
          <w:tcPr>
            <w:tcW w:w="3648" w:type="dxa"/>
          </w:tcPr>
          <w:p w:rsidR="001163A2" w:rsidRPr="0003312B" w:rsidRDefault="001163A2" w:rsidP="002E3C9B">
            <w:pP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 xml:space="preserve">Коэффициент доступности жилья для населения </w:t>
            </w:r>
          </w:p>
        </w:tc>
        <w:tc>
          <w:tcPr>
            <w:tcW w:w="1207"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лет</w:t>
            </w:r>
          </w:p>
        </w:tc>
        <w:tc>
          <w:tcPr>
            <w:tcW w:w="1099"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3,0</w:t>
            </w:r>
          </w:p>
        </w:tc>
        <w:tc>
          <w:tcPr>
            <w:tcW w:w="1134"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2,7</w:t>
            </w:r>
          </w:p>
        </w:tc>
        <w:tc>
          <w:tcPr>
            <w:tcW w:w="1140"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2,4</w:t>
            </w:r>
          </w:p>
        </w:tc>
        <w:tc>
          <w:tcPr>
            <w:tcW w:w="1072"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2,1</w:t>
            </w:r>
          </w:p>
        </w:tc>
      </w:tr>
      <w:tr w:rsidR="001163A2" w:rsidRPr="0003312B" w:rsidTr="004B2F15">
        <w:trPr>
          <w:trHeight w:val="695"/>
        </w:trPr>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23.8</w:t>
            </w:r>
          </w:p>
        </w:tc>
        <w:tc>
          <w:tcPr>
            <w:tcW w:w="3648" w:type="dxa"/>
          </w:tcPr>
          <w:p w:rsidR="001163A2" w:rsidRPr="0003312B" w:rsidRDefault="001163A2" w:rsidP="002E3C9B">
            <w:pP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 xml:space="preserve">Количество выданных ипотечных кредитов </w:t>
            </w:r>
          </w:p>
        </w:tc>
        <w:tc>
          <w:tcPr>
            <w:tcW w:w="1207"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тыс. шт.</w:t>
            </w:r>
          </w:p>
        </w:tc>
        <w:tc>
          <w:tcPr>
            <w:tcW w:w="1099"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24,3</w:t>
            </w:r>
          </w:p>
        </w:tc>
        <w:tc>
          <w:tcPr>
            <w:tcW w:w="1134"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24,6</w:t>
            </w:r>
          </w:p>
        </w:tc>
        <w:tc>
          <w:tcPr>
            <w:tcW w:w="1140"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25,0</w:t>
            </w:r>
          </w:p>
        </w:tc>
        <w:tc>
          <w:tcPr>
            <w:tcW w:w="1072"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25,5</w:t>
            </w:r>
          </w:p>
        </w:tc>
      </w:tr>
      <w:tr w:rsidR="001163A2" w:rsidRPr="0003312B" w:rsidTr="004B2F15">
        <w:trPr>
          <w:trHeight w:val="615"/>
        </w:trPr>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23.9</w:t>
            </w:r>
          </w:p>
        </w:tc>
        <w:tc>
          <w:tcPr>
            <w:tcW w:w="3648" w:type="dxa"/>
          </w:tcPr>
          <w:p w:rsidR="001163A2" w:rsidRPr="0003312B" w:rsidRDefault="001163A2" w:rsidP="002E3C9B">
            <w:pP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Средняя стоимость 1 квадратного метра общей площади жилья экономкласса</w:t>
            </w:r>
          </w:p>
        </w:tc>
        <w:tc>
          <w:tcPr>
            <w:tcW w:w="1207"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тыс. руб.</w:t>
            </w:r>
          </w:p>
        </w:tc>
        <w:tc>
          <w:tcPr>
            <w:tcW w:w="1099"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38,5</w:t>
            </w:r>
          </w:p>
        </w:tc>
        <w:tc>
          <w:tcPr>
            <w:tcW w:w="1134"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37</w:t>
            </w:r>
          </w:p>
        </w:tc>
        <w:tc>
          <w:tcPr>
            <w:tcW w:w="1140"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36</w:t>
            </w:r>
          </w:p>
        </w:tc>
        <w:tc>
          <w:tcPr>
            <w:tcW w:w="1072"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36</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23.10</w:t>
            </w:r>
          </w:p>
        </w:tc>
        <w:tc>
          <w:tcPr>
            <w:tcW w:w="3648" w:type="dxa"/>
          </w:tcPr>
          <w:p w:rsidR="001163A2" w:rsidRPr="0003312B" w:rsidRDefault="001163A2" w:rsidP="002E3C9B">
            <w:pP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Доля муниципальных образований Новосибирской области, обеспеченных необходимой градостроительной документацией: документами территориального планирования и документацией по планировке территорий для размещения объектов регионального и местного значения, а также ведения комплексного жилищного строительства</w:t>
            </w:r>
          </w:p>
        </w:tc>
        <w:tc>
          <w:tcPr>
            <w:tcW w:w="1207"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w:t>
            </w:r>
          </w:p>
        </w:tc>
        <w:tc>
          <w:tcPr>
            <w:tcW w:w="1099"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0,0</w:t>
            </w:r>
          </w:p>
        </w:tc>
        <w:tc>
          <w:tcPr>
            <w:tcW w:w="1134"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0,8</w:t>
            </w:r>
          </w:p>
        </w:tc>
        <w:tc>
          <w:tcPr>
            <w:tcW w:w="1140" w:type="dxa"/>
          </w:tcPr>
          <w:p w:rsidR="001163A2" w:rsidRPr="0003312B" w:rsidRDefault="001163A2" w:rsidP="002E3C9B">
            <w:pPr>
              <w:jc w:val="center"/>
              <w:rPr>
                <w:rFonts w:ascii="Times New Roman" w:hAnsi="Times New Roman" w:cs="Times New Roman"/>
                <w:strike/>
                <w:sz w:val="20"/>
                <w:szCs w:val="20"/>
              </w:rPr>
            </w:pPr>
            <w:r w:rsidRPr="0003312B">
              <w:rPr>
                <w:rFonts w:ascii="Times New Roman" w:hAnsi="Times New Roman" w:cs="Times New Roman"/>
                <w:sz w:val="20"/>
                <w:szCs w:val="20"/>
              </w:rPr>
              <w:t>2,1</w:t>
            </w:r>
          </w:p>
        </w:tc>
        <w:tc>
          <w:tcPr>
            <w:tcW w:w="1072" w:type="dxa"/>
          </w:tcPr>
          <w:p w:rsidR="001163A2" w:rsidRPr="0003312B" w:rsidRDefault="001163A2" w:rsidP="002E3C9B">
            <w:pPr>
              <w:jc w:val="center"/>
              <w:rPr>
                <w:rFonts w:ascii="Times New Roman" w:hAnsi="Times New Roman" w:cs="Times New Roman"/>
                <w:strike/>
                <w:sz w:val="20"/>
                <w:szCs w:val="20"/>
              </w:rPr>
            </w:pPr>
            <w:r w:rsidRPr="0003312B">
              <w:rPr>
                <w:rFonts w:ascii="Times New Roman" w:hAnsi="Times New Roman" w:cs="Times New Roman"/>
                <w:sz w:val="20"/>
                <w:szCs w:val="20"/>
              </w:rPr>
              <w:t>6,2</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23.11</w:t>
            </w:r>
          </w:p>
        </w:tc>
        <w:tc>
          <w:tcPr>
            <w:tcW w:w="3648" w:type="dxa"/>
          </w:tcPr>
          <w:p w:rsidR="001163A2" w:rsidRPr="0003312B" w:rsidRDefault="001163A2" w:rsidP="002E3C9B">
            <w:pP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Удельный вес площади земельных участков комплексной застройки, формируемых муниципальными образованиями, обеспеченных инженерной инфраструктурой, от общей площади земельных участков комплексной застройки, формируемых муниципальными образованиями, на которых необходимо проведение работ по обеспечению инженерной инфраструктурой</w:t>
            </w:r>
          </w:p>
        </w:tc>
        <w:tc>
          <w:tcPr>
            <w:tcW w:w="1207"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w:t>
            </w:r>
          </w:p>
        </w:tc>
        <w:tc>
          <w:tcPr>
            <w:tcW w:w="1099" w:type="dxa"/>
          </w:tcPr>
          <w:p w:rsidR="001163A2" w:rsidRPr="0003312B" w:rsidRDefault="001163A2" w:rsidP="002E3C9B">
            <w:pPr>
              <w:jc w:val="center"/>
              <w:rPr>
                <w:rFonts w:ascii="Times New Roman" w:hAnsi="Times New Roman" w:cs="Times New Roman"/>
                <w:strike/>
                <w:sz w:val="20"/>
                <w:szCs w:val="20"/>
              </w:rPr>
            </w:pPr>
            <w:r w:rsidRPr="0003312B">
              <w:rPr>
                <w:rFonts w:ascii="Times New Roman" w:hAnsi="Times New Roman" w:cs="Times New Roman"/>
                <w:sz w:val="20"/>
                <w:szCs w:val="20"/>
              </w:rPr>
              <w:t>2,5</w:t>
            </w:r>
          </w:p>
        </w:tc>
        <w:tc>
          <w:tcPr>
            <w:tcW w:w="1134" w:type="dxa"/>
          </w:tcPr>
          <w:p w:rsidR="001163A2" w:rsidRPr="0003312B" w:rsidRDefault="001163A2" w:rsidP="002E3C9B">
            <w:pPr>
              <w:jc w:val="center"/>
              <w:rPr>
                <w:rFonts w:ascii="Times New Roman" w:hAnsi="Times New Roman" w:cs="Times New Roman"/>
                <w:strike/>
                <w:sz w:val="20"/>
                <w:szCs w:val="20"/>
              </w:rPr>
            </w:pPr>
            <w:r w:rsidRPr="0003312B">
              <w:rPr>
                <w:rFonts w:ascii="Times New Roman" w:hAnsi="Times New Roman" w:cs="Times New Roman"/>
                <w:sz w:val="20"/>
                <w:szCs w:val="20"/>
              </w:rPr>
              <w:t>3,9</w:t>
            </w:r>
          </w:p>
        </w:tc>
        <w:tc>
          <w:tcPr>
            <w:tcW w:w="1140" w:type="dxa"/>
          </w:tcPr>
          <w:p w:rsidR="001163A2" w:rsidRPr="0003312B" w:rsidRDefault="001163A2" w:rsidP="002E3C9B">
            <w:pPr>
              <w:jc w:val="center"/>
              <w:rPr>
                <w:rFonts w:ascii="Times New Roman" w:hAnsi="Times New Roman" w:cs="Times New Roman"/>
                <w:strike/>
                <w:sz w:val="20"/>
                <w:szCs w:val="20"/>
              </w:rPr>
            </w:pPr>
            <w:r w:rsidRPr="0003312B">
              <w:rPr>
                <w:rFonts w:ascii="Times New Roman" w:hAnsi="Times New Roman" w:cs="Times New Roman"/>
                <w:sz w:val="20"/>
                <w:szCs w:val="20"/>
              </w:rPr>
              <w:t>5,2</w:t>
            </w:r>
          </w:p>
        </w:tc>
        <w:tc>
          <w:tcPr>
            <w:tcW w:w="1072"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7,8</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23.12</w:t>
            </w:r>
          </w:p>
        </w:tc>
        <w:tc>
          <w:tcPr>
            <w:tcW w:w="3648" w:type="dxa"/>
          </w:tcPr>
          <w:p w:rsidR="001163A2" w:rsidRPr="0003312B" w:rsidRDefault="001163A2" w:rsidP="002E3C9B">
            <w:pP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Удельный вес «проблемных» объектов, обеспеченных инженерной инфраструктурой, от общего количества «проблемных» объектов, по которым требуется обеспечение инженерной инфраструктурой</w:t>
            </w:r>
          </w:p>
        </w:tc>
        <w:tc>
          <w:tcPr>
            <w:tcW w:w="1207"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w:t>
            </w:r>
          </w:p>
        </w:tc>
        <w:tc>
          <w:tcPr>
            <w:tcW w:w="1099" w:type="dxa"/>
          </w:tcPr>
          <w:p w:rsidR="001163A2" w:rsidRPr="0003312B" w:rsidRDefault="001163A2" w:rsidP="002E3C9B">
            <w:pPr>
              <w:jc w:val="center"/>
              <w:rPr>
                <w:rFonts w:ascii="Times New Roman" w:hAnsi="Times New Roman" w:cs="Times New Roman"/>
                <w:strike/>
                <w:sz w:val="20"/>
                <w:szCs w:val="20"/>
              </w:rPr>
            </w:pPr>
            <w:r w:rsidRPr="0003312B">
              <w:rPr>
                <w:rFonts w:ascii="Times New Roman" w:hAnsi="Times New Roman" w:cs="Times New Roman"/>
                <w:sz w:val="20"/>
                <w:szCs w:val="20"/>
              </w:rPr>
              <w:t>55,2</w:t>
            </w:r>
          </w:p>
        </w:tc>
        <w:tc>
          <w:tcPr>
            <w:tcW w:w="1134" w:type="dxa"/>
          </w:tcPr>
          <w:p w:rsidR="001163A2" w:rsidRPr="0003312B" w:rsidRDefault="001163A2" w:rsidP="002E3C9B">
            <w:pPr>
              <w:jc w:val="center"/>
              <w:rPr>
                <w:rFonts w:ascii="Times New Roman" w:hAnsi="Times New Roman" w:cs="Times New Roman"/>
                <w:strike/>
                <w:sz w:val="20"/>
                <w:szCs w:val="20"/>
              </w:rPr>
            </w:pPr>
            <w:r w:rsidRPr="0003312B">
              <w:rPr>
                <w:rFonts w:ascii="Times New Roman" w:hAnsi="Times New Roman" w:cs="Times New Roman"/>
                <w:sz w:val="20"/>
                <w:szCs w:val="20"/>
              </w:rPr>
              <w:t>77,6</w:t>
            </w:r>
          </w:p>
        </w:tc>
        <w:tc>
          <w:tcPr>
            <w:tcW w:w="1140"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100,0</w:t>
            </w:r>
          </w:p>
        </w:tc>
        <w:tc>
          <w:tcPr>
            <w:tcW w:w="1072"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23.13</w:t>
            </w:r>
          </w:p>
        </w:tc>
        <w:tc>
          <w:tcPr>
            <w:tcW w:w="3648" w:type="dxa"/>
          </w:tcPr>
          <w:p w:rsidR="001163A2" w:rsidRPr="0003312B" w:rsidRDefault="001163A2" w:rsidP="002E3C9B">
            <w:pP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Доля семей (граждан), имеющих возможность приобрести жилье, соответствующее стандартам обеспечения жилыми помещениями, с помощью собственных и заемных средств</w:t>
            </w:r>
          </w:p>
        </w:tc>
        <w:tc>
          <w:tcPr>
            <w:tcW w:w="1207"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w:t>
            </w:r>
          </w:p>
        </w:tc>
        <w:tc>
          <w:tcPr>
            <w:tcW w:w="1099"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30,0</w:t>
            </w:r>
          </w:p>
        </w:tc>
        <w:tc>
          <w:tcPr>
            <w:tcW w:w="1134"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40,0</w:t>
            </w:r>
          </w:p>
        </w:tc>
        <w:tc>
          <w:tcPr>
            <w:tcW w:w="1140"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50,0</w:t>
            </w:r>
          </w:p>
        </w:tc>
        <w:tc>
          <w:tcPr>
            <w:tcW w:w="1072"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60,0</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23.14</w:t>
            </w:r>
          </w:p>
        </w:tc>
        <w:tc>
          <w:tcPr>
            <w:tcW w:w="3648" w:type="dxa"/>
          </w:tcPr>
          <w:p w:rsidR="00663D5B" w:rsidRPr="0003312B" w:rsidRDefault="001163A2" w:rsidP="004B2F15">
            <w:pP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Площадь земельных участков, обеспеченных инженерной инфраструктурой (нарастающим итогом)</w:t>
            </w:r>
          </w:p>
        </w:tc>
        <w:tc>
          <w:tcPr>
            <w:tcW w:w="1207"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 xml:space="preserve">га </w:t>
            </w:r>
          </w:p>
        </w:tc>
        <w:tc>
          <w:tcPr>
            <w:tcW w:w="1099"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102</w:t>
            </w:r>
          </w:p>
        </w:tc>
        <w:tc>
          <w:tcPr>
            <w:tcW w:w="1134"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154</w:t>
            </w:r>
          </w:p>
        </w:tc>
        <w:tc>
          <w:tcPr>
            <w:tcW w:w="1140"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207</w:t>
            </w:r>
          </w:p>
        </w:tc>
        <w:tc>
          <w:tcPr>
            <w:tcW w:w="1072"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307</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23.15</w:t>
            </w:r>
          </w:p>
        </w:tc>
        <w:tc>
          <w:tcPr>
            <w:tcW w:w="3648" w:type="dxa"/>
          </w:tcPr>
          <w:p w:rsidR="001163A2" w:rsidRPr="0003312B" w:rsidRDefault="001163A2" w:rsidP="002E3C9B">
            <w:pP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Количество земельных участков, предоставленных многодетным семьям на бесплатной основе, обеспеченных инженерной инфраструктурой (нарастающим итогом)</w:t>
            </w:r>
          </w:p>
        </w:tc>
        <w:tc>
          <w:tcPr>
            <w:tcW w:w="1207"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ед.</w:t>
            </w:r>
          </w:p>
        </w:tc>
        <w:tc>
          <w:tcPr>
            <w:tcW w:w="1099" w:type="dxa"/>
          </w:tcPr>
          <w:p w:rsidR="001163A2" w:rsidRPr="0003312B" w:rsidRDefault="001163A2" w:rsidP="002E3C9B">
            <w:pPr>
              <w:jc w:val="center"/>
              <w:rPr>
                <w:rFonts w:ascii="Times New Roman" w:hAnsi="Times New Roman" w:cs="Times New Roman"/>
                <w:strike/>
                <w:sz w:val="20"/>
                <w:szCs w:val="20"/>
              </w:rPr>
            </w:pPr>
            <w:r w:rsidRPr="0003312B">
              <w:rPr>
                <w:rFonts w:ascii="Times New Roman" w:hAnsi="Times New Roman" w:cs="Times New Roman"/>
                <w:sz w:val="20"/>
                <w:szCs w:val="20"/>
              </w:rPr>
              <w:t>190</w:t>
            </w:r>
          </w:p>
        </w:tc>
        <w:tc>
          <w:tcPr>
            <w:tcW w:w="1134" w:type="dxa"/>
          </w:tcPr>
          <w:p w:rsidR="001163A2" w:rsidRPr="0003312B" w:rsidRDefault="001163A2" w:rsidP="002E3C9B">
            <w:pPr>
              <w:jc w:val="center"/>
              <w:rPr>
                <w:rFonts w:ascii="Times New Roman" w:hAnsi="Times New Roman" w:cs="Times New Roman"/>
                <w:strike/>
                <w:sz w:val="20"/>
                <w:szCs w:val="20"/>
              </w:rPr>
            </w:pPr>
            <w:r w:rsidRPr="0003312B">
              <w:rPr>
                <w:rFonts w:ascii="Times New Roman" w:hAnsi="Times New Roman" w:cs="Times New Roman"/>
                <w:sz w:val="20"/>
                <w:szCs w:val="20"/>
              </w:rPr>
              <w:t>289</w:t>
            </w:r>
          </w:p>
        </w:tc>
        <w:tc>
          <w:tcPr>
            <w:tcW w:w="1140" w:type="dxa"/>
          </w:tcPr>
          <w:p w:rsidR="001163A2" w:rsidRPr="0003312B" w:rsidRDefault="001163A2" w:rsidP="002E3C9B">
            <w:pPr>
              <w:jc w:val="center"/>
              <w:rPr>
                <w:rFonts w:ascii="Times New Roman" w:hAnsi="Times New Roman" w:cs="Times New Roman"/>
                <w:strike/>
                <w:sz w:val="20"/>
                <w:szCs w:val="20"/>
              </w:rPr>
            </w:pPr>
            <w:r w:rsidRPr="0003312B">
              <w:rPr>
                <w:rFonts w:ascii="Times New Roman" w:hAnsi="Times New Roman" w:cs="Times New Roman"/>
                <w:sz w:val="20"/>
                <w:szCs w:val="20"/>
              </w:rPr>
              <w:t>388</w:t>
            </w:r>
          </w:p>
        </w:tc>
        <w:tc>
          <w:tcPr>
            <w:tcW w:w="1072" w:type="dxa"/>
          </w:tcPr>
          <w:p w:rsidR="001163A2" w:rsidRPr="0003312B" w:rsidRDefault="001163A2" w:rsidP="002E3C9B">
            <w:pPr>
              <w:jc w:val="center"/>
              <w:rPr>
                <w:rFonts w:ascii="Times New Roman" w:hAnsi="Times New Roman" w:cs="Times New Roman"/>
                <w:strike/>
                <w:sz w:val="20"/>
                <w:szCs w:val="20"/>
              </w:rPr>
            </w:pPr>
            <w:r w:rsidRPr="0003312B">
              <w:rPr>
                <w:rFonts w:ascii="Times New Roman" w:hAnsi="Times New Roman" w:cs="Times New Roman"/>
                <w:sz w:val="20"/>
                <w:szCs w:val="20"/>
              </w:rPr>
              <w:t>576</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23.16</w:t>
            </w:r>
          </w:p>
        </w:tc>
        <w:tc>
          <w:tcPr>
            <w:tcW w:w="3648" w:type="dxa"/>
          </w:tcPr>
          <w:p w:rsidR="001163A2" w:rsidRPr="0003312B" w:rsidRDefault="001163A2" w:rsidP="002E3C9B">
            <w:pP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Количество граждан, получивших субсидии на строительство индивидуальных жилых домов</w:t>
            </w:r>
          </w:p>
        </w:tc>
        <w:tc>
          <w:tcPr>
            <w:tcW w:w="1207"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чел.</w:t>
            </w:r>
          </w:p>
        </w:tc>
        <w:tc>
          <w:tcPr>
            <w:tcW w:w="1099" w:type="dxa"/>
          </w:tcPr>
          <w:p w:rsidR="001163A2" w:rsidRPr="0003312B" w:rsidRDefault="001163A2" w:rsidP="002E3C9B">
            <w:pPr>
              <w:jc w:val="center"/>
              <w:rPr>
                <w:rFonts w:ascii="Times New Roman" w:hAnsi="Times New Roman" w:cs="Times New Roman"/>
                <w:strike/>
                <w:sz w:val="20"/>
                <w:szCs w:val="20"/>
              </w:rPr>
            </w:pPr>
            <w:r w:rsidRPr="0003312B">
              <w:rPr>
                <w:rFonts w:ascii="Times New Roman" w:hAnsi="Times New Roman" w:cs="Times New Roman"/>
                <w:sz w:val="20"/>
                <w:szCs w:val="20"/>
              </w:rPr>
              <w:t>0</w:t>
            </w:r>
          </w:p>
        </w:tc>
        <w:tc>
          <w:tcPr>
            <w:tcW w:w="1134" w:type="dxa"/>
          </w:tcPr>
          <w:p w:rsidR="001163A2" w:rsidRPr="0003312B" w:rsidRDefault="001163A2" w:rsidP="002E3C9B">
            <w:pPr>
              <w:jc w:val="center"/>
              <w:rPr>
                <w:rFonts w:ascii="Times New Roman" w:hAnsi="Times New Roman" w:cs="Times New Roman"/>
                <w:strike/>
                <w:sz w:val="20"/>
                <w:szCs w:val="20"/>
              </w:rPr>
            </w:pPr>
            <w:r w:rsidRPr="0003312B">
              <w:rPr>
                <w:rFonts w:ascii="Times New Roman" w:hAnsi="Times New Roman" w:cs="Times New Roman"/>
                <w:sz w:val="20"/>
                <w:szCs w:val="20"/>
              </w:rPr>
              <w:t>2300</w:t>
            </w:r>
          </w:p>
        </w:tc>
        <w:tc>
          <w:tcPr>
            <w:tcW w:w="1140" w:type="dxa"/>
          </w:tcPr>
          <w:p w:rsidR="001163A2" w:rsidRPr="0003312B" w:rsidRDefault="001163A2" w:rsidP="002E3C9B">
            <w:pPr>
              <w:jc w:val="center"/>
              <w:rPr>
                <w:rFonts w:ascii="Times New Roman" w:hAnsi="Times New Roman" w:cs="Times New Roman"/>
                <w:strike/>
                <w:sz w:val="20"/>
                <w:szCs w:val="20"/>
              </w:rPr>
            </w:pPr>
            <w:r w:rsidRPr="0003312B">
              <w:rPr>
                <w:rFonts w:ascii="Times New Roman" w:hAnsi="Times New Roman" w:cs="Times New Roman"/>
                <w:sz w:val="20"/>
                <w:szCs w:val="20"/>
              </w:rPr>
              <w:t>2200</w:t>
            </w:r>
          </w:p>
        </w:tc>
        <w:tc>
          <w:tcPr>
            <w:tcW w:w="1072"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2000</w:t>
            </w:r>
          </w:p>
        </w:tc>
      </w:tr>
      <w:tr w:rsidR="001163A2" w:rsidRPr="0003312B" w:rsidTr="004B2F15">
        <w:trPr>
          <w:trHeight w:val="1985"/>
        </w:trPr>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23.17</w:t>
            </w:r>
          </w:p>
        </w:tc>
        <w:tc>
          <w:tcPr>
            <w:tcW w:w="3648" w:type="dxa"/>
          </w:tcPr>
          <w:p w:rsidR="001163A2" w:rsidRPr="0003312B" w:rsidRDefault="001163A2" w:rsidP="002E3C9B">
            <w:pP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Количество многодетных малообеспеченных семей, обеспеченных жилыми помещениями в рамках подпрограммы «Государственная поддержка муниципальных образований Новосибирской области в обеспечении жилыми помещениями многодетных малообеспеченных семей»</w:t>
            </w:r>
          </w:p>
        </w:tc>
        <w:tc>
          <w:tcPr>
            <w:tcW w:w="1207"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семья</w:t>
            </w:r>
          </w:p>
        </w:tc>
        <w:tc>
          <w:tcPr>
            <w:tcW w:w="1099" w:type="dxa"/>
          </w:tcPr>
          <w:p w:rsidR="001163A2" w:rsidRPr="0003312B" w:rsidRDefault="001163A2" w:rsidP="002E3C9B">
            <w:pPr>
              <w:jc w:val="center"/>
              <w:rPr>
                <w:rFonts w:ascii="Times New Roman" w:hAnsi="Times New Roman" w:cs="Times New Roman"/>
                <w:strike/>
                <w:sz w:val="20"/>
                <w:szCs w:val="20"/>
              </w:rPr>
            </w:pPr>
            <w:r w:rsidRPr="0003312B">
              <w:rPr>
                <w:rFonts w:ascii="Times New Roman" w:hAnsi="Times New Roman" w:cs="Times New Roman"/>
                <w:sz w:val="20"/>
                <w:szCs w:val="20"/>
              </w:rPr>
              <w:t>0</w:t>
            </w:r>
          </w:p>
        </w:tc>
        <w:tc>
          <w:tcPr>
            <w:tcW w:w="1134" w:type="dxa"/>
          </w:tcPr>
          <w:p w:rsidR="001163A2" w:rsidRPr="0003312B" w:rsidRDefault="001163A2" w:rsidP="002E3C9B">
            <w:pPr>
              <w:jc w:val="center"/>
              <w:rPr>
                <w:rFonts w:ascii="Times New Roman" w:hAnsi="Times New Roman" w:cs="Times New Roman"/>
                <w:strike/>
                <w:sz w:val="20"/>
                <w:szCs w:val="20"/>
              </w:rPr>
            </w:pPr>
            <w:r w:rsidRPr="0003312B">
              <w:rPr>
                <w:rFonts w:ascii="Times New Roman" w:hAnsi="Times New Roman" w:cs="Times New Roman"/>
                <w:sz w:val="20"/>
                <w:szCs w:val="20"/>
              </w:rPr>
              <w:t>20</w:t>
            </w:r>
          </w:p>
        </w:tc>
        <w:tc>
          <w:tcPr>
            <w:tcW w:w="1140" w:type="dxa"/>
          </w:tcPr>
          <w:p w:rsidR="001163A2" w:rsidRPr="0003312B" w:rsidRDefault="001163A2" w:rsidP="002E3C9B">
            <w:pPr>
              <w:jc w:val="center"/>
              <w:rPr>
                <w:rFonts w:ascii="Times New Roman" w:hAnsi="Times New Roman" w:cs="Times New Roman"/>
                <w:strike/>
                <w:sz w:val="20"/>
                <w:szCs w:val="20"/>
              </w:rPr>
            </w:pPr>
            <w:r w:rsidRPr="0003312B">
              <w:rPr>
                <w:rFonts w:ascii="Times New Roman" w:hAnsi="Times New Roman" w:cs="Times New Roman"/>
                <w:sz w:val="20"/>
                <w:szCs w:val="20"/>
              </w:rPr>
              <w:t>19</w:t>
            </w:r>
          </w:p>
        </w:tc>
        <w:tc>
          <w:tcPr>
            <w:tcW w:w="1072"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63</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24</w:t>
            </w:r>
          </w:p>
        </w:tc>
        <w:tc>
          <w:tcPr>
            <w:tcW w:w="9300" w:type="dxa"/>
            <w:gridSpan w:val="6"/>
          </w:tcPr>
          <w:p w:rsidR="001163A2" w:rsidRPr="0003312B" w:rsidRDefault="001163A2" w:rsidP="002E3C9B">
            <w:pPr>
              <w:jc w:val="both"/>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 xml:space="preserve">Государственная программа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 на 2014-2021 годы» (утверждена постановлением Правительства Новосибирской области от 24.02.2014 </w:t>
            </w:r>
            <w:r w:rsidR="00FB47AA">
              <w:rPr>
                <w:rFonts w:ascii="Times New Roman" w:eastAsia="Times New Roman" w:hAnsi="Times New Roman" w:cs="Times New Roman"/>
                <w:sz w:val="20"/>
                <w:szCs w:val="20"/>
                <w:lang w:eastAsia="ru-RU"/>
              </w:rPr>
              <w:t>№ </w:t>
            </w:r>
            <w:r w:rsidRPr="0003312B">
              <w:rPr>
                <w:rFonts w:ascii="Times New Roman" w:eastAsia="Times New Roman" w:hAnsi="Times New Roman" w:cs="Times New Roman"/>
                <w:sz w:val="20"/>
                <w:szCs w:val="20"/>
                <w:lang w:eastAsia="ru-RU"/>
              </w:rPr>
              <w:t>83-п)</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24.1</w:t>
            </w:r>
          </w:p>
        </w:tc>
        <w:tc>
          <w:tcPr>
            <w:tcW w:w="3648" w:type="dxa"/>
          </w:tcPr>
          <w:p w:rsidR="001163A2" w:rsidRPr="0003312B" w:rsidRDefault="001163A2" w:rsidP="002E3C9B">
            <w:pPr>
              <w:widowControl w:val="0"/>
              <w:autoSpaceDE w:val="0"/>
              <w:autoSpaceDN w:val="0"/>
              <w:adjustRightInd w:val="0"/>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Уровень охвата жителей населенных пунктов муниципальных районов Новосибирской области внутренним водным, пригородным железнодорожным или регулярным автобусным сообщением</w:t>
            </w:r>
          </w:p>
        </w:tc>
        <w:tc>
          <w:tcPr>
            <w:tcW w:w="1207" w:type="dxa"/>
          </w:tcPr>
          <w:p w:rsidR="001163A2" w:rsidRPr="0003312B" w:rsidRDefault="001163A2" w:rsidP="002E3C9B">
            <w:pPr>
              <w:widowControl w:val="0"/>
              <w:autoSpaceDE w:val="0"/>
              <w:autoSpaceDN w:val="0"/>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w:t>
            </w:r>
          </w:p>
        </w:tc>
        <w:tc>
          <w:tcPr>
            <w:tcW w:w="1099" w:type="dxa"/>
          </w:tcPr>
          <w:p w:rsidR="001163A2" w:rsidRPr="0003312B" w:rsidRDefault="001163A2" w:rsidP="002E3C9B">
            <w:pPr>
              <w:widowControl w:val="0"/>
              <w:autoSpaceDE w:val="0"/>
              <w:autoSpaceDN w:val="0"/>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97,2</w:t>
            </w:r>
          </w:p>
        </w:tc>
        <w:tc>
          <w:tcPr>
            <w:tcW w:w="1134" w:type="dxa"/>
          </w:tcPr>
          <w:p w:rsidR="001163A2" w:rsidRPr="0003312B" w:rsidRDefault="001163A2" w:rsidP="002E3C9B">
            <w:pPr>
              <w:widowControl w:val="0"/>
              <w:autoSpaceDE w:val="0"/>
              <w:autoSpaceDN w:val="0"/>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97,3</w:t>
            </w:r>
          </w:p>
        </w:tc>
        <w:tc>
          <w:tcPr>
            <w:tcW w:w="1140" w:type="dxa"/>
          </w:tcPr>
          <w:p w:rsidR="001163A2" w:rsidRPr="0003312B" w:rsidRDefault="001163A2" w:rsidP="002E3C9B">
            <w:pPr>
              <w:widowControl w:val="0"/>
              <w:autoSpaceDE w:val="0"/>
              <w:autoSpaceDN w:val="0"/>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97,4</w:t>
            </w:r>
          </w:p>
        </w:tc>
        <w:tc>
          <w:tcPr>
            <w:tcW w:w="1072" w:type="dxa"/>
          </w:tcPr>
          <w:p w:rsidR="001163A2" w:rsidRPr="0003312B" w:rsidRDefault="001163A2" w:rsidP="002E3C9B">
            <w:pPr>
              <w:jc w:val="both"/>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97,5</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25</w:t>
            </w:r>
          </w:p>
        </w:tc>
        <w:tc>
          <w:tcPr>
            <w:tcW w:w="9300" w:type="dxa"/>
            <w:gridSpan w:val="6"/>
          </w:tcPr>
          <w:p w:rsidR="001163A2" w:rsidRPr="0003312B" w:rsidRDefault="001163A2" w:rsidP="002E3C9B">
            <w:pPr>
              <w:jc w:val="both"/>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 xml:space="preserve">Государственная программа Новосибирской области «Повышение безопасности дорожного движения на автомобильных дорогах и обеспечение безопасности населения на транспорте в Новосибирской области в 2015-2020 годах» (утверждена постановлением Правительства Новосибирской области от 03.12.2014 </w:t>
            </w:r>
            <w:r w:rsidR="00FB47AA">
              <w:rPr>
                <w:rFonts w:ascii="Times New Roman" w:eastAsia="Times New Roman" w:hAnsi="Times New Roman" w:cs="Times New Roman"/>
                <w:sz w:val="20"/>
                <w:szCs w:val="20"/>
                <w:lang w:eastAsia="ru-RU"/>
              </w:rPr>
              <w:t>№ </w:t>
            </w:r>
            <w:r w:rsidRPr="0003312B">
              <w:rPr>
                <w:rFonts w:ascii="Times New Roman" w:eastAsia="Times New Roman" w:hAnsi="Times New Roman" w:cs="Times New Roman"/>
                <w:sz w:val="20"/>
                <w:szCs w:val="20"/>
                <w:lang w:eastAsia="ru-RU"/>
              </w:rPr>
              <w:t>468-п)</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25.1</w:t>
            </w:r>
          </w:p>
        </w:tc>
        <w:tc>
          <w:tcPr>
            <w:tcW w:w="3648" w:type="dxa"/>
          </w:tcPr>
          <w:p w:rsidR="001163A2" w:rsidRPr="0003312B" w:rsidRDefault="001163A2" w:rsidP="002E3C9B">
            <w:pP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Сокращение количества лиц, погибших в результате дорожно-транспортных происшествий (по сравнению с 2013 годом)</w:t>
            </w:r>
          </w:p>
        </w:tc>
        <w:tc>
          <w:tcPr>
            <w:tcW w:w="120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чел.</w:t>
            </w:r>
          </w:p>
        </w:tc>
        <w:tc>
          <w:tcPr>
            <w:tcW w:w="1099"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83</w:t>
            </w:r>
          </w:p>
        </w:tc>
        <w:tc>
          <w:tcPr>
            <w:tcW w:w="1134"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88</w:t>
            </w:r>
          </w:p>
        </w:tc>
        <w:tc>
          <w:tcPr>
            <w:tcW w:w="1140"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103</w:t>
            </w:r>
          </w:p>
        </w:tc>
        <w:tc>
          <w:tcPr>
            <w:tcW w:w="1072"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125</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25.2</w:t>
            </w:r>
          </w:p>
        </w:tc>
        <w:tc>
          <w:tcPr>
            <w:tcW w:w="3648" w:type="dxa"/>
          </w:tcPr>
          <w:p w:rsidR="001163A2" w:rsidRPr="0003312B" w:rsidRDefault="001163A2" w:rsidP="002E3C9B">
            <w:pP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 xml:space="preserve">Доля фактов нарушений </w:t>
            </w:r>
            <w:hyperlink r:id="rId17" w:history="1">
              <w:r w:rsidRPr="0003312B">
                <w:rPr>
                  <w:rFonts w:ascii="Times New Roman" w:eastAsia="Times New Roman" w:hAnsi="Times New Roman" w:cs="Times New Roman"/>
                  <w:sz w:val="20"/>
                  <w:szCs w:val="20"/>
                  <w:lang w:eastAsia="ru-RU"/>
                </w:rPr>
                <w:t>правил</w:t>
              </w:r>
            </w:hyperlink>
            <w:r w:rsidRPr="0003312B">
              <w:rPr>
                <w:rFonts w:ascii="Times New Roman" w:eastAsia="Times New Roman" w:hAnsi="Times New Roman" w:cs="Times New Roman"/>
                <w:sz w:val="20"/>
                <w:szCs w:val="20"/>
                <w:lang w:eastAsia="ru-RU"/>
              </w:rPr>
              <w:t xml:space="preserve"> дорожного движения, выявленных с помощью автоматических комплексов фото- и видеофиксации, от общего количества выявленных нарушений</w:t>
            </w:r>
          </w:p>
        </w:tc>
        <w:tc>
          <w:tcPr>
            <w:tcW w:w="120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w:t>
            </w:r>
          </w:p>
        </w:tc>
        <w:tc>
          <w:tcPr>
            <w:tcW w:w="1099"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63</w:t>
            </w:r>
          </w:p>
        </w:tc>
        <w:tc>
          <w:tcPr>
            <w:tcW w:w="1134"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66</w:t>
            </w:r>
          </w:p>
        </w:tc>
        <w:tc>
          <w:tcPr>
            <w:tcW w:w="1140"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69</w:t>
            </w:r>
          </w:p>
        </w:tc>
        <w:tc>
          <w:tcPr>
            <w:tcW w:w="1072"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72</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25.3</w:t>
            </w:r>
          </w:p>
        </w:tc>
        <w:tc>
          <w:tcPr>
            <w:tcW w:w="3648" w:type="dxa"/>
          </w:tcPr>
          <w:p w:rsidR="001163A2" w:rsidRPr="0003312B" w:rsidRDefault="001163A2" w:rsidP="002E3C9B">
            <w:pP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Доля объектов транспортной инфраструктуры, соответствующих требованиям обеспечения транспортной безопасности, в процентах от общего количества категорированных объектов транспортной инфраструктуры</w:t>
            </w:r>
          </w:p>
        </w:tc>
        <w:tc>
          <w:tcPr>
            <w:tcW w:w="120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w:t>
            </w:r>
          </w:p>
        </w:tc>
        <w:tc>
          <w:tcPr>
            <w:tcW w:w="1099"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7,35</w:t>
            </w:r>
          </w:p>
        </w:tc>
        <w:tc>
          <w:tcPr>
            <w:tcW w:w="1134"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7,55</w:t>
            </w:r>
          </w:p>
        </w:tc>
        <w:tc>
          <w:tcPr>
            <w:tcW w:w="1140"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7,75</w:t>
            </w:r>
          </w:p>
        </w:tc>
        <w:tc>
          <w:tcPr>
            <w:tcW w:w="1072"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33,0</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26</w:t>
            </w:r>
          </w:p>
        </w:tc>
        <w:tc>
          <w:tcPr>
            <w:tcW w:w="9300" w:type="dxa"/>
            <w:gridSpan w:val="6"/>
          </w:tcPr>
          <w:p w:rsidR="001163A2" w:rsidRPr="0003312B" w:rsidRDefault="001163A2" w:rsidP="002E3C9B">
            <w:pPr>
              <w:jc w:val="both"/>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 xml:space="preserve">Государственная программа Новосибирской области «Развитие автомобильных дорог регионального, межмуниципального и местного значения в Новосибирской области» в 2015-2022 годах (утверждена постановлением Правительства Новосибирской области от 23.01.2015 </w:t>
            </w:r>
            <w:r w:rsidR="00FB47AA">
              <w:rPr>
                <w:rFonts w:ascii="Times New Roman" w:eastAsia="Times New Roman" w:hAnsi="Times New Roman" w:cs="Times New Roman"/>
                <w:sz w:val="20"/>
                <w:szCs w:val="20"/>
                <w:lang w:eastAsia="ru-RU"/>
              </w:rPr>
              <w:t>№ </w:t>
            </w:r>
            <w:r w:rsidRPr="0003312B">
              <w:rPr>
                <w:rFonts w:ascii="Times New Roman" w:eastAsia="Times New Roman" w:hAnsi="Times New Roman" w:cs="Times New Roman"/>
                <w:sz w:val="20"/>
                <w:szCs w:val="20"/>
                <w:lang w:eastAsia="ru-RU"/>
              </w:rPr>
              <w:t>22-п)</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26.1</w:t>
            </w:r>
          </w:p>
        </w:tc>
        <w:tc>
          <w:tcPr>
            <w:tcW w:w="3648" w:type="dxa"/>
          </w:tcPr>
          <w:p w:rsidR="001163A2" w:rsidRPr="0003312B" w:rsidRDefault="001163A2" w:rsidP="002E3C9B">
            <w:pPr>
              <w:tabs>
                <w:tab w:val="left" w:pos="4522"/>
              </w:tabs>
              <w:autoSpaceDE w:val="0"/>
              <w:autoSpaceDN w:val="0"/>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Плотность автомобильных дорог регионального и межмуниципального значения с твердым покрытием</w:t>
            </w:r>
          </w:p>
        </w:tc>
        <w:tc>
          <w:tcPr>
            <w:tcW w:w="1207" w:type="dxa"/>
          </w:tcPr>
          <w:p w:rsidR="001163A2" w:rsidRPr="0003312B" w:rsidRDefault="001163A2" w:rsidP="002E3C9B">
            <w:pPr>
              <w:widowControl w:val="0"/>
              <w:autoSpaceDE w:val="0"/>
              <w:autoSpaceDN w:val="0"/>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км автодорог на 1000</w:t>
            </w:r>
          </w:p>
          <w:p w:rsidR="001163A2" w:rsidRPr="0003312B" w:rsidRDefault="001163A2" w:rsidP="002E3C9B">
            <w:pPr>
              <w:widowControl w:val="0"/>
              <w:autoSpaceDE w:val="0"/>
              <w:autoSpaceDN w:val="0"/>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кв. км территории</w:t>
            </w:r>
          </w:p>
        </w:tc>
        <w:tc>
          <w:tcPr>
            <w:tcW w:w="1099" w:type="dxa"/>
          </w:tcPr>
          <w:p w:rsidR="001163A2" w:rsidRPr="0003312B" w:rsidRDefault="001163A2" w:rsidP="002E3C9B">
            <w:pPr>
              <w:widowControl w:val="0"/>
              <w:autoSpaceDE w:val="0"/>
              <w:autoSpaceDN w:val="0"/>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58,03</w:t>
            </w:r>
          </w:p>
        </w:tc>
        <w:tc>
          <w:tcPr>
            <w:tcW w:w="1134" w:type="dxa"/>
          </w:tcPr>
          <w:p w:rsidR="001163A2" w:rsidRPr="0003312B" w:rsidRDefault="001163A2" w:rsidP="002E3C9B">
            <w:pPr>
              <w:widowControl w:val="0"/>
              <w:autoSpaceDE w:val="0"/>
              <w:autoSpaceDN w:val="0"/>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58,26</w:t>
            </w:r>
          </w:p>
        </w:tc>
        <w:tc>
          <w:tcPr>
            <w:tcW w:w="1140" w:type="dxa"/>
          </w:tcPr>
          <w:p w:rsidR="001163A2" w:rsidRPr="0003312B" w:rsidRDefault="001163A2" w:rsidP="002E3C9B">
            <w:pPr>
              <w:widowControl w:val="0"/>
              <w:autoSpaceDE w:val="0"/>
              <w:autoSpaceDN w:val="0"/>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58,43</w:t>
            </w:r>
          </w:p>
        </w:tc>
        <w:tc>
          <w:tcPr>
            <w:tcW w:w="1072" w:type="dxa"/>
          </w:tcPr>
          <w:p w:rsidR="001163A2" w:rsidRPr="0003312B" w:rsidRDefault="001163A2" w:rsidP="002E3C9B">
            <w:pPr>
              <w:tabs>
                <w:tab w:val="left" w:pos="4522"/>
              </w:tabs>
              <w:autoSpaceDE w:val="0"/>
              <w:autoSpaceDN w:val="0"/>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58,76</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26.2</w:t>
            </w:r>
          </w:p>
        </w:tc>
        <w:tc>
          <w:tcPr>
            <w:tcW w:w="3648" w:type="dxa"/>
          </w:tcPr>
          <w:p w:rsidR="004D034A" w:rsidRPr="0003312B" w:rsidRDefault="001163A2" w:rsidP="002E3C9B">
            <w:pP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Объем ввода в эксплуатацию после строительства и реконструкции автомобильных дорог общего пользования регионального и межмуниципального значения</w:t>
            </w:r>
          </w:p>
        </w:tc>
        <w:tc>
          <w:tcPr>
            <w:tcW w:w="120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км</w:t>
            </w:r>
          </w:p>
        </w:tc>
        <w:tc>
          <w:tcPr>
            <w:tcW w:w="1099"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44,2</w:t>
            </w:r>
          </w:p>
        </w:tc>
        <w:tc>
          <w:tcPr>
            <w:tcW w:w="1134"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55,1</w:t>
            </w:r>
          </w:p>
        </w:tc>
        <w:tc>
          <w:tcPr>
            <w:tcW w:w="1140"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52,1</w:t>
            </w:r>
          </w:p>
        </w:tc>
        <w:tc>
          <w:tcPr>
            <w:tcW w:w="1072" w:type="dxa"/>
          </w:tcPr>
          <w:p w:rsidR="001163A2" w:rsidRPr="0003312B" w:rsidRDefault="001163A2" w:rsidP="002E3C9B">
            <w:pPr>
              <w:tabs>
                <w:tab w:val="left" w:pos="4522"/>
              </w:tabs>
              <w:autoSpaceDE w:val="0"/>
              <w:autoSpaceDN w:val="0"/>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62,8</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26.3</w:t>
            </w:r>
          </w:p>
        </w:tc>
        <w:tc>
          <w:tcPr>
            <w:tcW w:w="3648" w:type="dxa"/>
          </w:tcPr>
          <w:p w:rsidR="001163A2" w:rsidRPr="0003312B" w:rsidRDefault="001163A2" w:rsidP="002E3C9B">
            <w:pPr>
              <w:tabs>
                <w:tab w:val="left" w:pos="4522"/>
              </w:tabs>
              <w:suppressAutoHyphens/>
              <w:autoSpaceDE w:val="0"/>
              <w:autoSpaceDN w:val="0"/>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Доля протяженности автомобильных дорог общего пользования регионального и межмуниципального значения, соответствующих нормативным требованиям к транспортно-эксплуатационным показателям</w:t>
            </w:r>
          </w:p>
        </w:tc>
        <w:tc>
          <w:tcPr>
            <w:tcW w:w="1207" w:type="dxa"/>
          </w:tcPr>
          <w:p w:rsidR="001163A2" w:rsidRPr="0003312B" w:rsidRDefault="001163A2" w:rsidP="002E3C9B">
            <w:pPr>
              <w:widowControl w:val="0"/>
              <w:autoSpaceDE w:val="0"/>
              <w:autoSpaceDN w:val="0"/>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w:t>
            </w:r>
          </w:p>
        </w:tc>
        <w:tc>
          <w:tcPr>
            <w:tcW w:w="1099" w:type="dxa"/>
          </w:tcPr>
          <w:p w:rsidR="001163A2" w:rsidRPr="0003312B" w:rsidRDefault="001163A2" w:rsidP="002E3C9B">
            <w:pPr>
              <w:widowControl w:val="0"/>
              <w:autoSpaceDE w:val="0"/>
              <w:autoSpaceDN w:val="0"/>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37,0</w:t>
            </w:r>
          </w:p>
        </w:tc>
        <w:tc>
          <w:tcPr>
            <w:tcW w:w="1134" w:type="dxa"/>
          </w:tcPr>
          <w:p w:rsidR="001163A2" w:rsidRPr="0003312B" w:rsidRDefault="001163A2" w:rsidP="002E3C9B">
            <w:pPr>
              <w:widowControl w:val="0"/>
              <w:autoSpaceDE w:val="0"/>
              <w:autoSpaceDN w:val="0"/>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37,4</w:t>
            </w:r>
          </w:p>
        </w:tc>
        <w:tc>
          <w:tcPr>
            <w:tcW w:w="1140" w:type="dxa"/>
          </w:tcPr>
          <w:p w:rsidR="001163A2" w:rsidRPr="0003312B" w:rsidRDefault="001163A2" w:rsidP="002E3C9B">
            <w:pPr>
              <w:widowControl w:val="0"/>
              <w:autoSpaceDE w:val="0"/>
              <w:autoSpaceDN w:val="0"/>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38,0</w:t>
            </w:r>
          </w:p>
        </w:tc>
        <w:tc>
          <w:tcPr>
            <w:tcW w:w="1072" w:type="dxa"/>
          </w:tcPr>
          <w:p w:rsidR="001163A2" w:rsidRPr="0003312B" w:rsidRDefault="001163A2" w:rsidP="002E3C9B">
            <w:pPr>
              <w:tabs>
                <w:tab w:val="left" w:pos="4522"/>
              </w:tabs>
              <w:autoSpaceDE w:val="0"/>
              <w:autoSpaceDN w:val="0"/>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38,9</w:t>
            </w:r>
          </w:p>
        </w:tc>
      </w:tr>
      <w:tr w:rsidR="001163A2" w:rsidRPr="0003312B" w:rsidTr="004B2F15">
        <w:trPr>
          <w:trHeight w:val="735"/>
        </w:trPr>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27</w:t>
            </w:r>
          </w:p>
        </w:tc>
        <w:tc>
          <w:tcPr>
            <w:tcW w:w="9300" w:type="dxa"/>
            <w:gridSpan w:val="6"/>
            <w:vAlign w:val="center"/>
          </w:tcPr>
          <w:p w:rsidR="001163A2" w:rsidRPr="0003312B" w:rsidRDefault="001163A2" w:rsidP="002E3C9B">
            <w:pPr>
              <w:jc w:val="both"/>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 xml:space="preserve">Региональная программа развития среднего профессионального образования Новосибирской области на 2015-2020 годы (утверждена постановлением Правительства Новосибирской области от 06.09.2013 </w:t>
            </w:r>
            <w:r w:rsidR="00FB47AA">
              <w:rPr>
                <w:rFonts w:ascii="Times New Roman" w:eastAsia="Times New Roman" w:hAnsi="Times New Roman" w:cs="Times New Roman"/>
                <w:sz w:val="20"/>
                <w:szCs w:val="20"/>
                <w:lang w:eastAsia="ru-RU"/>
              </w:rPr>
              <w:t>№ </w:t>
            </w:r>
            <w:r w:rsidRPr="0003312B">
              <w:rPr>
                <w:rFonts w:ascii="Times New Roman" w:eastAsia="Times New Roman" w:hAnsi="Times New Roman" w:cs="Times New Roman"/>
                <w:sz w:val="20"/>
                <w:szCs w:val="20"/>
                <w:lang w:eastAsia="ru-RU"/>
              </w:rPr>
              <w:t>380-п)</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27.1</w:t>
            </w:r>
          </w:p>
        </w:tc>
        <w:tc>
          <w:tcPr>
            <w:tcW w:w="3648" w:type="dxa"/>
          </w:tcPr>
          <w:p w:rsidR="001163A2" w:rsidRPr="0003312B" w:rsidRDefault="001163A2" w:rsidP="002E3C9B">
            <w:pPr>
              <w:rPr>
                <w:rFonts w:ascii="Times New Roman" w:hAnsi="Times New Roman" w:cs="Times New Roman"/>
                <w:sz w:val="20"/>
                <w:szCs w:val="20"/>
              </w:rPr>
            </w:pPr>
            <w:r w:rsidRPr="0003312B">
              <w:rPr>
                <w:rFonts w:ascii="Times New Roman" w:hAnsi="Times New Roman" w:cs="Times New Roman"/>
                <w:sz w:val="20"/>
                <w:szCs w:val="20"/>
              </w:rPr>
              <w:t>Удельный вес численности выпускников профессиональных образовательных организаций, трудоустроившихся в течение одного года после окончания обучения по полученной специальности (профессии), в общей их численности</w:t>
            </w:r>
          </w:p>
        </w:tc>
        <w:tc>
          <w:tcPr>
            <w:tcW w:w="1207"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w:t>
            </w:r>
          </w:p>
        </w:tc>
        <w:tc>
          <w:tcPr>
            <w:tcW w:w="1099"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80,0</w:t>
            </w:r>
          </w:p>
        </w:tc>
        <w:tc>
          <w:tcPr>
            <w:tcW w:w="1134"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80,0</w:t>
            </w:r>
          </w:p>
        </w:tc>
        <w:tc>
          <w:tcPr>
            <w:tcW w:w="1140"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80,0</w:t>
            </w:r>
          </w:p>
        </w:tc>
        <w:tc>
          <w:tcPr>
            <w:tcW w:w="1072"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80,0</w:t>
            </w:r>
          </w:p>
        </w:tc>
      </w:tr>
      <w:tr w:rsidR="001163A2" w:rsidRPr="0003312B" w:rsidTr="004B2F15">
        <w:trPr>
          <w:trHeight w:val="1775"/>
        </w:trPr>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27.2</w:t>
            </w:r>
          </w:p>
        </w:tc>
        <w:tc>
          <w:tcPr>
            <w:tcW w:w="3648" w:type="dxa"/>
          </w:tcPr>
          <w:p w:rsidR="001163A2" w:rsidRPr="0003312B" w:rsidRDefault="001163A2" w:rsidP="002E3C9B">
            <w:pPr>
              <w:rPr>
                <w:rFonts w:ascii="Times New Roman" w:hAnsi="Times New Roman" w:cs="Times New Roman"/>
                <w:sz w:val="20"/>
                <w:szCs w:val="20"/>
              </w:rPr>
            </w:pPr>
            <w:r w:rsidRPr="0003312B">
              <w:rPr>
                <w:rFonts w:ascii="Times New Roman" w:hAnsi="Times New Roman" w:cs="Times New Roman"/>
                <w:sz w:val="20"/>
                <w:szCs w:val="20"/>
              </w:rPr>
              <w:t>Доля профессиональных образовательных организаций, обновивших лабораторную и производственную базу, от общего числа профессиональных образовательных организаций (нарастающим итогом)</w:t>
            </w:r>
          </w:p>
        </w:tc>
        <w:tc>
          <w:tcPr>
            <w:tcW w:w="1207"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w:t>
            </w:r>
          </w:p>
        </w:tc>
        <w:tc>
          <w:tcPr>
            <w:tcW w:w="1099" w:type="dxa"/>
          </w:tcPr>
          <w:p w:rsidR="001163A2" w:rsidRPr="0003312B" w:rsidRDefault="001163A2" w:rsidP="002E3C9B">
            <w:pPr>
              <w:jc w:val="center"/>
              <w:rPr>
                <w:rFonts w:ascii="Times New Roman" w:hAnsi="Times New Roman" w:cs="Times New Roman"/>
                <w:sz w:val="20"/>
                <w:szCs w:val="20"/>
                <w:vertAlign w:val="superscript"/>
              </w:rPr>
            </w:pPr>
            <w:r w:rsidRPr="0003312B">
              <w:rPr>
                <w:rFonts w:ascii="Times New Roman" w:hAnsi="Times New Roman" w:cs="Times New Roman"/>
                <w:sz w:val="20"/>
                <w:szCs w:val="20"/>
              </w:rPr>
              <w:t>84,3</w:t>
            </w:r>
          </w:p>
        </w:tc>
        <w:tc>
          <w:tcPr>
            <w:tcW w:w="1134"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100,0</w:t>
            </w:r>
          </w:p>
        </w:tc>
        <w:tc>
          <w:tcPr>
            <w:tcW w:w="1140"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100,0</w:t>
            </w:r>
          </w:p>
        </w:tc>
        <w:tc>
          <w:tcPr>
            <w:tcW w:w="1072"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100,0</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27.3</w:t>
            </w:r>
          </w:p>
        </w:tc>
        <w:tc>
          <w:tcPr>
            <w:tcW w:w="3648" w:type="dxa"/>
          </w:tcPr>
          <w:p w:rsidR="001163A2" w:rsidRPr="0003312B" w:rsidRDefault="001163A2" w:rsidP="002E3C9B">
            <w:pPr>
              <w:rPr>
                <w:rFonts w:ascii="Times New Roman" w:hAnsi="Times New Roman" w:cs="Times New Roman"/>
                <w:sz w:val="20"/>
                <w:szCs w:val="20"/>
              </w:rPr>
            </w:pPr>
            <w:r w:rsidRPr="0003312B">
              <w:rPr>
                <w:rFonts w:ascii="Times New Roman" w:hAnsi="Times New Roman" w:cs="Times New Roman"/>
                <w:sz w:val="20"/>
                <w:szCs w:val="20"/>
              </w:rPr>
              <w:t>Доля профессиональных образовательных организаций, обеспечивающих доступность обучения для лиц с ограниченными возможностями здоровья, от общего количества профессиональных образовательных организаций</w:t>
            </w:r>
          </w:p>
        </w:tc>
        <w:tc>
          <w:tcPr>
            <w:tcW w:w="1207"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w:t>
            </w:r>
          </w:p>
        </w:tc>
        <w:tc>
          <w:tcPr>
            <w:tcW w:w="1099" w:type="dxa"/>
          </w:tcPr>
          <w:p w:rsidR="001163A2" w:rsidRPr="0003312B" w:rsidRDefault="001163A2" w:rsidP="002E3C9B">
            <w:pPr>
              <w:jc w:val="center"/>
              <w:rPr>
                <w:rFonts w:ascii="Times New Roman" w:hAnsi="Times New Roman" w:cs="Times New Roman"/>
                <w:sz w:val="20"/>
                <w:szCs w:val="20"/>
              </w:rPr>
            </w:pPr>
            <w:r w:rsidRPr="0003312B">
              <w:rPr>
                <w:rFonts w:ascii="Times New Roman" w:hAnsi="Times New Roman" w:cs="Times New Roman"/>
                <w:sz w:val="20"/>
                <w:szCs w:val="20"/>
              </w:rPr>
              <w:t>15,7</w:t>
            </w:r>
          </w:p>
        </w:tc>
        <w:tc>
          <w:tcPr>
            <w:tcW w:w="1134" w:type="dxa"/>
          </w:tcPr>
          <w:p w:rsidR="001163A2" w:rsidRPr="0003312B" w:rsidRDefault="001163A2" w:rsidP="002E3C9B">
            <w:pPr>
              <w:jc w:val="center"/>
              <w:rPr>
                <w:rFonts w:ascii="Times New Roman" w:hAnsi="Times New Roman" w:cs="Times New Roman"/>
                <w:sz w:val="20"/>
                <w:szCs w:val="20"/>
                <w:vertAlign w:val="superscript"/>
              </w:rPr>
            </w:pPr>
            <w:r w:rsidRPr="0003312B">
              <w:rPr>
                <w:rFonts w:ascii="Times New Roman" w:hAnsi="Times New Roman" w:cs="Times New Roman"/>
                <w:sz w:val="20"/>
                <w:szCs w:val="20"/>
                <w:lang w:val="en-US"/>
              </w:rPr>
              <w:t>19</w:t>
            </w:r>
            <w:r w:rsidRPr="0003312B">
              <w:rPr>
                <w:rFonts w:ascii="Times New Roman" w:hAnsi="Times New Roman" w:cs="Times New Roman"/>
                <w:sz w:val="20"/>
                <w:szCs w:val="20"/>
              </w:rPr>
              <w:t>,</w:t>
            </w:r>
            <w:r w:rsidRPr="0003312B">
              <w:rPr>
                <w:rFonts w:ascii="Times New Roman" w:hAnsi="Times New Roman" w:cs="Times New Roman"/>
                <w:sz w:val="20"/>
                <w:szCs w:val="20"/>
                <w:lang w:val="en-US"/>
              </w:rPr>
              <w:t>6</w:t>
            </w:r>
          </w:p>
        </w:tc>
        <w:tc>
          <w:tcPr>
            <w:tcW w:w="1140" w:type="dxa"/>
          </w:tcPr>
          <w:p w:rsidR="001163A2" w:rsidRPr="0003312B" w:rsidRDefault="001163A2" w:rsidP="002E3C9B">
            <w:pPr>
              <w:jc w:val="center"/>
              <w:rPr>
                <w:rFonts w:ascii="Times New Roman" w:hAnsi="Times New Roman" w:cs="Times New Roman"/>
                <w:sz w:val="20"/>
                <w:szCs w:val="20"/>
                <w:vertAlign w:val="superscript"/>
              </w:rPr>
            </w:pPr>
            <w:r w:rsidRPr="0003312B">
              <w:rPr>
                <w:rFonts w:ascii="Times New Roman" w:hAnsi="Times New Roman" w:cs="Times New Roman"/>
                <w:sz w:val="20"/>
                <w:szCs w:val="20"/>
                <w:lang w:val="en-US"/>
              </w:rPr>
              <w:t>21</w:t>
            </w:r>
            <w:r w:rsidRPr="0003312B">
              <w:rPr>
                <w:rFonts w:ascii="Times New Roman" w:hAnsi="Times New Roman" w:cs="Times New Roman"/>
                <w:sz w:val="20"/>
                <w:szCs w:val="20"/>
              </w:rPr>
              <w:t>,</w:t>
            </w:r>
            <w:r w:rsidRPr="0003312B">
              <w:rPr>
                <w:rFonts w:ascii="Times New Roman" w:hAnsi="Times New Roman" w:cs="Times New Roman"/>
                <w:sz w:val="20"/>
                <w:szCs w:val="20"/>
                <w:lang w:val="en-US"/>
              </w:rPr>
              <w:t>6</w:t>
            </w:r>
          </w:p>
        </w:tc>
        <w:tc>
          <w:tcPr>
            <w:tcW w:w="1072" w:type="dxa"/>
          </w:tcPr>
          <w:p w:rsidR="001163A2" w:rsidRPr="0003312B" w:rsidRDefault="001163A2" w:rsidP="002E3C9B">
            <w:pPr>
              <w:jc w:val="center"/>
              <w:rPr>
                <w:rFonts w:ascii="Times New Roman" w:hAnsi="Times New Roman" w:cs="Times New Roman"/>
                <w:sz w:val="20"/>
                <w:szCs w:val="20"/>
                <w:vertAlign w:val="superscript"/>
              </w:rPr>
            </w:pPr>
            <w:r w:rsidRPr="0003312B">
              <w:rPr>
                <w:rFonts w:ascii="Times New Roman" w:hAnsi="Times New Roman" w:cs="Times New Roman"/>
                <w:sz w:val="20"/>
                <w:szCs w:val="20"/>
                <w:lang w:val="en-US"/>
              </w:rPr>
              <w:t>23</w:t>
            </w:r>
            <w:r w:rsidRPr="0003312B">
              <w:rPr>
                <w:rFonts w:ascii="Times New Roman" w:hAnsi="Times New Roman" w:cs="Times New Roman"/>
                <w:sz w:val="20"/>
                <w:szCs w:val="20"/>
              </w:rPr>
              <w:t>,</w:t>
            </w:r>
            <w:r w:rsidRPr="0003312B">
              <w:rPr>
                <w:rFonts w:ascii="Times New Roman" w:hAnsi="Times New Roman" w:cs="Times New Roman"/>
                <w:sz w:val="20"/>
                <w:szCs w:val="20"/>
                <w:lang w:val="en-US"/>
              </w:rPr>
              <w:t>5</w:t>
            </w:r>
          </w:p>
        </w:tc>
      </w:tr>
      <w:tr w:rsidR="001163A2" w:rsidRPr="0003312B" w:rsidTr="004B2F15">
        <w:trPr>
          <w:trHeight w:val="659"/>
        </w:trPr>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28</w:t>
            </w:r>
          </w:p>
        </w:tc>
        <w:tc>
          <w:tcPr>
            <w:tcW w:w="9300" w:type="dxa"/>
            <w:gridSpan w:val="6"/>
            <w:vAlign w:val="center"/>
          </w:tcPr>
          <w:p w:rsidR="001163A2" w:rsidRPr="0003312B" w:rsidRDefault="001163A2" w:rsidP="002E3C9B">
            <w:pPr>
              <w:jc w:val="both"/>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 xml:space="preserve">Государственная программа Новосибирской области «Содействие занятости населения в 2014-2020 годах» (утверждена постановлением Правительства Новосибирской области от 23.04.2013 </w:t>
            </w:r>
            <w:r w:rsidR="00FB47AA">
              <w:rPr>
                <w:rFonts w:ascii="Times New Roman" w:eastAsia="Times New Roman" w:hAnsi="Times New Roman" w:cs="Times New Roman"/>
                <w:sz w:val="20"/>
                <w:szCs w:val="20"/>
                <w:lang w:eastAsia="ru-RU"/>
              </w:rPr>
              <w:t>№ </w:t>
            </w:r>
            <w:r w:rsidRPr="0003312B">
              <w:rPr>
                <w:rFonts w:ascii="Times New Roman" w:eastAsia="Times New Roman" w:hAnsi="Times New Roman" w:cs="Times New Roman"/>
                <w:sz w:val="20"/>
                <w:szCs w:val="20"/>
                <w:lang w:eastAsia="ru-RU"/>
              </w:rPr>
              <w:t>177-п)</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28.1</w:t>
            </w:r>
          </w:p>
        </w:tc>
        <w:tc>
          <w:tcPr>
            <w:tcW w:w="3648" w:type="dxa"/>
            <w:vAlign w:val="center"/>
          </w:tcPr>
          <w:p w:rsidR="001163A2" w:rsidRPr="0003312B" w:rsidRDefault="001163A2" w:rsidP="002E3C9B">
            <w:pPr>
              <w:tabs>
                <w:tab w:val="left" w:pos="4522"/>
              </w:tabs>
              <w:suppressAutoHyphens/>
              <w:autoSpaceDE w:val="0"/>
              <w:autoSpaceDN w:val="0"/>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Уровень зарегистрированной безработицы (от численности экономически активного населения) на конец года</w:t>
            </w:r>
          </w:p>
        </w:tc>
        <w:tc>
          <w:tcPr>
            <w:tcW w:w="1207" w:type="dxa"/>
          </w:tcPr>
          <w:p w:rsidR="001163A2" w:rsidRPr="0003312B" w:rsidRDefault="001163A2" w:rsidP="002E3C9B">
            <w:pPr>
              <w:tabs>
                <w:tab w:val="left" w:pos="4522"/>
              </w:tabs>
              <w:suppressAutoHyphens/>
              <w:autoSpaceDE w:val="0"/>
              <w:autoSpaceDN w:val="0"/>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w:t>
            </w:r>
          </w:p>
        </w:tc>
        <w:tc>
          <w:tcPr>
            <w:tcW w:w="1099" w:type="dxa"/>
          </w:tcPr>
          <w:p w:rsidR="001163A2" w:rsidRPr="0003312B" w:rsidRDefault="001163A2" w:rsidP="002E3C9B">
            <w:pPr>
              <w:tabs>
                <w:tab w:val="left" w:pos="4522"/>
              </w:tabs>
              <w:suppressAutoHyphens/>
              <w:autoSpaceDE w:val="0"/>
              <w:autoSpaceDN w:val="0"/>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1,5</w:t>
            </w:r>
          </w:p>
        </w:tc>
        <w:tc>
          <w:tcPr>
            <w:tcW w:w="1134" w:type="dxa"/>
          </w:tcPr>
          <w:p w:rsidR="001163A2" w:rsidRPr="0003312B" w:rsidRDefault="001163A2" w:rsidP="002E3C9B">
            <w:pPr>
              <w:tabs>
                <w:tab w:val="left" w:pos="4522"/>
              </w:tabs>
              <w:suppressAutoHyphens/>
              <w:autoSpaceDE w:val="0"/>
              <w:autoSpaceDN w:val="0"/>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1,4</w:t>
            </w:r>
          </w:p>
        </w:tc>
        <w:tc>
          <w:tcPr>
            <w:tcW w:w="1140" w:type="dxa"/>
          </w:tcPr>
          <w:p w:rsidR="001163A2" w:rsidRPr="0003312B" w:rsidRDefault="001163A2" w:rsidP="002E3C9B">
            <w:pPr>
              <w:tabs>
                <w:tab w:val="left" w:pos="4522"/>
              </w:tabs>
              <w:suppressAutoHyphens/>
              <w:autoSpaceDE w:val="0"/>
              <w:autoSpaceDN w:val="0"/>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1,3</w:t>
            </w:r>
          </w:p>
        </w:tc>
        <w:tc>
          <w:tcPr>
            <w:tcW w:w="1072" w:type="dxa"/>
          </w:tcPr>
          <w:p w:rsidR="001163A2" w:rsidRPr="0003312B" w:rsidRDefault="001163A2" w:rsidP="002E3C9B">
            <w:pPr>
              <w:tabs>
                <w:tab w:val="left" w:pos="4522"/>
              </w:tabs>
              <w:suppressAutoHyphens/>
              <w:autoSpaceDE w:val="0"/>
              <w:autoSpaceDN w:val="0"/>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1,2</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28.2</w:t>
            </w:r>
          </w:p>
        </w:tc>
        <w:tc>
          <w:tcPr>
            <w:tcW w:w="3648" w:type="dxa"/>
            <w:vAlign w:val="center"/>
          </w:tcPr>
          <w:p w:rsidR="001163A2" w:rsidRPr="0003312B" w:rsidRDefault="001163A2" w:rsidP="002E3C9B">
            <w:pPr>
              <w:tabs>
                <w:tab w:val="left" w:pos="4522"/>
              </w:tabs>
              <w:suppressAutoHyphens/>
              <w:autoSpaceDE w:val="0"/>
              <w:autoSpaceDN w:val="0"/>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Уровень безработицы (по методологии Международной организации труда) в среднем за год</w:t>
            </w:r>
          </w:p>
        </w:tc>
        <w:tc>
          <w:tcPr>
            <w:tcW w:w="1207" w:type="dxa"/>
          </w:tcPr>
          <w:p w:rsidR="001163A2" w:rsidRPr="0003312B" w:rsidRDefault="001163A2" w:rsidP="002E3C9B">
            <w:pPr>
              <w:tabs>
                <w:tab w:val="left" w:pos="4522"/>
              </w:tabs>
              <w:suppressAutoHyphens/>
              <w:autoSpaceDE w:val="0"/>
              <w:autoSpaceDN w:val="0"/>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w:t>
            </w:r>
          </w:p>
        </w:tc>
        <w:tc>
          <w:tcPr>
            <w:tcW w:w="1099" w:type="dxa"/>
          </w:tcPr>
          <w:p w:rsidR="001163A2" w:rsidRPr="0003312B" w:rsidRDefault="001163A2" w:rsidP="002E3C9B">
            <w:pPr>
              <w:tabs>
                <w:tab w:val="left" w:pos="4522"/>
              </w:tabs>
              <w:suppressAutoHyphens/>
              <w:autoSpaceDE w:val="0"/>
              <w:autoSpaceDN w:val="0"/>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8,7</w:t>
            </w:r>
          </w:p>
          <w:p w:rsidR="001163A2" w:rsidRPr="0003312B" w:rsidRDefault="001163A2" w:rsidP="002E3C9B">
            <w:pPr>
              <w:tabs>
                <w:tab w:val="left" w:pos="4522"/>
              </w:tabs>
              <w:suppressAutoHyphens/>
              <w:autoSpaceDE w:val="0"/>
              <w:autoSpaceDN w:val="0"/>
              <w:jc w:val="center"/>
              <w:rPr>
                <w:rFonts w:ascii="Times New Roman" w:eastAsia="Times New Roman" w:hAnsi="Times New Roman" w:cs="Times New Roman"/>
                <w:sz w:val="20"/>
                <w:szCs w:val="20"/>
                <w:lang w:eastAsia="ru-RU"/>
              </w:rPr>
            </w:pPr>
          </w:p>
        </w:tc>
        <w:tc>
          <w:tcPr>
            <w:tcW w:w="1134" w:type="dxa"/>
          </w:tcPr>
          <w:p w:rsidR="001163A2" w:rsidRPr="0003312B" w:rsidRDefault="001163A2" w:rsidP="002E3C9B">
            <w:pPr>
              <w:tabs>
                <w:tab w:val="left" w:pos="4522"/>
              </w:tabs>
              <w:suppressAutoHyphens/>
              <w:autoSpaceDE w:val="0"/>
              <w:autoSpaceDN w:val="0"/>
              <w:jc w:val="center"/>
              <w:rPr>
                <w:rFonts w:ascii="Times New Roman" w:eastAsia="Times New Roman" w:hAnsi="Times New Roman" w:cs="Times New Roman"/>
                <w:strike/>
                <w:sz w:val="20"/>
                <w:szCs w:val="20"/>
                <w:lang w:eastAsia="ru-RU"/>
              </w:rPr>
            </w:pPr>
            <w:r w:rsidRPr="0003312B">
              <w:rPr>
                <w:rFonts w:ascii="Times New Roman" w:eastAsia="Times New Roman" w:hAnsi="Times New Roman" w:cs="Times New Roman"/>
                <w:sz w:val="20"/>
                <w:szCs w:val="20"/>
                <w:lang w:eastAsia="ru-RU"/>
              </w:rPr>
              <w:t>8,5</w:t>
            </w:r>
          </w:p>
        </w:tc>
        <w:tc>
          <w:tcPr>
            <w:tcW w:w="1140" w:type="dxa"/>
          </w:tcPr>
          <w:p w:rsidR="001163A2" w:rsidRPr="0003312B" w:rsidRDefault="001163A2" w:rsidP="002E3C9B">
            <w:pPr>
              <w:tabs>
                <w:tab w:val="left" w:pos="4522"/>
              </w:tabs>
              <w:suppressAutoHyphens/>
              <w:autoSpaceDE w:val="0"/>
              <w:autoSpaceDN w:val="0"/>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7,5</w:t>
            </w:r>
          </w:p>
        </w:tc>
        <w:tc>
          <w:tcPr>
            <w:tcW w:w="1072" w:type="dxa"/>
          </w:tcPr>
          <w:p w:rsidR="001163A2" w:rsidRPr="0003312B" w:rsidRDefault="001163A2" w:rsidP="002E3C9B">
            <w:pPr>
              <w:tabs>
                <w:tab w:val="left" w:pos="4522"/>
              </w:tabs>
              <w:suppressAutoHyphens/>
              <w:autoSpaceDE w:val="0"/>
              <w:autoSpaceDN w:val="0"/>
              <w:jc w:val="center"/>
              <w:rPr>
                <w:rFonts w:ascii="Times New Roman" w:eastAsia="Times New Roman" w:hAnsi="Times New Roman" w:cs="Times New Roman"/>
                <w:strike/>
                <w:sz w:val="20"/>
                <w:szCs w:val="20"/>
                <w:lang w:eastAsia="ru-RU"/>
              </w:rPr>
            </w:pPr>
            <w:r w:rsidRPr="0003312B">
              <w:rPr>
                <w:rFonts w:ascii="Times New Roman" w:eastAsia="Times New Roman" w:hAnsi="Times New Roman" w:cs="Times New Roman"/>
                <w:sz w:val="20"/>
                <w:szCs w:val="20"/>
                <w:lang w:eastAsia="ru-RU"/>
              </w:rPr>
              <w:t>7,0</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28.3</w:t>
            </w:r>
          </w:p>
        </w:tc>
        <w:tc>
          <w:tcPr>
            <w:tcW w:w="3648" w:type="dxa"/>
            <w:vAlign w:val="center"/>
          </w:tcPr>
          <w:p w:rsidR="001163A2" w:rsidRPr="0003312B" w:rsidRDefault="001163A2" w:rsidP="002E3C9B">
            <w:pPr>
              <w:tabs>
                <w:tab w:val="left" w:pos="4522"/>
              </w:tabs>
              <w:suppressAutoHyphens/>
              <w:autoSpaceDE w:val="0"/>
              <w:autoSpaceDN w:val="0"/>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Численность пострадавших в результате несчастных случаев на производстве с утратой трудоспособности на 1 рабочий день и более и со смертельным исходом</w:t>
            </w:r>
          </w:p>
        </w:tc>
        <w:tc>
          <w:tcPr>
            <w:tcW w:w="1207" w:type="dxa"/>
          </w:tcPr>
          <w:p w:rsidR="001163A2" w:rsidRPr="0003312B" w:rsidRDefault="001163A2" w:rsidP="002E3C9B">
            <w:pPr>
              <w:tabs>
                <w:tab w:val="left" w:pos="4522"/>
              </w:tabs>
              <w:suppressAutoHyphens/>
              <w:autoSpaceDE w:val="0"/>
              <w:autoSpaceDN w:val="0"/>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человек на 1000 работа-ющих</w:t>
            </w:r>
          </w:p>
        </w:tc>
        <w:tc>
          <w:tcPr>
            <w:tcW w:w="1099" w:type="dxa"/>
          </w:tcPr>
          <w:p w:rsidR="001163A2" w:rsidRPr="0003312B" w:rsidRDefault="001163A2" w:rsidP="002E3C9B">
            <w:pPr>
              <w:tabs>
                <w:tab w:val="left" w:pos="4522"/>
              </w:tabs>
              <w:suppressAutoHyphens/>
              <w:autoSpaceDE w:val="0"/>
              <w:autoSpaceDN w:val="0"/>
              <w:jc w:val="center"/>
              <w:rPr>
                <w:rFonts w:ascii="Times New Roman" w:eastAsia="Times New Roman" w:hAnsi="Times New Roman" w:cs="Times New Roman"/>
                <w:strike/>
                <w:sz w:val="20"/>
                <w:szCs w:val="20"/>
                <w:lang w:eastAsia="ru-RU"/>
              </w:rPr>
            </w:pPr>
            <w:r w:rsidRPr="0003312B">
              <w:rPr>
                <w:rFonts w:ascii="Times New Roman" w:eastAsia="Times New Roman" w:hAnsi="Times New Roman" w:cs="Times New Roman"/>
                <w:sz w:val="20"/>
                <w:szCs w:val="20"/>
                <w:lang w:eastAsia="ru-RU"/>
              </w:rPr>
              <w:t>1,77</w:t>
            </w:r>
          </w:p>
        </w:tc>
        <w:tc>
          <w:tcPr>
            <w:tcW w:w="1134" w:type="dxa"/>
          </w:tcPr>
          <w:p w:rsidR="001163A2" w:rsidRPr="0003312B" w:rsidRDefault="001163A2" w:rsidP="002E3C9B">
            <w:pPr>
              <w:tabs>
                <w:tab w:val="left" w:pos="4522"/>
              </w:tabs>
              <w:suppressAutoHyphens/>
              <w:autoSpaceDE w:val="0"/>
              <w:autoSpaceDN w:val="0"/>
              <w:jc w:val="center"/>
              <w:rPr>
                <w:rFonts w:ascii="Times New Roman" w:eastAsia="Times New Roman" w:hAnsi="Times New Roman" w:cs="Times New Roman"/>
                <w:strike/>
                <w:sz w:val="20"/>
                <w:szCs w:val="20"/>
                <w:lang w:eastAsia="ru-RU"/>
              </w:rPr>
            </w:pPr>
            <w:r w:rsidRPr="0003312B">
              <w:rPr>
                <w:rFonts w:ascii="Times New Roman" w:eastAsia="Times New Roman" w:hAnsi="Times New Roman" w:cs="Times New Roman"/>
                <w:sz w:val="20"/>
                <w:szCs w:val="20"/>
                <w:lang w:eastAsia="ru-RU"/>
              </w:rPr>
              <w:t>1,76</w:t>
            </w:r>
          </w:p>
        </w:tc>
        <w:tc>
          <w:tcPr>
            <w:tcW w:w="1140" w:type="dxa"/>
          </w:tcPr>
          <w:p w:rsidR="001163A2" w:rsidRPr="0003312B" w:rsidRDefault="001163A2" w:rsidP="002E3C9B">
            <w:pPr>
              <w:tabs>
                <w:tab w:val="left" w:pos="4522"/>
              </w:tabs>
              <w:suppressAutoHyphens/>
              <w:autoSpaceDE w:val="0"/>
              <w:autoSpaceDN w:val="0"/>
              <w:jc w:val="center"/>
              <w:rPr>
                <w:rFonts w:ascii="Times New Roman" w:eastAsia="Times New Roman" w:hAnsi="Times New Roman" w:cs="Times New Roman"/>
                <w:strike/>
                <w:sz w:val="20"/>
                <w:szCs w:val="20"/>
                <w:lang w:eastAsia="ru-RU"/>
              </w:rPr>
            </w:pPr>
            <w:r w:rsidRPr="0003312B">
              <w:rPr>
                <w:rFonts w:ascii="Times New Roman" w:eastAsia="Times New Roman" w:hAnsi="Times New Roman" w:cs="Times New Roman"/>
                <w:sz w:val="20"/>
                <w:szCs w:val="20"/>
                <w:lang w:eastAsia="ru-RU"/>
              </w:rPr>
              <w:t>1,74</w:t>
            </w:r>
          </w:p>
        </w:tc>
        <w:tc>
          <w:tcPr>
            <w:tcW w:w="1072" w:type="dxa"/>
          </w:tcPr>
          <w:p w:rsidR="001163A2" w:rsidRPr="0003312B" w:rsidRDefault="001163A2" w:rsidP="002E3C9B">
            <w:pPr>
              <w:tabs>
                <w:tab w:val="left" w:pos="4522"/>
              </w:tabs>
              <w:suppressAutoHyphens/>
              <w:autoSpaceDE w:val="0"/>
              <w:autoSpaceDN w:val="0"/>
              <w:jc w:val="center"/>
              <w:rPr>
                <w:rFonts w:ascii="Times New Roman" w:eastAsia="Times New Roman" w:hAnsi="Times New Roman" w:cs="Times New Roman"/>
                <w:strike/>
                <w:sz w:val="20"/>
                <w:szCs w:val="20"/>
                <w:lang w:eastAsia="ru-RU"/>
              </w:rPr>
            </w:pPr>
            <w:r w:rsidRPr="0003312B">
              <w:rPr>
                <w:rFonts w:ascii="Times New Roman" w:eastAsia="Times New Roman" w:hAnsi="Times New Roman" w:cs="Times New Roman"/>
                <w:sz w:val="20"/>
                <w:szCs w:val="20"/>
                <w:lang w:eastAsia="ru-RU"/>
              </w:rPr>
              <w:t>1,72</w:t>
            </w:r>
          </w:p>
        </w:tc>
      </w:tr>
      <w:tr w:rsidR="001163A2" w:rsidRPr="0003312B" w:rsidTr="004B2F15">
        <w:trPr>
          <w:trHeight w:val="832"/>
        </w:trPr>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29</w:t>
            </w:r>
          </w:p>
        </w:tc>
        <w:tc>
          <w:tcPr>
            <w:tcW w:w="9300" w:type="dxa"/>
            <w:gridSpan w:val="6"/>
            <w:vAlign w:val="center"/>
          </w:tcPr>
          <w:p w:rsidR="001163A2" w:rsidRPr="0003312B" w:rsidRDefault="001163A2" w:rsidP="002E3C9B">
            <w:pPr>
              <w:jc w:val="both"/>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 xml:space="preserve">Государственная программа Новосибирской области «Оказание содействия добровольному переселению в Новосибирскую область соотечественников, проживающих за рубежом, на 2013-2020 годы» (утверждена постановлением Правительства Новосибирской области от 06.08.2013 </w:t>
            </w:r>
            <w:r w:rsidR="00FB47AA">
              <w:rPr>
                <w:rFonts w:ascii="Times New Roman" w:eastAsia="Times New Roman" w:hAnsi="Times New Roman" w:cs="Times New Roman"/>
                <w:sz w:val="20"/>
                <w:szCs w:val="20"/>
                <w:lang w:eastAsia="ru-RU"/>
              </w:rPr>
              <w:t>№ </w:t>
            </w:r>
            <w:r w:rsidRPr="0003312B">
              <w:rPr>
                <w:rFonts w:ascii="Times New Roman" w:eastAsia="Times New Roman" w:hAnsi="Times New Roman" w:cs="Times New Roman"/>
                <w:sz w:val="20"/>
                <w:szCs w:val="20"/>
                <w:lang w:eastAsia="ru-RU"/>
              </w:rPr>
              <w:t>347-п)</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29.1</w:t>
            </w:r>
          </w:p>
        </w:tc>
        <w:tc>
          <w:tcPr>
            <w:tcW w:w="3648" w:type="dxa"/>
            <w:vAlign w:val="center"/>
          </w:tcPr>
          <w:p w:rsidR="001163A2" w:rsidRPr="0003312B" w:rsidRDefault="001163A2" w:rsidP="002E3C9B">
            <w:pPr>
              <w:tabs>
                <w:tab w:val="left" w:pos="4522"/>
              </w:tabs>
              <w:suppressAutoHyphens/>
              <w:autoSpaceDE w:val="0"/>
              <w:autoSpaceDN w:val="0"/>
              <w:rPr>
                <w:rFonts w:ascii="Times New Roman" w:eastAsia="Times New Roman" w:hAnsi="Times New Roman" w:cs="Times New Roman"/>
                <w:color w:val="1F497D" w:themeColor="text2"/>
                <w:sz w:val="20"/>
                <w:szCs w:val="20"/>
                <w:lang w:eastAsia="ru-RU"/>
              </w:rPr>
            </w:pPr>
            <w:r w:rsidRPr="0003312B">
              <w:rPr>
                <w:rFonts w:ascii="Times New Roman" w:eastAsia="Times New Roman" w:hAnsi="Times New Roman" w:cs="Times New Roman"/>
                <w:sz w:val="20"/>
                <w:szCs w:val="20"/>
                <w:lang w:eastAsia="ru-RU"/>
              </w:rPr>
              <w:t>Количество участников Программы, прибывших и зарегистрированных УФМС на территории вселения</w:t>
            </w:r>
          </w:p>
        </w:tc>
        <w:tc>
          <w:tcPr>
            <w:tcW w:w="1207"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человек</w:t>
            </w:r>
          </w:p>
        </w:tc>
        <w:tc>
          <w:tcPr>
            <w:tcW w:w="1099" w:type="dxa"/>
          </w:tcPr>
          <w:p w:rsidR="001163A2" w:rsidRPr="0003312B" w:rsidRDefault="001163A2" w:rsidP="002E3C9B">
            <w:pPr>
              <w:tabs>
                <w:tab w:val="left" w:pos="4522"/>
              </w:tabs>
              <w:suppressAutoHyphens/>
              <w:autoSpaceDE w:val="0"/>
              <w:autoSpaceDN w:val="0"/>
              <w:jc w:val="center"/>
              <w:rPr>
                <w:rFonts w:ascii="Times New Roman" w:hAnsi="Times New Roman" w:cs="Times New Roman"/>
                <w:strike/>
                <w:sz w:val="20"/>
                <w:szCs w:val="20"/>
              </w:rPr>
            </w:pPr>
            <w:r w:rsidRPr="0003312B">
              <w:rPr>
                <w:rFonts w:ascii="Times New Roman" w:eastAsia="Times New Roman" w:hAnsi="Times New Roman" w:cs="Times New Roman"/>
                <w:sz w:val="20"/>
                <w:szCs w:val="20"/>
                <w:lang w:eastAsia="ru-RU"/>
              </w:rPr>
              <w:t>2025</w:t>
            </w:r>
          </w:p>
        </w:tc>
        <w:tc>
          <w:tcPr>
            <w:tcW w:w="1134" w:type="dxa"/>
          </w:tcPr>
          <w:p w:rsidR="001163A2" w:rsidRPr="0003312B" w:rsidRDefault="001163A2" w:rsidP="002E3C9B">
            <w:pPr>
              <w:tabs>
                <w:tab w:val="left" w:pos="4522"/>
              </w:tabs>
              <w:suppressAutoHyphens/>
              <w:autoSpaceDE w:val="0"/>
              <w:autoSpaceDN w:val="0"/>
              <w:jc w:val="center"/>
              <w:rPr>
                <w:rFonts w:ascii="Times New Roman" w:hAnsi="Times New Roman" w:cs="Times New Roman"/>
                <w:strike/>
                <w:sz w:val="20"/>
                <w:szCs w:val="20"/>
              </w:rPr>
            </w:pPr>
            <w:r w:rsidRPr="0003312B">
              <w:rPr>
                <w:rFonts w:ascii="Times New Roman" w:eastAsia="Times New Roman" w:hAnsi="Times New Roman" w:cs="Times New Roman"/>
                <w:sz w:val="20"/>
                <w:szCs w:val="20"/>
                <w:lang w:eastAsia="ru-RU"/>
              </w:rPr>
              <w:t>1800</w:t>
            </w:r>
          </w:p>
        </w:tc>
        <w:tc>
          <w:tcPr>
            <w:tcW w:w="1140" w:type="dxa"/>
          </w:tcPr>
          <w:p w:rsidR="001163A2" w:rsidRPr="0003312B" w:rsidRDefault="001163A2" w:rsidP="002E3C9B">
            <w:pPr>
              <w:autoSpaceDE w:val="0"/>
              <w:autoSpaceDN w:val="0"/>
              <w:adjustRightInd w:val="0"/>
              <w:jc w:val="center"/>
              <w:rPr>
                <w:rFonts w:ascii="Times New Roman" w:hAnsi="Times New Roman" w:cs="Times New Roman"/>
                <w:strike/>
                <w:sz w:val="20"/>
                <w:szCs w:val="20"/>
              </w:rPr>
            </w:pPr>
            <w:r w:rsidRPr="0003312B">
              <w:rPr>
                <w:rFonts w:ascii="Times New Roman" w:eastAsia="Times New Roman" w:hAnsi="Times New Roman" w:cs="Times New Roman"/>
                <w:sz w:val="20"/>
                <w:szCs w:val="20"/>
                <w:lang w:eastAsia="ru-RU"/>
              </w:rPr>
              <w:t>1575</w:t>
            </w:r>
          </w:p>
        </w:tc>
        <w:tc>
          <w:tcPr>
            <w:tcW w:w="1072" w:type="dxa"/>
          </w:tcPr>
          <w:p w:rsidR="001163A2" w:rsidRPr="0003312B" w:rsidRDefault="001163A2" w:rsidP="002E3C9B">
            <w:pPr>
              <w:autoSpaceDE w:val="0"/>
              <w:autoSpaceDN w:val="0"/>
              <w:adjustRightInd w:val="0"/>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1250</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30</w:t>
            </w:r>
          </w:p>
        </w:tc>
        <w:tc>
          <w:tcPr>
            <w:tcW w:w="9300" w:type="dxa"/>
            <w:gridSpan w:val="6"/>
          </w:tcPr>
          <w:p w:rsidR="001163A2" w:rsidRPr="0003312B" w:rsidRDefault="001163A2" w:rsidP="002E3C9B">
            <w:pPr>
              <w:jc w:val="both"/>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 xml:space="preserve">Государственная программа Новосибирской области «Управление государственными финансами в Новосибирской области на 2014-2019 годы» (утверждена постановлением Правительства Новосибирской области от 15.07.2013 </w:t>
            </w:r>
            <w:r w:rsidR="00FB47AA">
              <w:rPr>
                <w:rFonts w:ascii="Times New Roman" w:eastAsia="Times New Roman" w:hAnsi="Times New Roman" w:cs="Times New Roman"/>
                <w:sz w:val="20"/>
                <w:szCs w:val="20"/>
                <w:lang w:eastAsia="ru-RU"/>
              </w:rPr>
              <w:t>№ </w:t>
            </w:r>
            <w:r w:rsidRPr="0003312B">
              <w:rPr>
                <w:rFonts w:ascii="Times New Roman" w:eastAsia="Times New Roman" w:hAnsi="Times New Roman" w:cs="Times New Roman"/>
                <w:sz w:val="20"/>
                <w:szCs w:val="20"/>
                <w:lang w:eastAsia="ru-RU"/>
              </w:rPr>
              <w:t>309-п)</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30.1</w:t>
            </w:r>
          </w:p>
        </w:tc>
        <w:tc>
          <w:tcPr>
            <w:tcW w:w="3648" w:type="dxa"/>
          </w:tcPr>
          <w:p w:rsidR="001163A2" w:rsidRPr="0003312B" w:rsidRDefault="001163A2" w:rsidP="002E3C9B">
            <w:pP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Отношение государственного долга Новосибирской области (за вычетом выданных государственных гарантий) к объему доходов областного бюджета Новосибирской области без учета объема безвозмездных поступлений</w:t>
            </w:r>
          </w:p>
        </w:tc>
        <w:tc>
          <w:tcPr>
            <w:tcW w:w="1207"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w:t>
            </w:r>
          </w:p>
        </w:tc>
        <w:tc>
          <w:tcPr>
            <w:tcW w:w="1099" w:type="dxa"/>
          </w:tcPr>
          <w:p w:rsidR="001163A2" w:rsidRPr="0003312B" w:rsidRDefault="001163A2" w:rsidP="002E3C9B">
            <w:pPr>
              <w:autoSpaceDE w:val="0"/>
              <w:autoSpaceDN w:val="0"/>
              <w:adjustRightInd w:val="0"/>
              <w:jc w:val="center"/>
              <w:rPr>
                <w:rFonts w:ascii="Times New Roman" w:hAnsi="Times New Roman" w:cs="Times New Roman"/>
                <w:sz w:val="20"/>
                <w:szCs w:val="20"/>
                <w:lang w:val="en-US"/>
              </w:rPr>
            </w:pPr>
            <w:r w:rsidRPr="0003312B">
              <w:rPr>
                <w:rFonts w:ascii="Times New Roman" w:hAnsi="Times New Roman" w:cs="Times New Roman"/>
                <w:sz w:val="20"/>
                <w:szCs w:val="20"/>
              </w:rPr>
              <w:t xml:space="preserve">&lt;= </w:t>
            </w:r>
            <w:r w:rsidRPr="0003312B">
              <w:rPr>
                <w:rFonts w:ascii="Times New Roman" w:hAnsi="Times New Roman" w:cs="Times New Roman"/>
                <w:sz w:val="20"/>
                <w:szCs w:val="20"/>
                <w:lang w:val="en-US"/>
              </w:rPr>
              <w:t>58</w:t>
            </w:r>
          </w:p>
        </w:tc>
        <w:tc>
          <w:tcPr>
            <w:tcW w:w="1134"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&lt;= 58</w:t>
            </w:r>
          </w:p>
        </w:tc>
        <w:tc>
          <w:tcPr>
            <w:tcW w:w="1140" w:type="dxa"/>
          </w:tcPr>
          <w:p w:rsidR="001163A2" w:rsidRPr="0003312B" w:rsidRDefault="001163A2" w:rsidP="002E3C9B">
            <w:pPr>
              <w:autoSpaceDE w:val="0"/>
              <w:autoSpaceDN w:val="0"/>
              <w:adjustRightInd w:val="0"/>
              <w:jc w:val="center"/>
              <w:rPr>
                <w:rFonts w:ascii="Times New Roman" w:hAnsi="Times New Roman" w:cs="Times New Roman"/>
                <w:sz w:val="20"/>
                <w:szCs w:val="20"/>
                <w:lang w:val="en-US"/>
              </w:rPr>
            </w:pPr>
            <w:r w:rsidRPr="0003312B">
              <w:rPr>
                <w:rFonts w:ascii="Times New Roman" w:hAnsi="Times New Roman" w:cs="Times New Roman"/>
                <w:sz w:val="20"/>
                <w:szCs w:val="20"/>
              </w:rPr>
              <w:t>&lt;= 5</w:t>
            </w:r>
            <w:r w:rsidRPr="0003312B">
              <w:rPr>
                <w:rFonts w:ascii="Times New Roman" w:hAnsi="Times New Roman" w:cs="Times New Roman"/>
                <w:sz w:val="20"/>
                <w:szCs w:val="20"/>
                <w:lang w:val="en-US"/>
              </w:rPr>
              <w:t>6</w:t>
            </w:r>
          </w:p>
        </w:tc>
        <w:tc>
          <w:tcPr>
            <w:tcW w:w="1072" w:type="dxa"/>
          </w:tcPr>
          <w:p w:rsidR="001163A2" w:rsidRPr="0003312B" w:rsidRDefault="001163A2" w:rsidP="002E3C9B">
            <w:pPr>
              <w:autoSpaceDE w:val="0"/>
              <w:autoSpaceDN w:val="0"/>
              <w:adjustRightInd w:val="0"/>
              <w:jc w:val="center"/>
              <w:rPr>
                <w:rFonts w:ascii="Times New Roman" w:hAnsi="Times New Roman" w:cs="Times New Roman"/>
                <w:sz w:val="20"/>
                <w:szCs w:val="20"/>
                <w:lang w:val="en-US"/>
              </w:rPr>
            </w:pPr>
            <w:r w:rsidRPr="0003312B">
              <w:rPr>
                <w:rFonts w:ascii="Times New Roman" w:hAnsi="Times New Roman" w:cs="Times New Roman"/>
                <w:sz w:val="20"/>
                <w:szCs w:val="20"/>
              </w:rPr>
              <w:t>&lt;= 5</w:t>
            </w:r>
            <w:r w:rsidRPr="0003312B">
              <w:rPr>
                <w:rFonts w:ascii="Times New Roman" w:hAnsi="Times New Roman" w:cs="Times New Roman"/>
                <w:sz w:val="20"/>
                <w:szCs w:val="20"/>
                <w:lang w:val="en-US"/>
              </w:rPr>
              <w:t>6</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30.2</w:t>
            </w:r>
          </w:p>
        </w:tc>
        <w:tc>
          <w:tcPr>
            <w:tcW w:w="3648" w:type="dxa"/>
          </w:tcPr>
          <w:p w:rsidR="001163A2" w:rsidRPr="0003312B" w:rsidRDefault="001163A2" w:rsidP="002E3C9B">
            <w:pP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Соотношение задолженности по платежам в областной бюджет Новосибирской области к объему налоговых и неналоговых доходов областного бюджета Новосибирской области за отчетный период к</w:t>
            </w:r>
            <w:r w:rsidR="00A2346E">
              <w:rPr>
                <w:rFonts w:ascii="Times New Roman" w:eastAsia="Times New Roman" w:hAnsi="Times New Roman" w:cs="Times New Roman"/>
                <w:sz w:val="20"/>
                <w:szCs w:val="20"/>
                <w:lang w:eastAsia="ru-RU"/>
              </w:rPr>
              <w:t> </w:t>
            </w:r>
            <w:r w:rsidRPr="0003312B">
              <w:rPr>
                <w:rFonts w:ascii="Times New Roman" w:eastAsia="Times New Roman" w:hAnsi="Times New Roman" w:cs="Times New Roman"/>
                <w:sz w:val="20"/>
                <w:szCs w:val="20"/>
                <w:lang w:eastAsia="ru-RU"/>
              </w:rPr>
              <w:t>соответствующему показателю аналогичного периода предыдущего года</w:t>
            </w:r>
          </w:p>
        </w:tc>
        <w:tc>
          <w:tcPr>
            <w:tcW w:w="1207" w:type="dxa"/>
          </w:tcPr>
          <w:p w:rsidR="001163A2" w:rsidRPr="0003312B" w:rsidRDefault="001163A2" w:rsidP="002E3C9B">
            <w:pPr>
              <w:autoSpaceDE w:val="0"/>
              <w:autoSpaceDN w:val="0"/>
              <w:adjustRightInd w:val="0"/>
              <w:jc w:val="center"/>
              <w:rPr>
                <w:rFonts w:ascii="Times New Roman" w:eastAsia="Times New Roman" w:hAnsi="Times New Roman" w:cs="Times New Roman"/>
                <w:sz w:val="20"/>
                <w:szCs w:val="20"/>
                <w:lang w:eastAsia="ru-RU"/>
              </w:rPr>
            </w:pPr>
            <w:r w:rsidRPr="0003312B">
              <w:rPr>
                <w:rFonts w:ascii="Times New Roman" w:hAnsi="Times New Roman" w:cs="Times New Roman"/>
                <w:sz w:val="20"/>
                <w:szCs w:val="20"/>
              </w:rPr>
              <w:t>коэффи</w:t>
            </w:r>
            <w:r w:rsidR="00922972">
              <w:rPr>
                <w:rFonts w:ascii="Times New Roman" w:hAnsi="Times New Roman" w:cs="Times New Roman"/>
                <w:sz w:val="20"/>
                <w:szCs w:val="20"/>
              </w:rPr>
              <w:t>-</w:t>
            </w:r>
            <w:r w:rsidRPr="0003312B">
              <w:rPr>
                <w:rFonts w:ascii="Times New Roman" w:hAnsi="Times New Roman" w:cs="Times New Roman"/>
                <w:sz w:val="20"/>
                <w:szCs w:val="20"/>
              </w:rPr>
              <w:t>циент</w:t>
            </w:r>
          </w:p>
        </w:tc>
        <w:tc>
          <w:tcPr>
            <w:tcW w:w="1099"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&lt; 1</w:t>
            </w:r>
          </w:p>
        </w:tc>
        <w:tc>
          <w:tcPr>
            <w:tcW w:w="1134"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&lt; 1</w:t>
            </w:r>
          </w:p>
        </w:tc>
        <w:tc>
          <w:tcPr>
            <w:tcW w:w="1140"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&lt; 1</w:t>
            </w:r>
          </w:p>
        </w:tc>
        <w:tc>
          <w:tcPr>
            <w:tcW w:w="1072"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&lt; 1</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30.3</w:t>
            </w:r>
          </w:p>
        </w:tc>
        <w:tc>
          <w:tcPr>
            <w:tcW w:w="3648" w:type="dxa"/>
          </w:tcPr>
          <w:p w:rsidR="001163A2" w:rsidRPr="0003312B" w:rsidRDefault="001163A2" w:rsidP="002E3C9B">
            <w:pPr>
              <w:autoSpaceDE w:val="0"/>
              <w:autoSpaceDN w:val="0"/>
              <w:adjustRightInd w:val="0"/>
              <w:rPr>
                <w:rFonts w:ascii="Times New Roman" w:eastAsia="Times New Roman" w:hAnsi="Times New Roman" w:cs="Times New Roman"/>
                <w:sz w:val="20"/>
                <w:szCs w:val="20"/>
                <w:lang w:eastAsia="ru-RU"/>
              </w:rPr>
            </w:pPr>
            <w:r w:rsidRPr="0003312B">
              <w:rPr>
                <w:rFonts w:ascii="Times New Roman" w:hAnsi="Times New Roman" w:cs="Times New Roman"/>
                <w:sz w:val="20"/>
                <w:szCs w:val="20"/>
              </w:rPr>
              <w:t>Уровень выравнивания расчетной бюджетной обеспеченности МО, установленный законом об областном бюджете Новосибирской области</w:t>
            </w:r>
          </w:p>
        </w:tc>
        <w:tc>
          <w:tcPr>
            <w:tcW w:w="1207" w:type="dxa"/>
          </w:tcPr>
          <w:p w:rsidR="001163A2" w:rsidRPr="0003312B" w:rsidRDefault="001163A2" w:rsidP="002E3C9B">
            <w:pPr>
              <w:autoSpaceDE w:val="0"/>
              <w:autoSpaceDN w:val="0"/>
              <w:adjustRightInd w:val="0"/>
              <w:jc w:val="center"/>
              <w:rPr>
                <w:rFonts w:ascii="Times New Roman" w:eastAsia="Times New Roman" w:hAnsi="Times New Roman" w:cs="Times New Roman"/>
                <w:sz w:val="20"/>
                <w:szCs w:val="20"/>
                <w:lang w:eastAsia="ru-RU"/>
              </w:rPr>
            </w:pPr>
            <w:r w:rsidRPr="0003312B">
              <w:rPr>
                <w:rFonts w:ascii="Times New Roman" w:hAnsi="Times New Roman" w:cs="Times New Roman"/>
                <w:sz w:val="20"/>
                <w:szCs w:val="20"/>
              </w:rPr>
              <w:t>коэффи</w:t>
            </w:r>
            <w:r w:rsidR="00922972">
              <w:rPr>
                <w:rFonts w:ascii="Times New Roman" w:hAnsi="Times New Roman" w:cs="Times New Roman"/>
                <w:sz w:val="20"/>
                <w:szCs w:val="20"/>
              </w:rPr>
              <w:t>-</w:t>
            </w:r>
            <w:r w:rsidRPr="0003312B">
              <w:rPr>
                <w:rFonts w:ascii="Times New Roman" w:hAnsi="Times New Roman" w:cs="Times New Roman"/>
                <w:sz w:val="20"/>
                <w:szCs w:val="20"/>
              </w:rPr>
              <w:t>циент</w:t>
            </w:r>
          </w:p>
        </w:tc>
        <w:tc>
          <w:tcPr>
            <w:tcW w:w="1099" w:type="dxa"/>
          </w:tcPr>
          <w:p w:rsidR="001163A2" w:rsidRPr="0003312B" w:rsidRDefault="001163A2" w:rsidP="002E3C9B">
            <w:pPr>
              <w:jc w:val="both"/>
              <w:rPr>
                <w:rFonts w:ascii="Times New Roman" w:eastAsia="Times New Roman" w:hAnsi="Times New Roman" w:cs="Times New Roman"/>
                <w:sz w:val="20"/>
                <w:szCs w:val="20"/>
                <w:lang w:eastAsia="ru-RU"/>
              </w:rPr>
            </w:pPr>
          </w:p>
        </w:tc>
        <w:tc>
          <w:tcPr>
            <w:tcW w:w="1134" w:type="dxa"/>
          </w:tcPr>
          <w:p w:rsidR="001163A2" w:rsidRPr="0003312B" w:rsidRDefault="001163A2" w:rsidP="002E3C9B">
            <w:pPr>
              <w:jc w:val="both"/>
              <w:rPr>
                <w:rFonts w:ascii="Times New Roman" w:eastAsia="Times New Roman" w:hAnsi="Times New Roman" w:cs="Times New Roman"/>
                <w:sz w:val="20"/>
                <w:szCs w:val="20"/>
                <w:lang w:eastAsia="ru-RU"/>
              </w:rPr>
            </w:pPr>
          </w:p>
        </w:tc>
        <w:tc>
          <w:tcPr>
            <w:tcW w:w="1140" w:type="dxa"/>
          </w:tcPr>
          <w:p w:rsidR="001163A2" w:rsidRPr="0003312B" w:rsidRDefault="001163A2" w:rsidP="002E3C9B">
            <w:pPr>
              <w:jc w:val="both"/>
              <w:rPr>
                <w:rFonts w:ascii="Times New Roman" w:eastAsia="Times New Roman" w:hAnsi="Times New Roman" w:cs="Times New Roman"/>
                <w:sz w:val="20"/>
                <w:szCs w:val="20"/>
                <w:lang w:eastAsia="ru-RU"/>
              </w:rPr>
            </w:pPr>
          </w:p>
        </w:tc>
        <w:tc>
          <w:tcPr>
            <w:tcW w:w="1072" w:type="dxa"/>
          </w:tcPr>
          <w:p w:rsidR="001163A2" w:rsidRPr="0003312B" w:rsidRDefault="001163A2" w:rsidP="002E3C9B">
            <w:pPr>
              <w:jc w:val="both"/>
              <w:rPr>
                <w:rFonts w:ascii="Times New Roman" w:eastAsia="Times New Roman" w:hAnsi="Times New Roman" w:cs="Times New Roman"/>
                <w:sz w:val="20"/>
                <w:szCs w:val="20"/>
                <w:lang w:eastAsia="ru-RU"/>
              </w:rPr>
            </w:pP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p>
        </w:tc>
        <w:tc>
          <w:tcPr>
            <w:tcW w:w="3648" w:type="dxa"/>
          </w:tcPr>
          <w:p w:rsidR="001163A2" w:rsidRPr="0003312B" w:rsidRDefault="00D237A3" w:rsidP="002E3C9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1163A2" w:rsidRPr="0003312B">
              <w:rPr>
                <w:rFonts w:ascii="Times New Roman" w:eastAsia="Times New Roman" w:hAnsi="Times New Roman" w:cs="Times New Roman"/>
                <w:sz w:val="20"/>
                <w:szCs w:val="20"/>
                <w:lang w:eastAsia="ru-RU"/>
              </w:rPr>
              <w:t>муниципальный район</w:t>
            </w:r>
          </w:p>
        </w:tc>
        <w:tc>
          <w:tcPr>
            <w:tcW w:w="1207" w:type="dxa"/>
          </w:tcPr>
          <w:p w:rsidR="001163A2" w:rsidRPr="0003312B" w:rsidRDefault="001163A2" w:rsidP="002E3C9B">
            <w:pPr>
              <w:jc w:val="both"/>
              <w:rPr>
                <w:rFonts w:ascii="Times New Roman" w:eastAsia="Times New Roman" w:hAnsi="Times New Roman" w:cs="Times New Roman"/>
                <w:sz w:val="20"/>
                <w:szCs w:val="20"/>
                <w:lang w:eastAsia="ru-RU"/>
              </w:rPr>
            </w:pPr>
          </w:p>
        </w:tc>
        <w:tc>
          <w:tcPr>
            <w:tcW w:w="1099"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не ниже 0,810</w:t>
            </w:r>
          </w:p>
        </w:tc>
        <w:tc>
          <w:tcPr>
            <w:tcW w:w="1134"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не ниже 0,810</w:t>
            </w:r>
          </w:p>
        </w:tc>
        <w:tc>
          <w:tcPr>
            <w:tcW w:w="1140"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не ниже 0,810</w:t>
            </w:r>
          </w:p>
        </w:tc>
        <w:tc>
          <w:tcPr>
            <w:tcW w:w="1072" w:type="dxa"/>
          </w:tcPr>
          <w:p w:rsidR="001163A2" w:rsidRPr="0003312B" w:rsidRDefault="001163A2" w:rsidP="002E3C9B">
            <w:pPr>
              <w:autoSpaceDE w:val="0"/>
              <w:autoSpaceDN w:val="0"/>
              <w:adjustRightInd w:val="0"/>
              <w:jc w:val="center"/>
              <w:rPr>
                <w:rFonts w:ascii="Times New Roman" w:hAnsi="Times New Roman" w:cs="Times New Roman"/>
                <w:sz w:val="20"/>
                <w:szCs w:val="20"/>
              </w:rPr>
            </w:pP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p>
        </w:tc>
        <w:tc>
          <w:tcPr>
            <w:tcW w:w="3648" w:type="dxa"/>
          </w:tcPr>
          <w:p w:rsidR="001163A2" w:rsidRPr="0003312B" w:rsidRDefault="00D237A3" w:rsidP="002E3C9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1163A2" w:rsidRPr="0003312B">
              <w:rPr>
                <w:rFonts w:ascii="Times New Roman" w:eastAsia="Times New Roman" w:hAnsi="Times New Roman" w:cs="Times New Roman"/>
                <w:sz w:val="20"/>
                <w:szCs w:val="20"/>
                <w:lang w:eastAsia="ru-RU"/>
              </w:rPr>
              <w:t>поселение</w:t>
            </w:r>
          </w:p>
        </w:tc>
        <w:tc>
          <w:tcPr>
            <w:tcW w:w="1207" w:type="dxa"/>
          </w:tcPr>
          <w:p w:rsidR="001163A2" w:rsidRPr="0003312B" w:rsidRDefault="001163A2" w:rsidP="002E3C9B">
            <w:pPr>
              <w:jc w:val="both"/>
              <w:rPr>
                <w:rFonts w:ascii="Times New Roman" w:eastAsia="Times New Roman" w:hAnsi="Times New Roman" w:cs="Times New Roman"/>
                <w:sz w:val="20"/>
                <w:szCs w:val="20"/>
                <w:lang w:eastAsia="ru-RU"/>
              </w:rPr>
            </w:pPr>
          </w:p>
        </w:tc>
        <w:tc>
          <w:tcPr>
            <w:tcW w:w="1099"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1</w:t>
            </w:r>
          </w:p>
        </w:tc>
        <w:tc>
          <w:tcPr>
            <w:tcW w:w="1134"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1</w:t>
            </w:r>
          </w:p>
        </w:tc>
        <w:tc>
          <w:tcPr>
            <w:tcW w:w="1140"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1</w:t>
            </w:r>
          </w:p>
        </w:tc>
        <w:tc>
          <w:tcPr>
            <w:tcW w:w="1072" w:type="dxa"/>
          </w:tcPr>
          <w:p w:rsidR="001163A2" w:rsidRPr="0003312B" w:rsidRDefault="001163A2" w:rsidP="002E3C9B">
            <w:pPr>
              <w:autoSpaceDE w:val="0"/>
              <w:autoSpaceDN w:val="0"/>
              <w:adjustRightInd w:val="0"/>
              <w:jc w:val="center"/>
              <w:rPr>
                <w:rFonts w:ascii="Times New Roman" w:hAnsi="Times New Roman" w:cs="Times New Roman"/>
                <w:sz w:val="20"/>
                <w:szCs w:val="20"/>
              </w:rPr>
            </w:pP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p>
        </w:tc>
        <w:tc>
          <w:tcPr>
            <w:tcW w:w="3648" w:type="dxa"/>
          </w:tcPr>
          <w:p w:rsidR="001163A2" w:rsidRPr="0003312B" w:rsidRDefault="00D237A3" w:rsidP="002E3C9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1163A2" w:rsidRPr="0003312B">
              <w:rPr>
                <w:rFonts w:ascii="Times New Roman" w:eastAsia="Times New Roman" w:hAnsi="Times New Roman" w:cs="Times New Roman"/>
                <w:sz w:val="20"/>
                <w:szCs w:val="20"/>
                <w:lang w:eastAsia="ru-RU"/>
              </w:rPr>
              <w:t>городской округ</w:t>
            </w:r>
          </w:p>
        </w:tc>
        <w:tc>
          <w:tcPr>
            <w:tcW w:w="1207" w:type="dxa"/>
          </w:tcPr>
          <w:p w:rsidR="001163A2" w:rsidRPr="0003312B" w:rsidRDefault="001163A2" w:rsidP="002E3C9B">
            <w:pPr>
              <w:jc w:val="both"/>
              <w:rPr>
                <w:rFonts w:ascii="Times New Roman" w:eastAsia="Times New Roman" w:hAnsi="Times New Roman" w:cs="Times New Roman"/>
                <w:sz w:val="20"/>
                <w:szCs w:val="20"/>
                <w:lang w:eastAsia="ru-RU"/>
              </w:rPr>
            </w:pPr>
          </w:p>
        </w:tc>
        <w:tc>
          <w:tcPr>
            <w:tcW w:w="1099"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не ниже 0,873</w:t>
            </w:r>
          </w:p>
        </w:tc>
        <w:tc>
          <w:tcPr>
            <w:tcW w:w="1134"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не ниже 0,873</w:t>
            </w:r>
          </w:p>
        </w:tc>
        <w:tc>
          <w:tcPr>
            <w:tcW w:w="1140"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не ниже 0,873</w:t>
            </w:r>
          </w:p>
        </w:tc>
        <w:tc>
          <w:tcPr>
            <w:tcW w:w="1072" w:type="dxa"/>
          </w:tcPr>
          <w:p w:rsidR="001163A2" w:rsidRPr="0003312B" w:rsidRDefault="001163A2" w:rsidP="002E3C9B">
            <w:pPr>
              <w:autoSpaceDE w:val="0"/>
              <w:autoSpaceDN w:val="0"/>
              <w:adjustRightInd w:val="0"/>
              <w:jc w:val="center"/>
              <w:rPr>
                <w:rFonts w:ascii="Times New Roman" w:hAnsi="Times New Roman" w:cs="Times New Roman"/>
                <w:sz w:val="20"/>
                <w:szCs w:val="20"/>
              </w:rPr>
            </w:pP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31</w:t>
            </w:r>
          </w:p>
        </w:tc>
        <w:tc>
          <w:tcPr>
            <w:tcW w:w="9300" w:type="dxa"/>
            <w:gridSpan w:val="6"/>
          </w:tcPr>
          <w:p w:rsidR="001163A2" w:rsidRPr="0003312B" w:rsidRDefault="001163A2" w:rsidP="002E3C9B">
            <w:pPr>
              <w:jc w:val="both"/>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 xml:space="preserve">Государственная программа Новосибирской области «Повышение качества и доступности предоставления государственных и муниципальных услуг в Новосибирской области на 2015-2020 годы» (утверждена постановлением Правительства Новосибирской области от 09.12.2014 </w:t>
            </w:r>
            <w:r w:rsidR="00FB47AA">
              <w:rPr>
                <w:rFonts w:ascii="Times New Roman" w:eastAsia="Times New Roman" w:hAnsi="Times New Roman" w:cs="Times New Roman"/>
                <w:sz w:val="20"/>
                <w:szCs w:val="20"/>
                <w:lang w:eastAsia="ru-RU"/>
              </w:rPr>
              <w:t>№ </w:t>
            </w:r>
            <w:r w:rsidRPr="0003312B">
              <w:rPr>
                <w:rFonts w:ascii="Times New Roman" w:eastAsia="Times New Roman" w:hAnsi="Times New Roman" w:cs="Times New Roman"/>
                <w:sz w:val="20"/>
                <w:szCs w:val="20"/>
                <w:lang w:eastAsia="ru-RU"/>
              </w:rPr>
              <w:t>477</w:t>
            </w:r>
            <w:r w:rsidRPr="0003312B">
              <w:rPr>
                <w:rFonts w:ascii="Times New Roman" w:eastAsia="Times New Roman" w:hAnsi="Times New Roman" w:cs="Times New Roman"/>
                <w:sz w:val="20"/>
                <w:szCs w:val="20"/>
                <w:lang w:eastAsia="ru-RU"/>
              </w:rPr>
              <w:noBreakHyphen/>
              <w:t>п)</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31.1</w:t>
            </w:r>
          </w:p>
        </w:tc>
        <w:tc>
          <w:tcPr>
            <w:tcW w:w="3648" w:type="dxa"/>
          </w:tcPr>
          <w:p w:rsidR="001163A2" w:rsidRPr="0003312B" w:rsidRDefault="001163A2" w:rsidP="002E3C9B">
            <w:pP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Уровень удовлетворенности населения Новосибирской области качеством предоставления государственных и муниципальных услуг в Новосибирской области</w:t>
            </w:r>
          </w:p>
        </w:tc>
        <w:tc>
          <w:tcPr>
            <w:tcW w:w="1207"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w:t>
            </w:r>
          </w:p>
        </w:tc>
        <w:tc>
          <w:tcPr>
            <w:tcW w:w="1099"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90</w:t>
            </w:r>
          </w:p>
        </w:tc>
        <w:tc>
          <w:tcPr>
            <w:tcW w:w="1134"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90</w:t>
            </w:r>
          </w:p>
        </w:tc>
        <w:tc>
          <w:tcPr>
            <w:tcW w:w="1140"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90</w:t>
            </w:r>
          </w:p>
        </w:tc>
        <w:tc>
          <w:tcPr>
            <w:tcW w:w="1072"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90</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31.2</w:t>
            </w:r>
          </w:p>
        </w:tc>
        <w:tc>
          <w:tcPr>
            <w:tcW w:w="3648" w:type="dxa"/>
          </w:tcPr>
          <w:p w:rsidR="001163A2" w:rsidRPr="0003312B" w:rsidRDefault="001163A2" w:rsidP="002E3C9B">
            <w:pP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Среднее время ожидания в очереди при обращении заявителя в орган государственной власти (орган местного самоуправления) для получения государственных (муниципальных) услуг</w:t>
            </w:r>
          </w:p>
        </w:tc>
        <w:tc>
          <w:tcPr>
            <w:tcW w:w="1207"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минут</w:t>
            </w:r>
          </w:p>
        </w:tc>
        <w:tc>
          <w:tcPr>
            <w:tcW w:w="1099"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не более 15</w:t>
            </w:r>
          </w:p>
        </w:tc>
        <w:tc>
          <w:tcPr>
            <w:tcW w:w="1134"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не более 15</w:t>
            </w:r>
          </w:p>
        </w:tc>
        <w:tc>
          <w:tcPr>
            <w:tcW w:w="1140"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не более 15</w:t>
            </w:r>
          </w:p>
        </w:tc>
        <w:tc>
          <w:tcPr>
            <w:tcW w:w="1072"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не более 15</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31.3</w:t>
            </w:r>
          </w:p>
        </w:tc>
        <w:tc>
          <w:tcPr>
            <w:tcW w:w="3648" w:type="dxa"/>
          </w:tcPr>
          <w:p w:rsidR="001163A2" w:rsidRPr="0003312B" w:rsidRDefault="001163A2" w:rsidP="002E3C9B">
            <w:pP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Доля граждан, имеющих доступ к получению государственных и муниципальных услуг по принципу «одного окна» по месту пребывания, в том числе в МФЦ</w:t>
            </w:r>
          </w:p>
        </w:tc>
        <w:tc>
          <w:tcPr>
            <w:tcW w:w="1207"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w:t>
            </w:r>
          </w:p>
        </w:tc>
        <w:tc>
          <w:tcPr>
            <w:tcW w:w="1099"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не менее 90</w:t>
            </w:r>
          </w:p>
        </w:tc>
        <w:tc>
          <w:tcPr>
            <w:tcW w:w="1134"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не менее 90</w:t>
            </w:r>
          </w:p>
        </w:tc>
        <w:tc>
          <w:tcPr>
            <w:tcW w:w="1140"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не менее 90</w:t>
            </w:r>
          </w:p>
        </w:tc>
        <w:tc>
          <w:tcPr>
            <w:tcW w:w="1072"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не менее 90</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32</w:t>
            </w:r>
          </w:p>
        </w:tc>
        <w:tc>
          <w:tcPr>
            <w:tcW w:w="9300" w:type="dxa"/>
            <w:gridSpan w:val="6"/>
          </w:tcPr>
          <w:p w:rsidR="001163A2" w:rsidRPr="0003312B" w:rsidRDefault="001163A2" w:rsidP="002E3C9B">
            <w:pPr>
              <w:jc w:val="both"/>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 xml:space="preserve">Государственная программа Новосибирской области «Стимулирование инвестиционной и инновационной активности в Новосибирской области на 2015-2021 годы» (утверждена Постановлением Правительства Новосибирской области от 01.04.2015 </w:t>
            </w:r>
            <w:r w:rsidR="00FB47AA">
              <w:rPr>
                <w:rFonts w:ascii="Times New Roman" w:eastAsia="Times New Roman" w:hAnsi="Times New Roman" w:cs="Times New Roman"/>
                <w:sz w:val="20"/>
                <w:szCs w:val="20"/>
                <w:lang w:eastAsia="ru-RU"/>
              </w:rPr>
              <w:t>№ </w:t>
            </w:r>
            <w:r w:rsidRPr="0003312B">
              <w:rPr>
                <w:rFonts w:ascii="Times New Roman" w:eastAsia="Times New Roman" w:hAnsi="Times New Roman" w:cs="Times New Roman"/>
                <w:sz w:val="20"/>
                <w:szCs w:val="20"/>
                <w:lang w:eastAsia="ru-RU"/>
              </w:rPr>
              <w:t>126-п)</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32.1</w:t>
            </w:r>
          </w:p>
        </w:tc>
        <w:tc>
          <w:tcPr>
            <w:tcW w:w="3648" w:type="dxa"/>
          </w:tcPr>
          <w:p w:rsidR="001163A2" w:rsidRPr="0003312B" w:rsidRDefault="001163A2" w:rsidP="002E3C9B">
            <w:pPr>
              <w:autoSpaceDE w:val="0"/>
              <w:autoSpaceDN w:val="0"/>
              <w:adjustRightInd w:val="0"/>
              <w:rPr>
                <w:rFonts w:ascii="Times New Roman" w:hAnsi="Times New Roman" w:cs="Times New Roman"/>
                <w:sz w:val="20"/>
                <w:szCs w:val="20"/>
              </w:rPr>
            </w:pPr>
            <w:r w:rsidRPr="0003312B">
              <w:rPr>
                <w:rFonts w:ascii="Times New Roman" w:hAnsi="Times New Roman" w:cs="Times New Roman"/>
                <w:sz w:val="20"/>
                <w:szCs w:val="20"/>
              </w:rPr>
              <w:t>Объем инвестиций в основной капитал на душу населения (ежегодно)</w:t>
            </w:r>
          </w:p>
        </w:tc>
        <w:tc>
          <w:tcPr>
            <w:tcW w:w="1207"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тыс. рублей</w:t>
            </w:r>
          </w:p>
        </w:tc>
        <w:tc>
          <w:tcPr>
            <w:tcW w:w="1099"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70,0</w:t>
            </w:r>
          </w:p>
        </w:tc>
        <w:tc>
          <w:tcPr>
            <w:tcW w:w="1134"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80,6</w:t>
            </w:r>
          </w:p>
        </w:tc>
        <w:tc>
          <w:tcPr>
            <w:tcW w:w="1140"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94,1</w:t>
            </w:r>
          </w:p>
        </w:tc>
        <w:tc>
          <w:tcPr>
            <w:tcW w:w="1072"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107,4</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32.2</w:t>
            </w:r>
          </w:p>
        </w:tc>
        <w:tc>
          <w:tcPr>
            <w:tcW w:w="3648" w:type="dxa"/>
          </w:tcPr>
          <w:p w:rsidR="001163A2" w:rsidRPr="0003312B" w:rsidRDefault="001163A2" w:rsidP="002E3C9B">
            <w:pPr>
              <w:autoSpaceDE w:val="0"/>
              <w:autoSpaceDN w:val="0"/>
              <w:adjustRightInd w:val="0"/>
              <w:rPr>
                <w:rFonts w:ascii="Times New Roman" w:hAnsi="Times New Roman" w:cs="Times New Roman"/>
                <w:sz w:val="20"/>
                <w:szCs w:val="20"/>
              </w:rPr>
            </w:pPr>
            <w:r w:rsidRPr="0003312B">
              <w:rPr>
                <w:rFonts w:ascii="Times New Roman" w:hAnsi="Times New Roman" w:cs="Times New Roman"/>
                <w:sz w:val="20"/>
                <w:szCs w:val="20"/>
              </w:rPr>
              <w:t>Доля инвестиций в основной капитал по Новосибирской области в общем объеме валового регионального продукта Новосибирской области (ежегодно)</w:t>
            </w:r>
          </w:p>
        </w:tc>
        <w:tc>
          <w:tcPr>
            <w:tcW w:w="1207"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w:t>
            </w:r>
          </w:p>
        </w:tc>
        <w:tc>
          <w:tcPr>
            <w:tcW w:w="1099"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18,9</w:t>
            </w:r>
          </w:p>
        </w:tc>
        <w:tc>
          <w:tcPr>
            <w:tcW w:w="1134"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20,4</w:t>
            </w:r>
          </w:p>
        </w:tc>
        <w:tc>
          <w:tcPr>
            <w:tcW w:w="1140"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22,1</w:t>
            </w:r>
          </w:p>
        </w:tc>
        <w:tc>
          <w:tcPr>
            <w:tcW w:w="1072"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23,7</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32.3</w:t>
            </w:r>
          </w:p>
        </w:tc>
        <w:tc>
          <w:tcPr>
            <w:tcW w:w="3648" w:type="dxa"/>
          </w:tcPr>
          <w:p w:rsidR="001163A2" w:rsidRPr="0003312B" w:rsidRDefault="001163A2" w:rsidP="002E3C9B">
            <w:pPr>
              <w:autoSpaceDE w:val="0"/>
              <w:autoSpaceDN w:val="0"/>
              <w:adjustRightInd w:val="0"/>
              <w:rPr>
                <w:rFonts w:ascii="Times New Roman" w:hAnsi="Times New Roman" w:cs="Times New Roman"/>
                <w:sz w:val="20"/>
                <w:szCs w:val="20"/>
              </w:rPr>
            </w:pPr>
            <w:r w:rsidRPr="0003312B">
              <w:rPr>
                <w:rFonts w:ascii="Times New Roman" w:hAnsi="Times New Roman" w:cs="Times New Roman"/>
                <w:sz w:val="20"/>
                <w:szCs w:val="20"/>
              </w:rPr>
              <w:t>Количество резидентов действующих парковых проектов Новосибирской области (нарастающим итогом)</w:t>
            </w:r>
          </w:p>
        </w:tc>
        <w:tc>
          <w:tcPr>
            <w:tcW w:w="1207"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единиц</w:t>
            </w:r>
          </w:p>
        </w:tc>
        <w:tc>
          <w:tcPr>
            <w:tcW w:w="1099"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 xml:space="preserve">30 </w:t>
            </w:r>
          </w:p>
        </w:tc>
        <w:tc>
          <w:tcPr>
            <w:tcW w:w="1134"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 xml:space="preserve">33 </w:t>
            </w:r>
          </w:p>
        </w:tc>
        <w:tc>
          <w:tcPr>
            <w:tcW w:w="1140"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 xml:space="preserve">35 </w:t>
            </w:r>
          </w:p>
        </w:tc>
        <w:tc>
          <w:tcPr>
            <w:tcW w:w="1072"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 xml:space="preserve">37 </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32.4</w:t>
            </w:r>
          </w:p>
        </w:tc>
        <w:tc>
          <w:tcPr>
            <w:tcW w:w="3648" w:type="dxa"/>
          </w:tcPr>
          <w:p w:rsidR="001163A2" w:rsidRPr="0003312B" w:rsidRDefault="001163A2" w:rsidP="002E3C9B">
            <w:pPr>
              <w:autoSpaceDE w:val="0"/>
              <w:autoSpaceDN w:val="0"/>
              <w:adjustRightInd w:val="0"/>
              <w:rPr>
                <w:rFonts w:ascii="Times New Roman" w:hAnsi="Times New Roman" w:cs="Times New Roman"/>
                <w:sz w:val="20"/>
                <w:szCs w:val="20"/>
              </w:rPr>
            </w:pPr>
            <w:r w:rsidRPr="0003312B">
              <w:rPr>
                <w:rFonts w:ascii="Times New Roman" w:hAnsi="Times New Roman" w:cs="Times New Roman"/>
                <w:sz w:val="20"/>
                <w:szCs w:val="20"/>
              </w:rPr>
              <w:t>Доля муниципальных образований, информация о туристическом потенциале которых освещена на специализированном информационном ресурсе о туристических возможностях Новосибирской области (нарастающим итогом)</w:t>
            </w:r>
          </w:p>
        </w:tc>
        <w:tc>
          <w:tcPr>
            <w:tcW w:w="1207"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w:t>
            </w:r>
          </w:p>
        </w:tc>
        <w:tc>
          <w:tcPr>
            <w:tcW w:w="1099"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 xml:space="preserve">14,3 </w:t>
            </w:r>
          </w:p>
        </w:tc>
        <w:tc>
          <w:tcPr>
            <w:tcW w:w="1134"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 xml:space="preserve">28,6 </w:t>
            </w:r>
          </w:p>
        </w:tc>
        <w:tc>
          <w:tcPr>
            <w:tcW w:w="1140"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 xml:space="preserve">42,9 </w:t>
            </w:r>
          </w:p>
        </w:tc>
        <w:tc>
          <w:tcPr>
            <w:tcW w:w="1072"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 xml:space="preserve">62,9 </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32.5</w:t>
            </w:r>
          </w:p>
        </w:tc>
        <w:tc>
          <w:tcPr>
            <w:tcW w:w="3648" w:type="dxa"/>
          </w:tcPr>
          <w:p w:rsidR="001163A2" w:rsidRPr="0003312B" w:rsidRDefault="001163A2" w:rsidP="002E3C9B">
            <w:pPr>
              <w:autoSpaceDE w:val="0"/>
              <w:autoSpaceDN w:val="0"/>
              <w:adjustRightInd w:val="0"/>
              <w:rPr>
                <w:rFonts w:ascii="Times New Roman" w:hAnsi="Times New Roman" w:cs="Times New Roman"/>
                <w:sz w:val="20"/>
                <w:szCs w:val="20"/>
              </w:rPr>
            </w:pPr>
            <w:r w:rsidRPr="0003312B">
              <w:rPr>
                <w:rFonts w:ascii="Times New Roman" w:hAnsi="Times New Roman" w:cs="Times New Roman"/>
                <w:sz w:val="20"/>
                <w:szCs w:val="20"/>
              </w:rPr>
              <w:t>Позиция Новосибирской области в рейтинге инновационно активных регионов России (ежегодно)</w:t>
            </w:r>
          </w:p>
        </w:tc>
        <w:tc>
          <w:tcPr>
            <w:tcW w:w="1207"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место</w:t>
            </w:r>
          </w:p>
        </w:tc>
        <w:tc>
          <w:tcPr>
            <w:tcW w:w="1099"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10</w:t>
            </w:r>
          </w:p>
        </w:tc>
        <w:tc>
          <w:tcPr>
            <w:tcW w:w="1134"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10</w:t>
            </w:r>
          </w:p>
        </w:tc>
        <w:tc>
          <w:tcPr>
            <w:tcW w:w="1140"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9</w:t>
            </w:r>
          </w:p>
        </w:tc>
        <w:tc>
          <w:tcPr>
            <w:tcW w:w="1072"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9</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32.6</w:t>
            </w:r>
          </w:p>
        </w:tc>
        <w:tc>
          <w:tcPr>
            <w:tcW w:w="3648" w:type="dxa"/>
          </w:tcPr>
          <w:p w:rsidR="001163A2" w:rsidRPr="0003312B" w:rsidRDefault="001163A2" w:rsidP="002E3C9B">
            <w:pPr>
              <w:autoSpaceDE w:val="0"/>
              <w:autoSpaceDN w:val="0"/>
              <w:adjustRightInd w:val="0"/>
              <w:rPr>
                <w:rFonts w:ascii="Times New Roman" w:hAnsi="Times New Roman" w:cs="Times New Roman"/>
                <w:sz w:val="20"/>
                <w:szCs w:val="20"/>
              </w:rPr>
            </w:pPr>
            <w:r w:rsidRPr="0003312B">
              <w:rPr>
                <w:rFonts w:ascii="Times New Roman" w:hAnsi="Times New Roman" w:cs="Times New Roman"/>
                <w:sz w:val="20"/>
                <w:szCs w:val="20"/>
              </w:rPr>
              <w:t>Количество вновь созданных дополнительных высокопроизводительных рабочих мест в высокотехнологичных компаниях на территории Новосибирской области (нарастающим итогом)</w:t>
            </w:r>
          </w:p>
        </w:tc>
        <w:tc>
          <w:tcPr>
            <w:tcW w:w="1207"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тыс. мест</w:t>
            </w:r>
          </w:p>
        </w:tc>
        <w:tc>
          <w:tcPr>
            <w:tcW w:w="1099"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5,3</w:t>
            </w:r>
          </w:p>
        </w:tc>
        <w:tc>
          <w:tcPr>
            <w:tcW w:w="1134"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5,5</w:t>
            </w:r>
          </w:p>
        </w:tc>
        <w:tc>
          <w:tcPr>
            <w:tcW w:w="1140"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6,0</w:t>
            </w:r>
          </w:p>
        </w:tc>
        <w:tc>
          <w:tcPr>
            <w:tcW w:w="1072"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6,6</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32.7</w:t>
            </w:r>
          </w:p>
        </w:tc>
        <w:tc>
          <w:tcPr>
            <w:tcW w:w="3648" w:type="dxa"/>
          </w:tcPr>
          <w:p w:rsidR="001163A2" w:rsidRPr="0003312B" w:rsidRDefault="001163A2" w:rsidP="002E3C9B">
            <w:pPr>
              <w:autoSpaceDE w:val="0"/>
              <w:autoSpaceDN w:val="0"/>
              <w:adjustRightInd w:val="0"/>
              <w:rPr>
                <w:rFonts w:ascii="Times New Roman" w:hAnsi="Times New Roman" w:cs="Times New Roman"/>
                <w:sz w:val="20"/>
                <w:szCs w:val="20"/>
              </w:rPr>
            </w:pPr>
            <w:r w:rsidRPr="0003312B">
              <w:rPr>
                <w:rFonts w:ascii="Times New Roman" w:hAnsi="Times New Roman" w:cs="Times New Roman"/>
                <w:sz w:val="20"/>
                <w:szCs w:val="20"/>
              </w:rPr>
              <w:t>Количество организаций (малых инновационных предприятий), созданных при участии научно-образовательных учреждений на территории Новосибирской области (нарастающим итогом)</w:t>
            </w:r>
          </w:p>
        </w:tc>
        <w:tc>
          <w:tcPr>
            <w:tcW w:w="1207"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ед.</w:t>
            </w:r>
          </w:p>
        </w:tc>
        <w:tc>
          <w:tcPr>
            <w:tcW w:w="1099"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84</w:t>
            </w:r>
          </w:p>
        </w:tc>
        <w:tc>
          <w:tcPr>
            <w:tcW w:w="1134"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85</w:t>
            </w:r>
          </w:p>
        </w:tc>
        <w:tc>
          <w:tcPr>
            <w:tcW w:w="1140"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85</w:t>
            </w:r>
          </w:p>
        </w:tc>
        <w:tc>
          <w:tcPr>
            <w:tcW w:w="1072"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85</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32.8</w:t>
            </w:r>
          </w:p>
        </w:tc>
        <w:tc>
          <w:tcPr>
            <w:tcW w:w="3648" w:type="dxa"/>
          </w:tcPr>
          <w:p w:rsidR="001163A2" w:rsidRPr="0003312B" w:rsidRDefault="001163A2" w:rsidP="002E3C9B">
            <w:pPr>
              <w:autoSpaceDE w:val="0"/>
              <w:autoSpaceDN w:val="0"/>
              <w:adjustRightInd w:val="0"/>
              <w:rPr>
                <w:rFonts w:ascii="Times New Roman" w:hAnsi="Times New Roman" w:cs="Times New Roman"/>
                <w:sz w:val="20"/>
                <w:szCs w:val="20"/>
              </w:rPr>
            </w:pPr>
            <w:r w:rsidRPr="0003312B">
              <w:rPr>
                <w:rFonts w:ascii="Times New Roman" w:hAnsi="Times New Roman" w:cs="Times New Roman"/>
                <w:sz w:val="20"/>
                <w:szCs w:val="20"/>
              </w:rPr>
              <w:t>Объем выручки инновационных компаний (по группе опрашиваемых предприятий), зарегистрированных на территории Новосибирской области (ежегодно)</w:t>
            </w:r>
          </w:p>
        </w:tc>
        <w:tc>
          <w:tcPr>
            <w:tcW w:w="1207"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млрд. руб.</w:t>
            </w:r>
          </w:p>
        </w:tc>
        <w:tc>
          <w:tcPr>
            <w:tcW w:w="1099"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46,0</w:t>
            </w:r>
          </w:p>
        </w:tc>
        <w:tc>
          <w:tcPr>
            <w:tcW w:w="1134"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46,2</w:t>
            </w:r>
          </w:p>
        </w:tc>
        <w:tc>
          <w:tcPr>
            <w:tcW w:w="1140"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48,3</w:t>
            </w:r>
          </w:p>
        </w:tc>
        <w:tc>
          <w:tcPr>
            <w:tcW w:w="1072"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51,0</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32.9</w:t>
            </w:r>
          </w:p>
        </w:tc>
        <w:tc>
          <w:tcPr>
            <w:tcW w:w="3648" w:type="dxa"/>
          </w:tcPr>
          <w:p w:rsidR="001163A2" w:rsidRPr="0003312B" w:rsidRDefault="001163A2" w:rsidP="002E3C9B">
            <w:pPr>
              <w:autoSpaceDE w:val="0"/>
              <w:autoSpaceDN w:val="0"/>
              <w:adjustRightInd w:val="0"/>
              <w:rPr>
                <w:rFonts w:ascii="Times New Roman" w:hAnsi="Times New Roman" w:cs="Times New Roman"/>
                <w:sz w:val="20"/>
                <w:szCs w:val="20"/>
              </w:rPr>
            </w:pPr>
            <w:r w:rsidRPr="0003312B">
              <w:rPr>
                <w:rFonts w:ascii="Times New Roman" w:hAnsi="Times New Roman" w:cs="Times New Roman"/>
                <w:sz w:val="20"/>
                <w:szCs w:val="20"/>
              </w:rPr>
              <w:t>Доля организаций, осуществляющих технологические инновации, в общем числе организаций Новосибирской области (ежегодно)</w:t>
            </w:r>
          </w:p>
        </w:tc>
        <w:tc>
          <w:tcPr>
            <w:tcW w:w="1207"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w:t>
            </w:r>
          </w:p>
        </w:tc>
        <w:tc>
          <w:tcPr>
            <w:tcW w:w="1099"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8,2</w:t>
            </w:r>
          </w:p>
        </w:tc>
        <w:tc>
          <w:tcPr>
            <w:tcW w:w="1134"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8,3</w:t>
            </w:r>
          </w:p>
        </w:tc>
        <w:tc>
          <w:tcPr>
            <w:tcW w:w="1140"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9,0</w:t>
            </w:r>
          </w:p>
        </w:tc>
        <w:tc>
          <w:tcPr>
            <w:tcW w:w="1072"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9,7</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33</w:t>
            </w:r>
          </w:p>
        </w:tc>
        <w:tc>
          <w:tcPr>
            <w:tcW w:w="9300" w:type="dxa"/>
            <w:gridSpan w:val="6"/>
          </w:tcPr>
          <w:p w:rsidR="001163A2" w:rsidRPr="0003312B" w:rsidRDefault="001163A2" w:rsidP="002E3C9B">
            <w:pPr>
              <w:jc w:val="both"/>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 xml:space="preserve">Государственная программа Новосибирской области «Юстиция» на 2014-2020 годы (утверждена постановлением Правительства Новосибирской области от 14.05.2013 </w:t>
            </w:r>
            <w:r w:rsidR="00FB47AA">
              <w:rPr>
                <w:rFonts w:ascii="Times New Roman" w:eastAsia="Times New Roman" w:hAnsi="Times New Roman" w:cs="Times New Roman"/>
                <w:sz w:val="20"/>
                <w:szCs w:val="20"/>
                <w:lang w:eastAsia="ru-RU"/>
              </w:rPr>
              <w:t>№ </w:t>
            </w:r>
            <w:r w:rsidRPr="0003312B">
              <w:rPr>
                <w:rFonts w:ascii="Times New Roman" w:eastAsia="Times New Roman" w:hAnsi="Times New Roman" w:cs="Times New Roman"/>
                <w:sz w:val="20"/>
                <w:szCs w:val="20"/>
                <w:lang w:eastAsia="ru-RU"/>
              </w:rPr>
              <w:t>220-п)</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33.1</w:t>
            </w:r>
          </w:p>
        </w:tc>
        <w:tc>
          <w:tcPr>
            <w:tcW w:w="3648" w:type="dxa"/>
          </w:tcPr>
          <w:p w:rsidR="001163A2" w:rsidRPr="0003312B" w:rsidRDefault="001163A2" w:rsidP="002E3C9B">
            <w:pPr>
              <w:autoSpaceDE w:val="0"/>
              <w:autoSpaceDN w:val="0"/>
              <w:adjustRightInd w:val="0"/>
              <w:rPr>
                <w:rFonts w:ascii="Times New Roman" w:hAnsi="Times New Roman" w:cs="Times New Roman"/>
                <w:sz w:val="20"/>
                <w:szCs w:val="20"/>
              </w:rPr>
            </w:pPr>
            <w:r w:rsidRPr="0003312B">
              <w:rPr>
                <w:rFonts w:ascii="Times New Roman" w:hAnsi="Times New Roman" w:cs="Times New Roman"/>
                <w:sz w:val="20"/>
                <w:szCs w:val="20"/>
              </w:rPr>
              <w:t>Отношение численности адвокатов, участвующих в деятельности государственной системы бесплатной юридической помощи на территории Новосибирской области, к общей численности адвокатов Новосибирской области</w:t>
            </w:r>
          </w:p>
        </w:tc>
        <w:tc>
          <w:tcPr>
            <w:tcW w:w="1207"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w:t>
            </w:r>
          </w:p>
        </w:tc>
        <w:tc>
          <w:tcPr>
            <w:tcW w:w="1099"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17,7</w:t>
            </w:r>
          </w:p>
        </w:tc>
        <w:tc>
          <w:tcPr>
            <w:tcW w:w="1134"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17,8</w:t>
            </w:r>
          </w:p>
        </w:tc>
        <w:tc>
          <w:tcPr>
            <w:tcW w:w="1140"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17,8</w:t>
            </w:r>
          </w:p>
        </w:tc>
        <w:tc>
          <w:tcPr>
            <w:tcW w:w="1072"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17,9</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33.2</w:t>
            </w:r>
          </w:p>
        </w:tc>
        <w:tc>
          <w:tcPr>
            <w:tcW w:w="3648" w:type="dxa"/>
          </w:tcPr>
          <w:p w:rsidR="001163A2" w:rsidRPr="0003312B" w:rsidRDefault="001163A2" w:rsidP="002E3C9B">
            <w:pPr>
              <w:autoSpaceDE w:val="0"/>
              <w:autoSpaceDN w:val="0"/>
              <w:adjustRightInd w:val="0"/>
              <w:rPr>
                <w:rFonts w:ascii="Times New Roman" w:hAnsi="Times New Roman" w:cs="Times New Roman"/>
                <w:sz w:val="20"/>
                <w:szCs w:val="20"/>
              </w:rPr>
            </w:pPr>
            <w:r w:rsidRPr="0003312B">
              <w:rPr>
                <w:rFonts w:ascii="Times New Roman" w:hAnsi="Times New Roman" w:cs="Times New Roman"/>
                <w:sz w:val="20"/>
                <w:szCs w:val="20"/>
              </w:rPr>
              <w:t>Количество записей актов гражданского состояния и юридически значимых действий при осуществлении государственной регистрации актов гражданского состояния органами записи актов гражданского состояния Новосибирской области</w:t>
            </w:r>
          </w:p>
        </w:tc>
        <w:tc>
          <w:tcPr>
            <w:tcW w:w="1207"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ед.</w:t>
            </w:r>
          </w:p>
        </w:tc>
        <w:tc>
          <w:tcPr>
            <w:tcW w:w="1099"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322000</w:t>
            </w:r>
          </w:p>
        </w:tc>
        <w:tc>
          <w:tcPr>
            <w:tcW w:w="1134"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322000</w:t>
            </w:r>
          </w:p>
        </w:tc>
        <w:tc>
          <w:tcPr>
            <w:tcW w:w="1140"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322000</w:t>
            </w:r>
          </w:p>
        </w:tc>
        <w:tc>
          <w:tcPr>
            <w:tcW w:w="1072"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322000</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33.3</w:t>
            </w:r>
          </w:p>
        </w:tc>
        <w:tc>
          <w:tcPr>
            <w:tcW w:w="3648" w:type="dxa"/>
          </w:tcPr>
          <w:p w:rsidR="001163A2" w:rsidRPr="0003312B" w:rsidRDefault="001163A2" w:rsidP="002E3C9B">
            <w:pPr>
              <w:autoSpaceDE w:val="0"/>
              <w:autoSpaceDN w:val="0"/>
              <w:adjustRightInd w:val="0"/>
              <w:rPr>
                <w:rFonts w:ascii="Times New Roman" w:hAnsi="Times New Roman" w:cs="Times New Roman"/>
                <w:sz w:val="20"/>
                <w:szCs w:val="20"/>
              </w:rPr>
            </w:pPr>
            <w:r w:rsidRPr="0003312B">
              <w:rPr>
                <w:rFonts w:ascii="Times New Roman" w:hAnsi="Times New Roman" w:cs="Times New Roman"/>
                <w:sz w:val="20"/>
                <w:szCs w:val="20"/>
              </w:rPr>
              <w:t>Количество пользователей архивной информации, содержащейся в документах Государственного архива Новосибирской области, в текущем календарном году</w:t>
            </w:r>
          </w:p>
        </w:tc>
        <w:tc>
          <w:tcPr>
            <w:tcW w:w="1207"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чел.</w:t>
            </w:r>
          </w:p>
        </w:tc>
        <w:tc>
          <w:tcPr>
            <w:tcW w:w="1099"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35000</w:t>
            </w:r>
          </w:p>
        </w:tc>
        <w:tc>
          <w:tcPr>
            <w:tcW w:w="1134"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40000</w:t>
            </w:r>
          </w:p>
        </w:tc>
        <w:tc>
          <w:tcPr>
            <w:tcW w:w="1140"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45000</w:t>
            </w:r>
          </w:p>
        </w:tc>
        <w:tc>
          <w:tcPr>
            <w:tcW w:w="1072"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50000</w:t>
            </w:r>
          </w:p>
        </w:tc>
      </w:tr>
      <w:tr w:rsidR="001163A2" w:rsidRPr="0003312B" w:rsidTr="0003312B">
        <w:tc>
          <w:tcPr>
            <w:tcW w:w="817" w:type="dxa"/>
          </w:tcPr>
          <w:p w:rsidR="001163A2" w:rsidRPr="0003312B" w:rsidRDefault="001163A2" w:rsidP="002E3C9B">
            <w:pPr>
              <w:jc w:val="center"/>
              <w:rPr>
                <w:rFonts w:ascii="Times New Roman" w:eastAsia="Times New Roman" w:hAnsi="Times New Roman" w:cs="Times New Roman"/>
                <w:sz w:val="20"/>
                <w:szCs w:val="20"/>
                <w:lang w:eastAsia="ru-RU"/>
              </w:rPr>
            </w:pPr>
            <w:r w:rsidRPr="0003312B">
              <w:rPr>
                <w:rFonts w:ascii="Times New Roman" w:eastAsia="Times New Roman" w:hAnsi="Times New Roman" w:cs="Times New Roman"/>
                <w:sz w:val="20"/>
                <w:szCs w:val="20"/>
                <w:lang w:eastAsia="ru-RU"/>
              </w:rPr>
              <w:t>33.4</w:t>
            </w:r>
          </w:p>
        </w:tc>
        <w:tc>
          <w:tcPr>
            <w:tcW w:w="3648" w:type="dxa"/>
          </w:tcPr>
          <w:p w:rsidR="001163A2" w:rsidRPr="0003312B" w:rsidRDefault="001163A2" w:rsidP="002E3C9B">
            <w:pPr>
              <w:autoSpaceDE w:val="0"/>
              <w:autoSpaceDN w:val="0"/>
              <w:adjustRightInd w:val="0"/>
              <w:rPr>
                <w:rFonts w:ascii="Times New Roman" w:hAnsi="Times New Roman" w:cs="Times New Roman"/>
                <w:sz w:val="20"/>
                <w:szCs w:val="20"/>
              </w:rPr>
            </w:pPr>
            <w:r w:rsidRPr="0003312B">
              <w:rPr>
                <w:rFonts w:ascii="Times New Roman" w:hAnsi="Times New Roman" w:cs="Times New Roman"/>
                <w:sz w:val="20"/>
                <w:szCs w:val="20"/>
              </w:rPr>
              <w:t>Процентное соотношение судебных участков, обеспеченных надлежащими материально-техническими условиями для их функционирования в текущем календарном году</w:t>
            </w:r>
          </w:p>
        </w:tc>
        <w:tc>
          <w:tcPr>
            <w:tcW w:w="1207"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w:t>
            </w:r>
          </w:p>
        </w:tc>
        <w:tc>
          <w:tcPr>
            <w:tcW w:w="1099"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93</w:t>
            </w:r>
          </w:p>
        </w:tc>
        <w:tc>
          <w:tcPr>
            <w:tcW w:w="1134"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94,5</w:t>
            </w:r>
          </w:p>
        </w:tc>
        <w:tc>
          <w:tcPr>
            <w:tcW w:w="1140"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96</w:t>
            </w:r>
          </w:p>
        </w:tc>
        <w:tc>
          <w:tcPr>
            <w:tcW w:w="1072" w:type="dxa"/>
          </w:tcPr>
          <w:p w:rsidR="001163A2" w:rsidRPr="0003312B" w:rsidRDefault="001163A2" w:rsidP="002E3C9B">
            <w:pPr>
              <w:autoSpaceDE w:val="0"/>
              <w:autoSpaceDN w:val="0"/>
              <w:adjustRightInd w:val="0"/>
              <w:jc w:val="center"/>
              <w:rPr>
                <w:rFonts w:ascii="Times New Roman" w:hAnsi="Times New Roman" w:cs="Times New Roman"/>
                <w:sz w:val="20"/>
                <w:szCs w:val="20"/>
              </w:rPr>
            </w:pPr>
            <w:r w:rsidRPr="0003312B">
              <w:rPr>
                <w:rFonts w:ascii="Times New Roman" w:hAnsi="Times New Roman" w:cs="Times New Roman"/>
                <w:sz w:val="20"/>
                <w:szCs w:val="20"/>
              </w:rPr>
              <w:t>96,5</w:t>
            </w:r>
          </w:p>
        </w:tc>
      </w:tr>
    </w:tbl>
    <w:p w:rsidR="00B42972" w:rsidRDefault="00B42972" w:rsidP="002E3C9B">
      <w:pPr>
        <w:spacing w:after="0" w:line="240" w:lineRule="auto"/>
        <w:jc w:val="center"/>
        <w:outlineLvl w:val="0"/>
        <w:rPr>
          <w:rFonts w:ascii="Times New Roman" w:eastAsia="Times New Roman" w:hAnsi="Times New Roman" w:cs="Times New Roman"/>
          <w:sz w:val="28"/>
          <w:szCs w:val="28"/>
          <w:lang w:eastAsia="ru-RU"/>
        </w:rPr>
      </w:pPr>
    </w:p>
    <w:p w:rsidR="004B2F15" w:rsidRDefault="004B2F15" w:rsidP="002E3C9B">
      <w:pPr>
        <w:spacing w:after="0" w:line="240" w:lineRule="auto"/>
        <w:jc w:val="center"/>
        <w:outlineLvl w:val="0"/>
        <w:rPr>
          <w:rFonts w:ascii="Times New Roman" w:eastAsia="Times New Roman" w:hAnsi="Times New Roman" w:cs="Times New Roman"/>
          <w:sz w:val="28"/>
          <w:szCs w:val="28"/>
          <w:lang w:eastAsia="ru-RU"/>
        </w:rPr>
      </w:pPr>
    </w:p>
    <w:p w:rsidR="004B2F15" w:rsidRDefault="004B2F15" w:rsidP="002E3C9B">
      <w:pPr>
        <w:spacing w:after="0" w:line="240" w:lineRule="auto"/>
        <w:jc w:val="center"/>
        <w:outlineLvl w:val="0"/>
        <w:rPr>
          <w:rFonts w:ascii="Times New Roman" w:eastAsia="Times New Roman" w:hAnsi="Times New Roman" w:cs="Times New Roman"/>
          <w:sz w:val="28"/>
          <w:szCs w:val="28"/>
          <w:lang w:eastAsia="ru-RU"/>
        </w:rPr>
      </w:pPr>
    </w:p>
    <w:p w:rsidR="004B2F15" w:rsidRDefault="004B2F15" w:rsidP="002E3C9B">
      <w:pPr>
        <w:spacing w:after="0" w:line="240" w:lineRule="auto"/>
        <w:jc w:val="center"/>
        <w:outlineLvl w:val="0"/>
        <w:rPr>
          <w:rFonts w:ascii="Times New Roman" w:eastAsia="Times New Roman" w:hAnsi="Times New Roman" w:cs="Times New Roman"/>
          <w:sz w:val="28"/>
          <w:szCs w:val="28"/>
          <w:lang w:eastAsia="ru-RU"/>
        </w:rPr>
      </w:pPr>
    </w:p>
    <w:p w:rsidR="001A27CB" w:rsidRDefault="001A27CB" w:rsidP="002E3C9B">
      <w:pPr>
        <w:spacing w:after="0" w:line="240" w:lineRule="auto"/>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Pr="0074123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Пространственное развитие</w:t>
      </w:r>
    </w:p>
    <w:p w:rsidR="00B42972" w:rsidRPr="00741231" w:rsidRDefault="00B42972" w:rsidP="002E3C9B">
      <w:pPr>
        <w:spacing w:after="0" w:line="240" w:lineRule="auto"/>
        <w:jc w:val="center"/>
        <w:outlineLvl w:val="0"/>
        <w:rPr>
          <w:rFonts w:ascii="Times New Roman" w:eastAsia="Times New Roman" w:hAnsi="Times New Roman" w:cs="Times New Roman"/>
          <w:sz w:val="28"/>
          <w:szCs w:val="28"/>
          <w:lang w:eastAsia="ru-RU"/>
        </w:rPr>
      </w:pPr>
    </w:p>
    <w:p w:rsidR="00320EDA" w:rsidRPr="00834EAA" w:rsidRDefault="00320EDA" w:rsidP="002E3C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Цель – </w:t>
      </w:r>
      <w:r w:rsidRPr="00834EAA">
        <w:rPr>
          <w:rFonts w:ascii="Times New Roman" w:hAnsi="Times New Roman" w:cs="Times New Roman"/>
          <w:sz w:val="28"/>
          <w:szCs w:val="28"/>
        </w:rPr>
        <w:t>формирование эффективной и диверсифицированной отраслевой и сбалансированной пространственной структуры экономики Новосибирской области, обеспечивающей конкурентоспособность, инновационность развития и инвестиционную привлекательность территорий.</w:t>
      </w:r>
    </w:p>
    <w:p w:rsidR="00320EDA" w:rsidRPr="00834EAA" w:rsidRDefault="00320EDA" w:rsidP="002E3C9B">
      <w:pPr>
        <w:pStyle w:val="ConsPlusNormal"/>
        <w:ind w:firstLine="709"/>
        <w:jc w:val="both"/>
        <w:rPr>
          <w:rFonts w:ascii="Times New Roman" w:hAnsi="Times New Roman" w:cs="Times New Roman"/>
          <w:sz w:val="28"/>
          <w:szCs w:val="28"/>
        </w:rPr>
      </w:pPr>
      <w:r w:rsidRPr="00834EAA">
        <w:rPr>
          <w:rFonts w:ascii="Times New Roman" w:hAnsi="Times New Roman" w:cs="Times New Roman"/>
          <w:sz w:val="28"/>
          <w:szCs w:val="28"/>
        </w:rPr>
        <w:t>Основными направлениями пространственного развития Новосибирской области на 2017 год и плановый период 2018 и 2019 годов станут:</w:t>
      </w:r>
    </w:p>
    <w:p w:rsidR="00320EDA" w:rsidRPr="00834EAA" w:rsidRDefault="00A2346E" w:rsidP="002E3C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00320EDA" w:rsidRPr="00834EAA">
        <w:rPr>
          <w:rFonts w:ascii="Times New Roman" w:hAnsi="Times New Roman" w:cs="Times New Roman"/>
          <w:sz w:val="28"/>
          <w:szCs w:val="28"/>
        </w:rPr>
        <w:t>Поддержка реализации инвестиционных проектов, соответствующих перспективным направлениям инвестиционной деятельности:</w:t>
      </w:r>
    </w:p>
    <w:p w:rsidR="00320EDA" w:rsidRPr="00834EAA" w:rsidRDefault="00320EDA" w:rsidP="002E3C9B">
      <w:pPr>
        <w:pStyle w:val="ConsPlusNormal"/>
        <w:ind w:firstLine="709"/>
        <w:jc w:val="both"/>
        <w:rPr>
          <w:rFonts w:ascii="Times New Roman" w:hAnsi="Times New Roman" w:cs="Times New Roman"/>
          <w:sz w:val="28"/>
          <w:szCs w:val="28"/>
        </w:rPr>
      </w:pPr>
      <w:r w:rsidRPr="00834EAA">
        <w:rPr>
          <w:rFonts w:ascii="Times New Roman" w:hAnsi="Times New Roman" w:cs="Times New Roman"/>
          <w:sz w:val="28"/>
          <w:szCs w:val="28"/>
        </w:rPr>
        <w:t>производство инновационной продукции и услуг, новых материалов и технологий;</w:t>
      </w:r>
    </w:p>
    <w:p w:rsidR="00320EDA" w:rsidRPr="00834EAA" w:rsidRDefault="00320EDA" w:rsidP="002E3C9B">
      <w:pPr>
        <w:pStyle w:val="ConsPlusNormal"/>
        <w:ind w:firstLine="709"/>
        <w:jc w:val="both"/>
        <w:rPr>
          <w:rFonts w:ascii="Times New Roman" w:hAnsi="Times New Roman" w:cs="Times New Roman"/>
          <w:sz w:val="28"/>
          <w:szCs w:val="28"/>
        </w:rPr>
      </w:pPr>
      <w:r w:rsidRPr="00834EAA">
        <w:rPr>
          <w:rFonts w:ascii="Times New Roman" w:hAnsi="Times New Roman" w:cs="Times New Roman"/>
          <w:sz w:val="28"/>
          <w:szCs w:val="28"/>
        </w:rPr>
        <w:t>производство пищевой и перерабатывающей промышленности;</w:t>
      </w:r>
    </w:p>
    <w:p w:rsidR="00320EDA" w:rsidRPr="00834EAA" w:rsidRDefault="00320EDA" w:rsidP="002E3C9B">
      <w:pPr>
        <w:pStyle w:val="ConsPlusNormal"/>
        <w:ind w:firstLine="709"/>
        <w:jc w:val="both"/>
        <w:rPr>
          <w:rFonts w:ascii="Times New Roman" w:hAnsi="Times New Roman" w:cs="Times New Roman"/>
          <w:sz w:val="28"/>
          <w:szCs w:val="28"/>
        </w:rPr>
      </w:pPr>
      <w:r w:rsidRPr="00834EAA">
        <w:rPr>
          <w:rFonts w:ascii="Times New Roman" w:hAnsi="Times New Roman" w:cs="Times New Roman"/>
          <w:sz w:val="28"/>
          <w:szCs w:val="28"/>
        </w:rPr>
        <w:t>производство современных строительных материалов и строительных конструкций;</w:t>
      </w:r>
    </w:p>
    <w:p w:rsidR="00320EDA" w:rsidRPr="00834EAA" w:rsidRDefault="00320EDA" w:rsidP="002E3C9B">
      <w:pPr>
        <w:pStyle w:val="ConsPlusNormal"/>
        <w:ind w:firstLine="709"/>
        <w:jc w:val="both"/>
        <w:rPr>
          <w:rFonts w:ascii="Times New Roman" w:hAnsi="Times New Roman" w:cs="Times New Roman"/>
          <w:sz w:val="28"/>
          <w:szCs w:val="28"/>
        </w:rPr>
      </w:pPr>
      <w:r w:rsidRPr="00834EAA">
        <w:rPr>
          <w:rFonts w:ascii="Times New Roman" w:hAnsi="Times New Roman" w:cs="Times New Roman"/>
          <w:sz w:val="28"/>
          <w:szCs w:val="28"/>
        </w:rPr>
        <w:t>добывающие и обрабатывающие производства;</w:t>
      </w:r>
    </w:p>
    <w:p w:rsidR="00320EDA" w:rsidRPr="00834EAA" w:rsidRDefault="00320EDA" w:rsidP="002E3C9B">
      <w:pPr>
        <w:pStyle w:val="ConsPlusNormal"/>
        <w:ind w:firstLine="709"/>
        <w:jc w:val="both"/>
        <w:rPr>
          <w:rFonts w:ascii="Times New Roman" w:hAnsi="Times New Roman" w:cs="Times New Roman"/>
          <w:sz w:val="28"/>
          <w:szCs w:val="28"/>
        </w:rPr>
      </w:pPr>
      <w:r w:rsidRPr="00834EAA">
        <w:rPr>
          <w:rFonts w:ascii="Times New Roman" w:hAnsi="Times New Roman" w:cs="Times New Roman"/>
          <w:sz w:val="28"/>
          <w:szCs w:val="28"/>
        </w:rPr>
        <w:t>производство, обеспечивающее переработку древесины;</w:t>
      </w:r>
    </w:p>
    <w:p w:rsidR="00320EDA" w:rsidRPr="00834EAA" w:rsidRDefault="00320EDA" w:rsidP="002E3C9B">
      <w:pPr>
        <w:pStyle w:val="ConsPlusNormal"/>
        <w:ind w:firstLine="709"/>
        <w:jc w:val="both"/>
        <w:rPr>
          <w:rFonts w:ascii="Times New Roman" w:hAnsi="Times New Roman" w:cs="Times New Roman"/>
          <w:sz w:val="28"/>
          <w:szCs w:val="28"/>
        </w:rPr>
      </w:pPr>
      <w:r w:rsidRPr="00834EAA">
        <w:rPr>
          <w:rFonts w:ascii="Times New Roman" w:hAnsi="Times New Roman" w:cs="Times New Roman"/>
          <w:sz w:val="28"/>
          <w:szCs w:val="28"/>
        </w:rPr>
        <w:t>производство по переработке вторичного сырья и бытовых отходов;</w:t>
      </w:r>
    </w:p>
    <w:p w:rsidR="00320EDA" w:rsidRPr="00834EAA" w:rsidRDefault="00320EDA" w:rsidP="002E3C9B">
      <w:pPr>
        <w:pStyle w:val="ConsPlusNormal"/>
        <w:ind w:firstLine="709"/>
        <w:jc w:val="both"/>
        <w:rPr>
          <w:rFonts w:ascii="Times New Roman" w:hAnsi="Times New Roman" w:cs="Times New Roman"/>
          <w:sz w:val="28"/>
          <w:szCs w:val="28"/>
        </w:rPr>
      </w:pPr>
      <w:r w:rsidRPr="00834EAA">
        <w:rPr>
          <w:rFonts w:ascii="Times New Roman" w:hAnsi="Times New Roman" w:cs="Times New Roman"/>
          <w:sz w:val="28"/>
          <w:szCs w:val="28"/>
        </w:rPr>
        <w:t>производство машин и оборудования;</w:t>
      </w:r>
    </w:p>
    <w:p w:rsidR="00320EDA" w:rsidRPr="00834EAA" w:rsidRDefault="00320EDA" w:rsidP="002E3C9B">
      <w:pPr>
        <w:pStyle w:val="ConsPlusNormal"/>
        <w:ind w:firstLine="709"/>
        <w:jc w:val="both"/>
        <w:rPr>
          <w:rFonts w:ascii="Times New Roman" w:hAnsi="Times New Roman" w:cs="Times New Roman"/>
          <w:sz w:val="28"/>
          <w:szCs w:val="28"/>
        </w:rPr>
      </w:pPr>
      <w:r w:rsidRPr="00834EAA">
        <w:rPr>
          <w:rFonts w:ascii="Times New Roman" w:hAnsi="Times New Roman" w:cs="Times New Roman"/>
          <w:sz w:val="28"/>
          <w:szCs w:val="28"/>
        </w:rPr>
        <w:t>производство медицинских изделий;</w:t>
      </w:r>
    </w:p>
    <w:p w:rsidR="00320EDA" w:rsidRPr="00834EAA" w:rsidRDefault="00320EDA" w:rsidP="002E3C9B">
      <w:pPr>
        <w:pStyle w:val="ConsPlusNormal"/>
        <w:ind w:firstLine="709"/>
        <w:jc w:val="both"/>
        <w:rPr>
          <w:rFonts w:ascii="Times New Roman" w:hAnsi="Times New Roman" w:cs="Times New Roman"/>
          <w:sz w:val="28"/>
          <w:szCs w:val="28"/>
        </w:rPr>
      </w:pPr>
      <w:r w:rsidRPr="00834EAA">
        <w:rPr>
          <w:rFonts w:ascii="Times New Roman" w:hAnsi="Times New Roman" w:cs="Times New Roman"/>
          <w:sz w:val="28"/>
          <w:szCs w:val="28"/>
        </w:rPr>
        <w:t>производство в сфере биотехнологий и биофармацевтики.</w:t>
      </w:r>
    </w:p>
    <w:p w:rsidR="00320EDA" w:rsidRPr="00834EAA" w:rsidRDefault="00A2346E" w:rsidP="002E3C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00320EDA" w:rsidRPr="00834EAA">
        <w:rPr>
          <w:rFonts w:ascii="Times New Roman" w:hAnsi="Times New Roman" w:cs="Times New Roman"/>
          <w:sz w:val="28"/>
          <w:szCs w:val="28"/>
        </w:rPr>
        <w:t>Поддержка реализации инфраструктурных проектов, в том числе реализуемых на принципах государственно-частного партнерства,</w:t>
      </w:r>
      <w:r w:rsidR="00D237A3">
        <w:rPr>
          <w:rFonts w:ascii="Times New Roman" w:hAnsi="Times New Roman" w:cs="Times New Roman"/>
          <w:sz w:val="28"/>
          <w:szCs w:val="28"/>
        </w:rPr>
        <w:t xml:space="preserve"> </w:t>
      </w:r>
      <w:r w:rsidR="00320EDA" w:rsidRPr="00834EAA">
        <w:rPr>
          <w:rFonts w:ascii="Times New Roman" w:hAnsi="Times New Roman" w:cs="Times New Roman"/>
          <w:sz w:val="28"/>
          <w:szCs w:val="28"/>
        </w:rPr>
        <w:t>по созданию объектов транспортно-логистической, коммунальной инфраструктуры, общественно значимых объектов в сфере образования, культуры, физической культуры и спорта, здравоохранения.</w:t>
      </w:r>
    </w:p>
    <w:p w:rsidR="00320EDA" w:rsidRPr="00834EAA" w:rsidRDefault="00A2346E" w:rsidP="002E3C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00320EDA" w:rsidRPr="00834EAA">
        <w:rPr>
          <w:rFonts w:ascii="Times New Roman" w:hAnsi="Times New Roman" w:cs="Times New Roman"/>
          <w:sz w:val="28"/>
          <w:szCs w:val="28"/>
        </w:rPr>
        <w:t>Стимулирование создания частных индустриальных (промышленных) парков и</w:t>
      </w:r>
      <w:r w:rsidR="00D237A3">
        <w:rPr>
          <w:rFonts w:ascii="Times New Roman" w:hAnsi="Times New Roman" w:cs="Times New Roman"/>
          <w:sz w:val="28"/>
          <w:szCs w:val="28"/>
        </w:rPr>
        <w:t xml:space="preserve"> </w:t>
      </w:r>
      <w:r w:rsidR="00320EDA" w:rsidRPr="00834EAA">
        <w:rPr>
          <w:rFonts w:ascii="Times New Roman" w:hAnsi="Times New Roman" w:cs="Times New Roman"/>
          <w:sz w:val="28"/>
          <w:szCs w:val="28"/>
        </w:rPr>
        <w:t>технопарков.</w:t>
      </w:r>
    </w:p>
    <w:p w:rsidR="00320EDA" w:rsidRPr="00834EAA" w:rsidRDefault="00A2346E" w:rsidP="002E3C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w:t>
      </w:r>
      <w:r w:rsidR="00320EDA" w:rsidRPr="00834EAA">
        <w:rPr>
          <w:rFonts w:ascii="Times New Roman" w:hAnsi="Times New Roman" w:cs="Times New Roman"/>
          <w:sz w:val="28"/>
          <w:szCs w:val="28"/>
        </w:rPr>
        <w:t xml:space="preserve">Стимулирование инвестиционной активности на муниципальном уровне за счет улучшения инвестиционного климата в рамках внедрения Муниципального инвестиционного стандарта Новосибирской области. </w:t>
      </w:r>
    </w:p>
    <w:p w:rsidR="00320EDA" w:rsidRPr="00F4650A" w:rsidRDefault="00320EDA" w:rsidP="002E3C9B">
      <w:pPr>
        <w:pStyle w:val="ConsPlusNormal"/>
        <w:ind w:firstLine="709"/>
        <w:jc w:val="both"/>
        <w:rPr>
          <w:rFonts w:ascii="Times New Roman" w:hAnsi="Times New Roman" w:cs="Times New Roman"/>
          <w:sz w:val="28"/>
          <w:szCs w:val="28"/>
        </w:rPr>
      </w:pPr>
      <w:r w:rsidRPr="00F4650A">
        <w:rPr>
          <w:rFonts w:ascii="Times New Roman" w:hAnsi="Times New Roman" w:cs="Times New Roman"/>
          <w:sz w:val="28"/>
          <w:szCs w:val="28"/>
        </w:rPr>
        <w:t>Сложившаяся в Новосибирской области система расселения</w:t>
      </w:r>
      <w:r w:rsidR="00D237A3">
        <w:rPr>
          <w:rFonts w:ascii="Times New Roman" w:hAnsi="Times New Roman" w:cs="Times New Roman"/>
          <w:sz w:val="28"/>
          <w:szCs w:val="28"/>
        </w:rPr>
        <w:t xml:space="preserve"> – </w:t>
      </w:r>
      <w:r w:rsidRPr="00F4650A">
        <w:rPr>
          <w:rFonts w:ascii="Times New Roman" w:hAnsi="Times New Roman" w:cs="Times New Roman"/>
          <w:sz w:val="28"/>
          <w:szCs w:val="28"/>
        </w:rPr>
        <w:t>разделение на восточную часть с доминированием крупнейшего города и западную, преимущественно сельскую,</w:t>
      </w:r>
      <w:r w:rsidR="00D237A3">
        <w:rPr>
          <w:rFonts w:ascii="Times New Roman" w:hAnsi="Times New Roman" w:cs="Times New Roman"/>
          <w:sz w:val="28"/>
          <w:szCs w:val="28"/>
        </w:rPr>
        <w:t xml:space="preserve"> – </w:t>
      </w:r>
      <w:r w:rsidRPr="00F4650A">
        <w:rPr>
          <w:rFonts w:ascii="Times New Roman" w:hAnsi="Times New Roman" w:cs="Times New Roman"/>
          <w:sz w:val="28"/>
          <w:szCs w:val="28"/>
        </w:rPr>
        <w:t xml:space="preserve">способствует закреплению внутрирегиональных социальных различий. Нивелирование сложившихся диспропорций пространственного развития запланировано путем развития следующих территориальных зон. </w:t>
      </w:r>
    </w:p>
    <w:p w:rsidR="00320EDA" w:rsidRPr="00F4650A" w:rsidRDefault="00320EDA" w:rsidP="002E3C9B">
      <w:pPr>
        <w:pStyle w:val="ConsPlusNormal"/>
        <w:ind w:firstLine="709"/>
        <w:jc w:val="both"/>
        <w:rPr>
          <w:rFonts w:ascii="Times New Roman" w:hAnsi="Times New Roman" w:cs="Times New Roman"/>
          <w:sz w:val="28"/>
          <w:szCs w:val="28"/>
        </w:rPr>
      </w:pPr>
      <w:r w:rsidRPr="00F4650A">
        <w:rPr>
          <w:rFonts w:ascii="Times New Roman" w:hAnsi="Times New Roman" w:cs="Times New Roman"/>
          <w:sz w:val="28"/>
          <w:szCs w:val="28"/>
        </w:rPr>
        <w:t>Развитие</w:t>
      </w:r>
      <w:r w:rsidRPr="00F4650A">
        <w:rPr>
          <w:rFonts w:ascii="Times New Roman" w:hAnsi="Times New Roman" w:cs="Times New Roman"/>
          <w:b/>
          <w:sz w:val="28"/>
          <w:szCs w:val="28"/>
        </w:rPr>
        <w:t xml:space="preserve"> Новосибирской агломерации</w:t>
      </w:r>
      <w:r w:rsidRPr="00F4650A">
        <w:rPr>
          <w:rFonts w:ascii="Times New Roman" w:hAnsi="Times New Roman" w:cs="Times New Roman"/>
          <w:sz w:val="28"/>
          <w:szCs w:val="28"/>
        </w:rPr>
        <w:t xml:space="preserve"> </w:t>
      </w:r>
      <w:r w:rsidR="00C47C6A">
        <w:rPr>
          <w:rFonts w:ascii="Times New Roman" w:hAnsi="Times New Roman" w:cs="Times New Roman"/>
          <w:sz w:val="28"/>
          <w:szCs w:val="28"/>
        </w:rPr>
        <w:t>(</w:t>
      </w:r>
      <w:r w:rsidR="00A30387">
        <w:rPr>
          <w:rFonts w:ascii="Times New Roman" w:hAnsi="Times New Roman" w:cs="Times New Roman"/>
          <w:sz w:val="28"/>
          <w:szCs w:val="28"/>
        </w:rPr>
        <w:t>г. </w:t>
      </w:r>
      <w:r w:rsidRPr="00F4650A">
        <w:rPr>
          <w:rFonts w:ascii="Times New Roman" w:hAnsi="Times New Roman" w:cs="Times New Roman"/>
          <w:sz w:val="28"/>
          <w:szCs w:val="28"/>
        </w:rPr>
        <w:t>Новосибирск,</w:t>
      </w:r>
      <w:r w:rsidR="00C47C6A">
        <w:rPr>
          <w:rFonts w:ascii="Times New Roman" w:hAnsi="Times New Roman" w:cs="Times New Roman"/>
          <w:sz w:val="28"/>
          <w:szCs w:val="28"/>
        </w:rPr>
        <w:t xml:space="preserve"> </w:t>
      </w:r>
      <w:r w:rsidR="00A30387">
        <w:rPr>
          <w:rFonts w:ascii="Times New Roman" w:hAnsi="Times New Roman" w:cs="Times New Roman"/>
          <w:sz w:val="28"/>
          <w:szCs w:val="28"/>
        </w:rPr>
        <w:t>г. </w:t>
      </w:r>
      <w:r w:rsidRPr="00F4650A">
        <w:rPr>
          <w:rFonts w:ascii="Times New Roman" w:hAnsi="Times New Roman" w:cs="Times New Roman"/>
          <w:sz w:val="28"/>
          <w:szCs w:val="28"/>
        </w:rPr>
        <w:t>Бердск,</w:t>
      </w:r>
      <w:r w:rsidR="00C47C6A">
        <w:rPr>
          <w:rFonts w:ascii="Times New Roman" w:hAnsi="Times New Roman" w:cs="Times New Roman"/>
          <w:sz w:val="28"/>
          <w:szCs w:val="28"/>
        </w:rPr>
        <w:t xml:space="preserve"> </w:t>
      </w:r>
      <w:r w:rsidR="00A30387">
        <w:rPr>
          <w:rFonts w:ascii="Times New Roman" w:hAnsi="Times New Roman" w:cs="Times New Roman"/>
          <w:sz w:val="28"/>
          <w:szCs w:val="28"/>
        </w:rPr>
        <w:t>г. </w:t>
      </w:r>
      <w:r w:rsidRPr="00F4650A">
        <w:rPr>
          <w:rFonts w:ascii="Times New Roman" w:hAnsi="Times New Roman" w:cs="Times New Roman"/>
          <w:sz w:val="28"/>
          <w:szCs w:val="28"/>
        </w:rPr>
        <w:t>Искитим,</w:t>
      </w:r>
      <w:r w:rsidR="00C47C6A">
        <w:rPr>
          <w:rFonts w:ascii="Times New Roman" w:hAnsi="Times New Roman" w:cs="Times New Roman"/>
          <w:sz w:val="28"/>
          <w:szCs w:val="28"/>
        </w:rPr>
        <w:t xml:space="preserve"> </w:t>
      </w:r>
      <w:r w:rsidR="00A30387">
        <w:rPr>
          <w:rFonts w:ascii="Times New Roman" w:hAnsi="Times New Roman" w:cs="Times New Roman"/>
          <w:sz w:val="28"/>
          <w:szCs w:val="28"/>
        </w:rPr>
        <w:t>г. </w:t>
      </w:r>
      <w:r w:rsidRPr="00F4650A">
        <w:rPr>
          <w:rFonts w:ascii="Times New Roman" w:hAnsi="Times New Roman" w:cs="Times New Roman"/>
          <w:sz w:val="28"/>
          <w:szCs w:val="28"/>
        </w:rPr>
        <w:t xml:space="preserve">Обь, </w:t>
      </w:r>
      <w:r w:rsidR="00C47C6A">
        <w:rPr>
          <w:rFonts w:ascii="Times New Roman" w:hAnsi="Times New Roman" w:cs="Times New Roman"/>
          <w:sz w:val="28"/>
          <w:szCs w:val="28"/>
        </w:rPr>
        <w:t>р.п. </w:t>
      </w:r>
      <w:r w:rsidRPr="00F4650A">
        <w:rPr>
          <w:rFonts w:ascii="Times New Roman" w:hAnsi="Times New Roman" w:cs="Times New Roman"/>
          <w:sz w:val="28"/>
          <w:szCs w:val="28"/>
        </w:rPr>
        <w:t>Кольцово, Новосибирский, Искитимский, Коченевский, Колыванский, Мошковский, Тогучинский и Ордынский районы). Роль делового и административного центра сохранит центральная часть города Новосибирска, которая останется местом концентрации общественных, культурных и торгово-развлекательных заведений. Зоной развития образования, науки и инноваций станет Наукополис, границы которого лежат в пределах получасовой транспортной доступности от Академгородка. Они включают Советский район</w:t>
      </w:r>
      <w:r w:rsidR="00C47C6A">
        <w:rPr>
          <w:rFonts w:ascii="Times New Roman" w:hAnsi="Times New Roman" w:cs="Times New Roman"/>
          <w:sz w:val="28"/>
          <w:szCs w:val="28"/>
        </w:rPr>
        <w:t xml:space="preserve"> </w:t>
      </w:r>
      <w:r w:rsidR="00A30387">
        <w:rPr>
          <w:rFonts w:ascii="Times New Roman" w:hAnsi="Times New Roman" w:cs="Times New Roman"/>
          <w:sz w:val="28"/>
          <w:szCs w:val="28"/>
        </w:rPr>
        <w:t>г. </w:t>
      </w:r>
      <w:r w:rsidRPr="00F4650A">
        <w:rPr>
          <w:rFonts w:ascii="Times New Roman" w:hAnsi="Times New Roman" w:cs="Times New Roman"/>
          <w:sz w:val="28"/>
          <w:szCs w:val="28"/>
        </w:rPr>
        <w:t>Новосибирска,</w:t>
      </w:r>
      <w:r w:rsidR="00C47C6A">
        <w:rPr>
          <w:rFonts w:ascii="Times New Roman" w:hAnsi="Times New Roman" w:cs="Times New Roman"/>
          <w:sz w:val="28"/>
          <w:szCs w:val="28"/>
        </w:rPr>
        <w:t xml:space="preserve"> </w:t>
      </w:r>
      <w:r w:rsidR="00A30387">
        <w:rPr>
          <w:rFonts w:ascii="Times New Roman" w:hAnsi="Times New Roman" w:cs="Times New Roman"/>
          <w:sz w:val="28"/>
          <w:szCs w:val="28"/>
        </w:rPr>
        <w:t>г. </w:t>
      </w:r>
      <w:r w:rsidRPr="00F4650A">
        <w:rPr>
          <w:rFonts w:ascii="Times New Roman" w:hAnsi="Times New Roman" w:cs="Times New Roman"/>
          <w:sz w:val="28"/>
          <w:szCs w:val="28"/>
        </w:rPr>
        <w:t xml:space="preserve">Бердск, </w:t>
      </w:r>
      <w:r w:rsidR="00C47C6A">
        <w:rPr>
          <w:rFonts w:ascii="Times New Roman" w:hAnsi="Times New Roman" w:cs="Times New Roman"/>
          <w:sz w:val="28"/>
          <w:szCs w:val="28"/>
        </w:rPr>
        <w:t>р.п. </w:t>
      </w:r>
      <w:r w:rsidRPr="00F4650A">
        <w:rPr>
          <w:rFonts w:ascii="Times New Roman" w:hAnsi="Times New Roman" w:cs="Times New Roman"/>
          <w:sz w:val="28"/>
          <w:szCs w:val="28"/>
        </w:rPr>
        <w:t>Кольцово, часть Новосибирского района Новосибирской области под управлением Барышевского сельсовета. Строительно-производственная зона (Искитимский район) станет центром развития промышленности и производства строительных материалов. Транспортно-логистическая зона Аэросити (Аэрополис) объединит</w:t>
      </w:r>
      <w:r w:rsidR="00C47C6A">
        <w:rPr>
          <w:rFonts w:ascii="Times New Roman" w:hAnsi="Times New Roman" w:cs="Times New Roman"/>
          <w:sz w:val="28"/>
          <w:szCs w:val="28"/>
        </w:rPr>
        <w:t xml:space="preserve"> </w:t>
      </w:r>
      <w:r w:rsidR="00A30387">
        <w:rPr>
          <w:rFonts w:ascii="Times New Roman" w:hAnsi="Times New Roman" w:cs="Times New Roman"/>
          <w:sz w:val="28"/>
          <w:szCs w:val="28"/>
        </w:rPr>
        <w:t>г. </w:t>
      </w:r>
      <w:r w:rsidRPr="00F4650A">
        <w:rPr>
          <w:rFonts w:ascii="Times New Roman" w:hAnsi="Times New Roman" w:cs="Times New Roman"/>
          <w:sz w:val="28"/>
          <w:szCs w:val="28"/>
        </w:rPr>
        <w:t>Обь, аэропортовый комплекс «Толмачево», Промышленно-логистический парк</w:t>
      </w:r>
      <w:r w:rsidR="00D237A3">
        <w:rPr>
          <w:rFonts w:ascii="Times New Roman" w:hAnsi="Times New Roman" w:cs="Times New Roman"/>
          <w:sz w:val="28"/>
          <w:szCs w:val="28"/>
        </w:rPr>
        <w:t xml:space="preserve"> </w:t>
      </w:r>
      <w:r w:rsidRPr="00F4650A">
        <w:rPr>
          <w:rFonts w:ascii="Times New Roman" w:hAnsi="Times New Roman" w:cs="Times New Roman"/>
          <w:sz w:val="28"/>
          <w:szCs w:val="28"/>
        </w:rPr>
        <w:t xml:space="preserve">и промышленную зону в районе с. Марусино Новосибирского района. Восточная транспортно-логистическая зона включает в себя территории </w:t>
      </w:r>
      <w:r w:rsidRPr="004D034A">
        <w:rPr>
          <w:rFonts w:ascii="Times New Roman" w:hAnsi="Times New Roman" w:cs="Times New Roman"/>
          <w:sz w:val="28"/>
          <w:szCs w:val="28"/>
        </w:rPr>
        <w:t>Ново</w:t>
      </w:r>
      <w:r w:rsidR="004D034A">
        <w:rPr>
          <w:rFonts w:ascii="Times New Roman" w:hAnsi="Times New Roman" w:cs="Times New Roman"/>
          <w:sz w:val="28"/>
          <w:szCs w:val="28"/>
        </w:rPr>
        <w:t>л</w:t>
      </w:r>
      <w:r w:rsidRPr="004D034A">
        <w:rPr>
          <w:rFonts w:ascii="Times New Roman" w:hAnsi="Times New Roman" w:cs="Times New Roman"/>
          <w:sz w:val="28"/>
          <w:szCs w:val="28"/>
        </w:rPr>
        <w:t>уговского, Станционного, Раздольненского, Каменского сельсоветов Новосибирского</w:t>
      </w:r>
      <w:r w:rsidRPr="00F4650A">
        <w:rPr>
          <w:rFonts w:ascii="Times New Roman" w:hAnsi="Times New Roman" w:cs="Times New Roman"/>
          <w:sz w:val="28"/>
          <w:szCs w:val="28"/>
        </w:rPr>
        <w:t xml:space="preserve"> района, Бурлакского сельсовета Мошковского района, п.</w:t>
      </w:r>
      <w:r w:rsidR="00D237A3">
        <w:rPr>
          <w:rFonts w:ascii="Times New Roman" w:hAnsi="Times New Roman" w:cs="Times New Roman"/>
          <w:sz w:val="28"/>
          <w:szCs w:val="28"/>
        </w:rPr>
        <w:t> </w:t>
      </w:r>
      <w:r w:rsidRPr="00F4650A">
        <w:rPr>
          <w:rFonts w:ascii="Times New Roman" w:hAnsi="Times New Roman" w:cs="Times New Roman"/>
          <w:sz w:val="28"/>
          <w:szCs w:val="28"/>
        </w:rPr>
        <w:t>Пашино и северо-восточную часть города Новосибирска. Данное направление выгодно для концентрации грузопотоков с Востока: Забайкалье, Китай, Дальний Восток, включая дальневосточные порты. Создание и развитие в данной зоне современных логистических комплексов позволяет более удобно и с меньшими затратами обеспечить дальнейшее распределение грузов, прибывших железнодорожным транспортом, без захода в Новосибирск. Также позволит ускорить транспортировки грузов, следующих транзитом через Новосибирск, разгрузить улично-дорожную сеть города Новосибирска и аккумулировать грузоперевозки вне городской черты.</w:t>
      </w:r>
    </w:p>
    <w:p w:rsidR="00320EDA" w:rsidRPr="00F4650A" w:rsidRDefault="00320EDA" w:rsidP="002E3C9B">
      <w:pPr>
        <w:pStyle w:val="ConsPlusNormal"/>
        <w:ind w:firstLine="709"/>
        <w:jc w:val="both"/>
        <w:rPr>
          <w:rFonts w:ascii="Times New Roman" w:hAnsi="Times New Roman" w:cs="Times New Roman"/>
          <w:sz w:val="28"/>
          <w:szCs w:val="28"/>
        </w:rPr>
      </w:pPr>
      <w:r w:rsidRPr="00F4650A">
        <w:rPr>
          <w:rFonts w:ascii="Times New Roman" w:hAnsi="Times New Roman" w:cs="Times New Roman"/>
          <w:sz w:val="28"/>
          <w:szCs w:val="28"/>
        </w:rPr>
        <w:t>В муниципальных районах и городских округах, входящих в состав Новосибирской агломерации, на среднесрочный период планируется рост основных экономических показателей. В среднесрочной перспективе восстановительные процессы в экономике будут усиливаться, что приведет к росту инвестиционной активности и рентабельности предприятий, оживлению потребительского спроса</w:t>
      </w:r>
      <w:r w:rsidRPr="00850746">
        <w:rPr>
          <w:rFonts w:ascii="Times New Roman" w:hAnsi="Times New Roman" w:cs="Times New Roman"/>
          <w:sz w:val="28"/>
          <w:szCs w:val="28"/>
        </w:rPr>
        <w:t>. За период 2017-2019 годов прогнозируется рост промышленного производства к уровню 2016 года от 112,8</w:t>
      </w:r>
      <w:r w:rsidR="00D15E6F" w:rsidRPr="00495C9D">
        <w:rPr>
          <w:rStyle w:val="a7"/>
          <w:rFonts w:ascii="Times New Roman" w:hAnsi="Times New Roman" w:cs="Times New Roman"/>
          <w:sz w:val="28"/>
          <w:szCs w:val="28"/>
        </w:rPr>
        <w:footnoteReference w:id="4"/>
      </w:r>
      <w:r w:rsidRPr="00850746">
        <w:rPr>
          <w:rFonts w:ascii="Times New Roman" w:hAnsi="Times New Roman" w:cs="Times New Roman"/>
          <w:sz w:val="28"/>
          <w:szCs w:val="28"/>
        </w:rPr>
        <w:t>% в</w:t>
      </w:r>
      <w:r w:rsidR="00C47C6A">
        <w:rPr>
          <w:rFonts w:ascii="Times New Roman" w:hAnsi="Times New Roman" w:cs="Times New Roman"/>
          <w:sz w:val="28"/>
          <w:szCs w:val="28"/>
        </w:rPr>
        <w:t xml:space="preserve"> </w:t>
      </w:r>
      <w:r w:rsidR="00A30387">
        <w:rPr>
          <w:rFonts w:ascii="Times New Roman" w:hAnsi="Times New Roman" w:cs="Times New Roman"/>
          <w:sz w:val="28"/>
          <w:szCs w:val="28"/>
        </w:rPr>
        <w:t>г. </w:t>
      </w:r>
      <w:r w:rsidRPr="00850746">
        <w:rPr>
          <w:rFonts w:ascii="Times New Roman" w:hAnsi="Times New Roman" w:cs="Times New Roman"/>
          <w:sz w:val="28"/>
          <w:szCs w:val="28"/>
        </w:rPr>
        <w:t xml:space="preserve">Искитиме до 145,6% в Коченевском районе, рост объема инвестиций составит от 108,3% </w:t>
      </w:r>
      <w:r w:rsidR="00C47C6A">
        <w:rPr>
          <w:rFonts w:ascii="Times New Roman" w:hAnsi="Times New Roman" w:cs="Times New Roman"/>
          <w:sz w:val="28"/>
          <w:szCs w:val="28"/>
        </w:rPr>
        <w:t>(</w:t>
      </w:r>
      <w:r w:rsidR="00A30387">
        <w:rPr>
          <w:rFonts w:ascii="Times New Roman" w:hAnsi="Times New Roman" w:cs="Times New Roman"/>
          <w:sz w:val="28"/>
          <w:szCs w:val="28"/>
        </w:rPr>
        <w:t>г. </w:t>
      </w:r>
      <w:r w:rsidRPr="00850746">
        <w:rPr>
          <w:rFonts w:ascii="Times New Roman" w:hAnsi="Times New Roman" w:cs="Times New Roman"/>
          <w:sz w:val="28"/>
          <w:szCs w:val="28"/>
        </w:rPr>
        <w:t>Искитим) до 135,8% (Ордынский район).</w:t>
      </w:r>
    </w:p>
    <w:p w:rsidR="00320EDA" w:rsidRPr="00F4650A" w:rsidRDefault="00320EDA" w:rsidP="002E3C9B">
      <w:pPr>
        <w:pStyle w:val="ConsPlusNormal"/>
        <w:ind w:firstLine="709"/>
        <w:jc w:val="both"/>
        <w:rPr>
          <w:rFonts w:ascii="Times New Roman" w:hAnsi="Times New Roman" w:cs="Times New Roman"/>
          <w:sz w:val="28"/>
          <w:szCs w:val="28"/>
        </w:rPr>
      </w:pPr>
      <w:r w:rsidRPr="00F4650A">
        <w:rPr>
          <w:rFonts w:ascii="Times New Roman" w:hAnsi="Times New Roman" w:cs="Times New Roman"/>
          <w:sz w:val="28"/>
          <w:szCs w:val="28"/>
        </w:rPr>
        <w:t xml:space="preserve">Достижению прогнозных значений показателей будет способствовать реализация таких крупных инвестиционных проектов, как: </w:t>
      </w:r>
    </w:p>
    <w:p w:rsidR="00320EDA" w:rsidRPr="00F4650A" w:rsidRDefault="00320EDA" w:rsidP="002E3C9B">
      <w:pPr>
        <w:pStyle w:val="ConsPlusNormal"/>
        <w:ind w:firstLine="709"/>
        <w:jc w:val="both"/>
        <w:rPr>
          <w:rFonts w:ascii="Times New Roman" w:hAnsi="Times New Roman" w:cs="Times New Roman"/>
          <w:sz w:val="28"/>
          <w:szCs w:val="28"/>
        </w:rPr>
      </w:pPr>
      <w:r w:rsidRPr="00F4650A">
        <w:rPr>
          <w:rFonts w:ascii="Times New Roman" w:hAnsi="Times New Roman" w:cs="Times New Roman"/>
          <w:sz w:val="28"/>
          <w:szCs w:val="28"/>
        </w:rPr>
        <w:t xml:space="preserve">развитие Промышленно-логистического парка, который входит в десятку крупнейших индустриальных парков России (Новосибирский район); </w:t>
      </w:r>
    </w:p>
    <w:p w:rsidR="00320EDA" w:rsidRPr="00F4650A" w:rsidRDefault="00320EDA" w:rsidP="002E3C9B">
      <w:pPr>
        <w:pStyle w:val="ConsPlusNormal"/>
        <w:ind w:firstLine="709"/>
        <w:jc w:val="both"/>
        <w:rPr>
          <w:rFonts w:ascii="Times New Roman" w:hAnsi="Times New Roman" w:cs="Times New Roman"/>
          <w:sz w:val="28"/>
          <w:szCs w:val="28"/>
        </w:rPr>
      </w:pPr>
      <w:r w:rsidRPr="00F4650A">
        <w:rPr>
          <w:rFonts w:ascii="Times New Roman" w:hAnsi="Times New Roman" w:cs="Times New Roman"/>
          <w:sz w:val="28"/>
          <w:szCs w:val="28"/>
        </w:rPr>
        <w:t>развитие производственных площадок Биотехнопарка (</w:t>
      </w:r>
      <w:r w:rsidR="00C47C6A">
        <w:rPr>
          <w:rFonts w:ascii="Times New Roman" w:hAnsi="Times New Roman" w:cs="Times New Roman"/>
          <w:sz w:val="28"/>
          <w:szCs w:val="28"/>
        </w:rPr>
        <w:t>р.п. </w:t>
      </w:r>
      <w:r w:rsidRPr="00F4650A">
        <w:rPr>
          <w:rFonts w:ascii="Times New Roman" w:hAnsi="Times New Roman" w:cs="Times New Roman"/>
          <w:sz w:val="28"/>
          <w:szCs w:val="28"/>
        </w:rPr>
        <w:t>Кольцово);</w:t>
      </w:r>
    </w:p>
    <w:p w:rsidR="00320EDA" w:rsidRPr="00F4650A" w:rsidRDefault="00320EDA" w:rsidP="002E3C9B">
      <w:pPr>
        <w:pStyle w:val="ConsPlusNormal"/>
        <w:ind w:firstLine="709"/>
        <w:jc w:val="both"/>
        <w:rPr>
          <w:rFonts w:ascii="Times New Roman" w:hAnsi="Times New Roman" w:cs="Times New Roman"/>
          <w:sz w:val="28"/>
          <w:szCs w:val="28"/>
        </w:rPr>
      </w:pPr>
      <w:r w:rsidRPr="00F4650A">
        <w:rPr>
          <w:rFonts w:ascii="Times New Roman" w:hAnsi="Times New Roman" w:cs="Times New Roman"/>
          <w:sz w:val="28"/>
          <w:szCs w:val="28"/>
        </w:rPr>
        <w:t xml:space="preserve">развитие авиационного транспортного узла на базе международного аэропорта «Толмачево» </w:t>
      </w:r>
      <w:r w:rsidR="00C47C6A">
        <w:rPr>
          <w:rFonts w:ascii="Times New Roman" w:hAnsi="Times New Roman" w:cs="Times New Roman"/>
          <w:sz w:val="28"/>
          <w:szCs w:val="28"/>
        </w:rPr>
        <w:t>(</w:t>
      </w:r>
      <w:r w:rsidR="00A30387">
        <w:rPr>
          <w:rFonts w:ascii="Times New Roman" w:hAnsi="Times New Roman" w:cs="Times New Roman"/>
          <w:sz w:val="28"/>
          <w:szCs w:val="28"/>
        </w:rPr>
        <w:t>г. </w:t>
      </w:r>
      <w:r w:rsidRPr="00F4650A">
        <w:rPr>
          <w:rFonts w:ascii="Times New Roman" w:hAnsi="Times New Roman" w:cs="Times New Roman"/>
          <w:sz w:val="28"/>
          <w:szCs w:val="28"/>
        </w:rPr>
        <w:t>Обь);</w:t>
      </w:r>
    </w:p>
    <w:p w:rsidR="00320EDA" w:rsidRPr="00F4650A" w:rsidRDefault="00320EDA" w:rsidP="002E3C9B">
      <w:pPr>
        <w:pStyle w:val="ConsPlusNormal"/>
        <w:ind w:firstLine="709"/>
        <w:jc w:val="both"/>
        <w:rPr>
          <w:rFonts w:ascii="Times New Roman" w:hAnsi="Times New Roman" w:cs="Times New Roman"/>
          <w:sz w:val="28"/>
          <w:szCs w:val="28"/>
        </w:rPr>
      </w:pPr>
      <w:r w:rsidRPr="00F4650A">
        <w:rPr>
          <w:rFonts w:ascii="Times New Roman" w:hAnsi="Times New Roman" w:cs="Times New Roman"/>
          <w:sz w:val="28"/>
          <w:szCs w:val="28"/>
        </w:rPr>
        <w:t>создание Восточного промышленно-логистического парка;</w:t>
      </w:r>
    </w:p>
    <w:p w:rsidR="00320EDA" w:rsidRPr="00F4650A" w:rsidRDefault="00320EDA" w:rsidP="002E3C9B">
      <w:pPr>
        <w:pStyle w:val="ConsPlusNormal"/>
        <w:ind w:firstLine="709"/>
        <w:jc w:val="both"/>
        <w:rPr>
          <w:rFonts w:ascii="Times New Roman" w:hAnsi="Times New Roman" w:cs="Times New Roman"/>
          <w:sz w:val="28"/>
          <w:szCs w:val="28"/>
        </w:rPr>
      </w:pPr>
      <w:r w:rsidRPr="00F4650A">
        <w:rPr>
          <w:rFonts w:ascii="Times New Roman" w:hAnsi="Times New Roman" w:cs="Times New Roman"/>
          <w:sz w:val="28"/>
          <w:szCs w:val="28"/>
        </w:rPr>
        <w:t>дальнейшее развитие АО «Сибирский Антрацит»</w:t>
      </w:r>
      <w:r w:rsidR="00D237A3">
        <w:rPr>
          <w:rFonts w:ascii="Times New Roman" w:hAnsi="Times New Roman" w:cs="Times New Roman"/>
          <w:sz w:val="28"/>
          <w:szCs w:val="28"/>
        </w:rPr>
        <w:t xml:space="preserve"> – </w:t>
      </w:r>
      <w:r w:rsidRPr="00F4650A">
        <w:rPr>
          <w:rFonts w:ascii="Times New Roman" w:hAnsi="Times New Roman" w:cs="Times New Roman"/>
          <w:sz w:val="28"/>
          <w:szCs w:val="28"/>
        </w:rPr>
        <w:t xml:space="preserve">строительство дробильно-сортировочного комплекса и обогатительной фабрики </w:t>
      </w:r>
      <w:r w:rsidR="00FB47AA">
        <w:rPr>
          <w:rFonts w:ascii="Times New Roman" w:hAnsi="Times New Roman" w:cs="Times New Roman"/>
          <w:sz w:val="28"/>
          <w:szCs w:val="28"/>
        </w:rPr>
        <w:t>№ </w:t>
      </w:r>
      <w:r w:rsidRPr="00F4650A">
        <w:rPr>
          <w:rFonts w:ascii="Times New Roman" w:hAnsi="Times New Roman" w:cs="Times New Roman"/>
          <w:sz w:val="28"/>
          <w:szCs w:val="28"/>
        </w:rPr>
        <w:t>3, нового разреза «Восточный» (Искитимский район);</w:t>
      </w:r>
    </w:p>
    <w:p w:rsidR="00320EDA" w:rsidRPr="00F4650A" w:rsidRDefault="00320EDA" w:rsidP="002E3C9B">
      <w:pPr>
        <w:pStyle w:val="ConsPlusNormal"/>
        <w:ind w:firstLine="709"/>
        <w:jc w:val="both"/>
        <w:rPr>
          <w:rFonts w:ascii="Times New Roman" w:hAnsi="Times New Roman" w:cs="Times New Roman"/>
          <w:sz w:val="28"/>
          <w:szCs w:val="28"/>
        </w:rPr>
      </w:pPr>
      <w:r w:rsidRPr="00F4650A">
        <w:rPr>
          <w:rFonts w:ascii="Times New Roman" w:hAnsi="Times New Roman" w:cs="Times New Roman"/>
          <w:sz w:val="28"/>
          <w:szCs w:val="28"/>
        </w:rPr>
        <w:t xml:space="preserve">«Российско-Итальянский обувной кластер» на базе территории моногорода </w:t>
      </w:r>
      <w:r w:rsidR="00C47C6A">
        <w:rPr>
          <w:rFonts w:ascii="Times New Roman" w:hAnsi="Times New Roman" w:cs="Times New Roman"/>
          <w:sz w:val="28"/>
          <w:szCs w:val="28"/>
        </w:rPr>
        <w:t>р.п. </w:t>
      </w:r>
      <w:r w:rsidR="00E5694F" w:rsidRPr="00F4650A">
        <w:rPr>
          <w:rFonts w:ascii="Times New Roman" w:hAnsi="Times New Roman" w:cs="Times New Roman"/>
          <w:sz w:val="28"/>
          <w:szCs w:val="28"/>
        </w:rPr>
        <w:t>Лин</w:t>
      </w:r>
      <w:r w:rsidR="00E5694F">
        <w:rPr>
          <w:rFonts w:ascii="Times New Roman" w:hAnsi="Times New Roman" w:cs="Times New Roman"/>
          <w:sz w:val="28"/>
          <w:szCs w:val="28"/>
        </w:rPr>
        <w:t>е</w:t>
      </w:r>
      <w:r w:rsidR="00E5694F" w:rsidRPr="00F4650A">
        <w:rPr>
          <w:rFonts w:ascii="Times New Roman" w:hAnsi="Times New Roman" w:cs="Times New Roman"/>
          <w:sz w:val="28"/>
          <w:szCs w:val="28"/>
        </w:rPr>
        <w:t>во</w:t>
      </w:r>
      <w:r w:rsidRPr="00F4650A">
        <w:rPr>
          <w:rFonts w:ascii="Times New Roman" w:hAnsi="Times New Roman" w:cs="Times New Roman"/>
          <w:sz w:val="28"/>
          <w:szCs w:val="28"/>
        </w:rPr>
        <w:t xml:space="preserve"> (Искитимский район);</w:t>
      </w:r>
    </w:p>
    <w:p w:rsidR="00320EDA" w:rsidRPr="00F4650A" w:rsidRDefault="00320EDA" w:rsidP="002E3C9B">
      <w:pPr>
        <w:pStyle w:val="ConsPlusNormal"/>
        <w:ind w:firstLine="709"/>
        <w:jc w:val="both"/>
        <w:rPr>
          <w:rFonts w:ascii="Times New Roman" w:hAnsi="Times New Roman" w:cs="Times New Roman"/>
          <w:sz w:val="28"/>
          <w:szCs w:val="28"/>
        </w:rPr>
      </w:pPr>
      <w:r w:rsidRPr="00F4650A">
        <w:rPr>
          <w:rFonts w:ascii="Times New Roman" w:hAnsi="Times New Roman" w:cs="Times New Roman"/>
          <w:sz w:val="28"/>
          <w:szCs w:val="28"/>
        </w:rPr>
        <w:t>строительство тепличного блока 1 и 2 очереди производственной площадью 17,2</w:t>
      </w:r>
      <w:r w:rsidR="00A2346E">
        <w:rPr>
          <w:rFonts w:ascii="Times New Roman" w:hAnsi="Times New Roman" w:cs="Times New Roman"/>
          <w:sz w:val="28"/>
          <w:szCs w:val="28"/>
        </w:rPr>
        <w:t> </w:t>
      </w:r>
      <w:r w:rsidRPr="00F4650A">
        <w:rPr>
          <w:rFonts w:ascii="Times New Roman" w:hAnsi="Times New Roman" w:cs="Times New Roman"/>
          <w:sz w:val="28"/>
          <w:szCs w:val="28"/>
        </w:rPr>
        <w:t>га по производству овощной продукции в</w:t>
      </w:r>
      <w:r w:rsidR="00C47C6A">
        <w:rPr>
          <w:rFonts w:ascii="Times New Roman" w:hAnsi="Times New Roman" w:cs="Times New Roman"/>
          <w:sz w:val="28"/>
          <w:szCs w:val="28"/>
        </w:rPr>
        <w:t xml:space="preserve"> </w:t>
      </w:r>
      <w:r w:rsidR="00A30387">
        <w:rPr>
          <w:rFonts w:ascii="Times New Roman" w:hAnsi="Times New Roman" w:cs="Times New Roman"/>
          <w:sz w:val="28"/>
          <w:szCs w:val="28"/>
        </w:rPr>
        <w:t>г. </w:t>
      </w:r>
      <w:r w:rsidRPr="00F4650A">
        <w:rPr>
          <w:rFonts w:ascii="Times New Roman" w:hAnsi="Times New Roman" w:cs="Times New Roman"/>
          <w:sz w:val="28"/>
          <w:szCs w:val="28"/>
        </w:rPr>
        <w:t>Новосибирске (ООО</w:t>
      </w:r>
      <w:r w:rsidR="00C47C6A">
        <w:rPr>
          <w:rFonts w:ascii="Times New Roman" w:hAnsi="Times New Roman" w:cs="Times New Roman"/>
          <w:sz w:val="28"/>
          <w:szCs w:val="28"/>
        </w:rPr>
        <w:t> </w:t>
      </w:r>
      <w:r w:rsidRPr="00F4650A">
        <w:rPr>
          <w:rFonts w:ascii="Times New Roman" w:hAnsi="Times New Roman" w:cs="Times New Roman"/>
          <w:sz w:val="28"/>
          <w:szCs w:val="28"/>
        </w:rPr>
        <w:t>«Тепличный комбинат Толмачевский»);</w:t>
      </w:r>
    </w:p>
    <w:p w:rsidR="00320EDA" w:rsidRPr="00F4650A" w:rsidRDefault="00320EDA" w:rsidP="002E3C9B">
      <w:pPr>
        <w:pStyle w:val="ConsPlusNormal"/>
        <w:ind w:firstLine="709"/>
        <w:jc w:val="both"/>
        <w:rPr>
          <w:rFonts w:ascii="Times New Roman" w:hAnsi="Times New Roman" w:cs="Times New Roman"/>
          <w:sz w:val="28"/>
          <w:szCs w:val="28"/>
        </w:rPr>
      </w:pPr>
      <w:r w:rsidRPr="00F4650A">
        <w:rPr>
          <w:rFonts w:ascii="Times New Roman" w:hAnsi="Times New Roman" w:cs="Times New Roman"/>
          <w:sz w:val="28"/>
          <w:szCs w:val="28"/>
        </w:rPr>
        <w:t>создание сельскохозяйственного холдинга по развитию птицеводства (Искитимский район);</w:t>
      </w:r>
    </w:p>
    <w:p w:rsidR="00320EDA" w:rsidRPr="00F4650A" w:rsidRDefault="00320EDA" w:rsidP="002E3C9B">
      <w:pPr>
        <w:pStyle w:val="ConsPlusNormal"/>
        <w:ind w:firstLine="709"/>
        <w:jc w:val="both"/>
        <w:rPr>
          <w:rFonts w:ascii="Times New Roman" w:hAnsi="Times New Roman" w:cs="Times New Roman"/>
          <w:sz w:val="28"/>
          <w:szCs w:val="28"/>
        </w:rPr>
      </w:pPr>
      <w:r w:rsidRPr="00F4650A">
        <w:rPr>
          <w:rFonts w:ascii="Times New Roman" w:hAnsi="Times New Roman" w:cs="Times New Roman"/>
          <w:sz w:val="28"/>
          <w:szCs w:val="28"/>
        </w:rPr>
        <w:t>создание птицекомплекса по промышленному производству и переработке 5000-10000 тонн мяса индейки живым весом в год (Колыванский район).</w:t>
      </w:r>
    </w:p>
    <w:p w:rsidR="00320EDA" w:rsidRPr="00F4650A" w:rsidRDefault="00320EDA" w:rsidP="002E3C9B">
      <w:pPr>
        <w:pStyle w:val="ConsPlusNormal"/>
        <w:ind w:firstLine="709"/>
        <w:jc w:val="both"/>
        <w:rPr>
          <w:rFonts w:ascii="Times New Roman" w:hAnsi="Times New Roman" w:cs="Times New Roman"/>
          <w:sz w:val="28"/>
          <w:szCs w:val="28"/>
        </w:rPr>
      </w:pPr>
      <w:r w:rsidRPr="00F4650A">
        <w:rPr>
          <w:rFonts w:ascii="Times New Roman" w:hAnsi="Times New Roman" w:cs="Times New Roman"/>
          <w:sz w:val="28"/>
          <w:szCs w:val="28"/>
        </w:rPr>
        <w:t>Развитие</w:t>
      </w:r>
      <w:r w:rsidRPr="00F4650A">
        <w:rPr>
          <w:rFonts w:ascii="Times New Roman" w:hAnsi="Times New Roman" w:cs="Times New Roman"/>
          <w:b/>
          <w:sz w:val="28"/>
          <w:szCs w:val="28"/>
        </w:rPr>
        <w:t xml:space="preserve"> восточной зоны Новосибирской области</w:t>
      </w:r>
      <w:r w:rsidRPr="00F4650A">
        <w:rPr>
          <w:rFonts w:ascii="Times New Roman" w:hAnsi="Times New Roman" w:cs="Times New Roman"/>
          <w:sz w:val="28"/>
          <w:szCs w:val="28"/>
        </w:rPr>
        <w:t xml:space="preserve"> (Болотнинский, Тогучинский, Мошковский районы) будет характеризоваться положительными тенденциями в сельскохозяйственном производстве, производстве строительных материалов (в том числе на базе месторождений строительного камня в Тогучинском районе), деревообрабатывающей промышленности на базе имеющихся лесных ресурсов, а также дальнейшим развитием традиционных для районов Новосибирской области отраслей. Инвестиционная привлекательность восточной части Новосибирской области будет усиливаться за счет активизации предпринимательских инициатив, в частности за счет создания частных промышленных площадок. </w:t>
      </w:r>
    </w:p>
    <w:p w:rsidR="00320EDA" w:rsidRPr="00F4650A" w:rsidRDefault="00320EDA" w:rsidP="002E3C9B">
      <w:pPr>
        <w:pStyle w:val="ConsPlusNormal"/>
        <w:ind w:firstLine="709"/>
        <w:jc w:val="both"/>
        <w:rPr>
          <w:rFonts w:ascii="Times New Roman" w:hAnsi="Times New Roman" w:cs="Times New Roman"/>
          <w:strike/>
          <w:sz w:val="28"/>
          <w:szCs w:val="28"/>
        </w:rPr>
      </w:pPr>
      <w:r w:rsidRPr="00F4650A">
        <w:rPr>
          <w:rFonts w:ascii="Times New Roman" w:hAnsi="Times New Roman" w:cs="Times New Roman"/>
          <w:sz w:val="28"/>
          <w:szCs w:val="28"/>
        </w:rPr>
        <w:t>В рамках работ по развитию Новосибирской агломерации утверждена новая зона опережающего развития в Мошковском районе</w:t>
      </w:r>
      <w:r w:rsidR="00D237A3">
        <w:rPr>
          <w:rFonts w:ascii="Times New Roman" w:hAnsi="Times New Roman" w:cs="Times New Roman"/>
          <w:sz w:val="28"/>
          <w:szCs w:val="28"/>
        </w:rPr>
        <w:t xml:space="preserve"> – </w:t>
      </w:r>
      <w:r w:rsidRPr="00F4650A">
        <w:rPr>
          <w:rFonts w:ascii="Times New Roman" w:hAnsi="Times New Roman" w:cs="Times New Roman"/>
          <w:sz w:val="28"/>
          <w:szCs w:val="28"/>
        </w:rPr>
        <w:t xml:space="preserve">порт Ташара, в перспективе развитие порта положительно отразится на развитии группы районов восточной зоны, отправка грузов через порт Ташара позволит перенаправить часть грузопотока с автомобильного на водный транспорт. Кроме того, приоритетным в Мошковском районе является развитие комплексного жилищного строительства, по общему объему введенного жилья район занимает лидирующие позиции. </w:t>
      </w:r>
    </w:p>
    <w:p w:rsidR="00320EDA" w:rsidRPr="00F4650A" w:rsidRDefault="00320EDA" w:rsidP="002E3C9B">
      <w:pPr>
        <w:pStyle w:val="ConsPlusNormal"/>
        <w:ind w:firstLine="709"/>
        <w:jc w:val="both"/>
        <w:rPr>
          <w:rFonts w:ascii="Times New Roman" w:hAnsi="Times New Roman" w:cs="Times New Roman"/>
          <w:sz w:val="28"/>
          <w:szCs w:val="28"/>
        </w:rPr>
      </w:pPr>
      <w:r w:rsidRPr="00850746">
        <w:rPr>
          <w:rFonts w:ascii="Times New Roman" w:hAnsi="Times New Roman" w:cs="Times New Roman"/>
          <w:sz w:val="28"/>
          <w:szCs w:val="28"/>
        </w:rPr>
        <w:t>К 2019 году в муниципальных районах восточной зоны ожидаются умеренные темпы роста сельскохозяйственного производства и составят к уровню 2016 года от 107,1% (Тогучинский район) до 122,8% (Мошковский район), темпы роста промышленного производства</w:t>
      </w:r>
      <w:r w:rsidR="00D237A3">
        <w:rPr>
          <w:rFonts w:ascii="Times New Roman" w:hAnsi="Times New Roman" w:cs="Times New Roman"/>
          <w:sz w:val="28"/>
          <w:szCs w:val="28"/>
        </w:rPr>
        <w:t xml:space="preserve"> – </w:t>
      </w:r>
      <w:r w:rsidRPr="00850746">
        <w:rPr>
          <w:rFonts w:ascii="Times New Roman" w:hAnsi="Times New Roman" w:cs="Times New Roman"/>
          <w:sz w:val="28"/>
          <w:szCs w:val="28"/>
        </w:rPr>
        <w:t>от 113,2%</w:t>
      </w:r>
      <w:r w:rsidR="00D237A3">
        <w:rPr>
          <w:rFonts w:ascii="Times New Roman" w:hAnsi="Times New Roman" w:cs="Times New Roman"/>
          <w:sz w:val="28"/>
          <w:szCs w:val="28"/>
        </w:rPr>
        <w:t xml:space="preserve"> </w:t>
      </w:r>
      <w:r w:rsidRPr="00850746">
        <w:rPr>
          <w:rFonts w:ascii="Times New Roman" w:hAnsi="Times New Roman" w:cs="Times New Roman"/>
          <w:sz w:val="28"/>
          <w:szCs w:val="28"/>
        </w:rPr>
        <w:t>в Тогучинском районе до 121,8% в Болотнинском районе.</w:t>
      </w:r>
    </w:p>
    <w:p w:rsidR="00320EDA" w:rsidRPr="00F4650A" w:rsidRDefault="00320EDA" w:rsidP="002E3C9B">
      <w:pPr>
        <w:pStyle w:val="ConsPlusNormal"/>
        <w:ind w:firstLine="709"/>
        <w:jc w:val="both"/>
        <w:rPr>
          <w:rFonts w:ascii="Times New Roman" w:hAnsi="Times New Roman" w:cs="Times New Roman"/>
          <w:sz w:val="28"/>
          <w:szCs w:val="28"/>
        </w:rPr>
      </w:pPr>
      <w:r w:rsidRPr="00F4650A">
        <w:rPr>
          <w:rFonts w:ascii="Times New Roman" w:hAnsi="Times New Roman" w:cs="Times New Roman"/>
          <w:sz w:val="28"/>
          <w:szCs w:val="28"/>
        </w:rPr>
        <w:t>Развитие</w:t>
      </w:r>
      <w:r w:rsidRPr="00F4650A">
        <w:rPr>
          <w:rFonts w:ascii="Times New Roman" w:hAnsi="Times New Roman" w:cs="Times New Roman"/>
          <w:b/>
          <w:sz w:val="28"/>
          <w:szCs w:val="28"/>
        </w:rPr>
        <w:t xml:space="preserve"> юго-восточной зоны Новосибирской области</w:t>
      </w:r>
      <w:r w:rsidRPr="00F4650A">
        <w:rPr>
          <w:rFonts w:ascii="Times New Roman" w:hAnsi="Times New Roman" w:cs="Times New Roman"/>
          <w:sz w:val="28"/>
          <w:szCs w:val="28"/>
        </w:rPr>
        <w:t xml:space="preserve"> (Маслянинский, Сузунский и Черепановский районы) будет характеризоваться появлением новых и активизацией имеющихся сельскохозяйственных организаций и предприятий деревообрабатывающего, мебельного и швейного производства. Кроме того, одной из важнейших точек роста данной группы районов станет развитие рекреационного и туристического бизнеса, сферы придорожного сервиса. Планируется создание территории опережающего социально-экономического развития на ресурсной базе Маслянинского, Черепановского и Сузунского районов Новосибирской области.</w:t>
      </w:r>
    </w:p>
    <w:p w:rsidR="00320EDA" w:rsidRPr="00F4650A" w:rsidRDefault="00320EDA" w:rsidP="002E3C9B">
      <w:pPr>
        <w:pStyle w:val="ConsPlusNormal"/>
        <w:ind w:firstLine="709"/>
        <w:jc w:val="both"/>
        <w:rPr>
          <w:rFonts w:ascii="Times New Roman" w:hAnsi="Times New Roman" w:cs="Times New Roman"/>
          <w:sz w:val="28"/>
          <w:szCs w:val="28"/>
        </w:rPr>
      </w:pPr>
      <w:r w:rsidRPr="00850746">
        <w:rPr>
          <w:rFonts w:ascii="Times New Roman" w:hAnsi="Times New Roman" w:cs="Times New Roman"/>
          <w:sz w:val="28"/>
          <w:szCs w:val="28"/>
        </w:rPr>
        <w:t>В среднесрочной перспективе к 2019 году в группе этих районов темпы роста промышленного производства оцениваются к уровню 2016 года от 119,8% в Маслянинском районе до 121,9% в Сузунском районе, рост объемов продукции сельского хозяйства</w:t>
      </w:r>
      <w:r w:rsidR="00D237A3">
        <w:rPr>
          <w:rFonts w:ascii="Times New Roman" w:hAnsi="Times New Roman" w:cs="Times New Roman"/>
          <w:sz w:val="28"/>
          <w:szCs w:val="28"/>
        </w:rPr>
        <w:t xml:space="preserve"> – </w:t>
      </w:r>
      <w:r w:rsidRPr="00850746">
        <w:rPr>
          <w:rFonts w:ascii="Times New Roman" w:hAnsi="Times New Roman" w:cs="Times New Roman"/>
          <w:sz w:val="28"/>
          <w:szCs w:val="28"/>
        </w:rPr>
        <w:t>от 119,6% в Маслянинском районе до 152,5% в Черепановском районе к уровню 2016 года. Рост объема инвестиций к уровню 2016 года составит 129,4% в Сузунском районе и 133% в Черепановском районе.</w:t>
      </w:r>
    </w:p>
    <w:p w:rsidR="00320EDA" w:rsidRPr="00F4650A" w:rsidRDefault="00320EDA" w:rsidP="002E3C9B">
      <w:pPr>
        <w:pStyle w:val="ConsPlusNormal"/>
        <w:ind w:firstLine="709"/>
        <w:jc w:val="both"/>
        <w:rPr>
          <w:rFonts w:ascii="Times New Roman" w:hAnsi="Times New Roman" w:cs="Times New Roman"/>
          <w:sz w:val="28"/>
          <w:szCs w:val="28"/>
        </w:rPr>
      </w:pPr>
      <w:r w:rsidRPr="00F4650A">
        <w:rPr>
          <w:rFonts w:ascii="Times New Roman" w:hAnsi="Times New Roman" w:cs="Times New Roman"/>
          <w:sz w:val="28"/>
          <w:szCs w:val="28"/>
        </w:rPr>
        <w:t>Достижению прогнозных значений показателей будет способствовать реализация таких к</w:t>
      </w:r>
      <w:r w:rsidR="004D4760">
        <w:rPr>
          <w:rFonts w:ascii="Times New Roman" w:hAnsi="Times New Roman" w:cs="Times New Roman"/>
          <w:sz w:val="28"/>
          <w:szCs w:val="28"/>
        </w:rPr>
        <w:t>рупных инвестиционных проектов:</w:t>
      </w:r>
    </w:p>
    <w:p w:rsidR="00320EDA" w:rsidRPr="00F4650A" w:rsidRDefault="00320EDA" w:rsidP="002E3C9B">
      <w:pPr>
        <w:pStyle w:val="ConsPlusNormal"/>
        <w:ind w:firstLine="709"/>
        <w:jc w:val="both"/>
        <w:rPr>
          <w:rFonts w:ascii="Times New Roman" w:hAnsi="Times New Roman" w:cs="Times New Roman"/>
          <w:sz w:val="28"/>
          <w:szCs w:val="28"/>
        </w:rPr>
      </w:pPr>
      <w:r w:rsidRPr="00F4650A">
        <w:rPr>
          <w:rFonts w:ascii="Times New Roman" w:hAnsi="Times New Roman" w:cs="Times New Roman"/>
          <w:sz w:val="28"/>
          <w:szCs w:val="28"/>
        </w:rPr>
        <w:t>в Маслянинском районе</w:t>
      </w:r>
      <w:r w:rsidR="004D4760">
        <w:rPr>
          <w:rFonts w:ascii="Times New Roman" w:hAnsi="Times New Roman" w:cs="Times New Roman"/>
          <w:sz w:val="28"/>
          <w:szCs w:val="28"/>
        </w:rPr>
        <w:t>:</w:t>
      </w:r>
    </w:p>
    <w:p w:rsidR="00320EDA" w:rsidRPr="00F4650A" w:rsidRDefault="00320EDA" w:rsidP="002E3C9B">
      <w:pPr>
        <w:pStyle w:val="ConsPlusNormal"/>
        <w:ind w:firstLine="709"/>
        <w:jc w:val="both"/>
        <w:rPr>
          <w:rFonts w:ascii="Times New Roman" w:hAnsi="Times New Roman" w:cs="Times New Roman"/>
          <w:sz w:val="28"/>
          <w:szCs w:val="28"/>
        </w:rPr>
      </w:pPr>
      <w:r w:rsidRPr="00F4650A">
        <w:rPr>
          <w:rFonts w:ascii="Times New Roman" w:hAnsi="Times New Roman" w:cs="Times New Roman"/>
          <w:sz w:val="28"/>
          <w:szCs w:val="28"/>
        </w:rPr>
        <w:t>завод по переработке молока (300 тонн молока в сутки) и животноводческий комплекс на 6000 голов «Сибирская Нива»;</w:t>
      </w:r>
    </w:p>
    <w:p w:rsidR="00320EDA" w:rsidRPr="00F4650A" w:rsidRDefault="00320EDA" w:rsidP="002E3C9B">
      <w:pPr>
        <w:pStyle w:val="ConsPlusNormal"/>
        <w:ind w:firstLine="709"/>
        <w:jc w:val="both"/>
        <w:rPr>
          <w:rFonts w:ascii="Times New Roman" w:hAnsi="Times New Roman" w:cs="Times New Roman"/>
          <w:sz w:val="28"/>
          <w:szCs w:val="28"/>
        </w:rPr>
      </w:pPr>
      <w:r w:rsidRPr="00F4650A">
        <w:rPr>
          <w:rFonts w:ascii="Times New Roman" w:hAnsi="Times New Roman" w:cs="Times New Roman"/>
          <w:sz w:val="28"/>
          <w:szCs w:val="28"/>
        </w:rPr>
        <w:t>губернский парк туризма, спорта и активного отдыха «Салаир Олимпик»;</w:t>
      </w:r>
    </w:p>
    <w:p w:rsidR="00320EDA" w:rsidRPr="00F4650A" w:rsidRDefault="00320EDA" w:rsidP="002E3C9B">
      <w:pPr>
        <w:pStyle w:val="ConsPlusNormal"/>
        <w:ind w:firstLine="709"/>
        <w:jc w:val="both"/>
        <w:rPr>
          <w:rFonts w:ascii="Times New Roman" w:hAnsi="Times New Roman" w:cs="Times New Roman"/>
          <w:sz w:val="28"/>
          <w:szCs w:val="28"/>
        </w:rPr>
      </w:pPr>
      <w:r w:rsidRPr="00F4650A">
        <w:rPr>
          <w:rFonts w:ascii="Times New Roman" w:hAnsi="Times New Roman" w:cs="Times New Roman"/>
          <w:sz w:val="28"/>
          <w:szCs w:val="28"/>
        </w:rPr>
        <w:t>производство и переработка грибов;</w:t>
      </w:r>
    </w:p>
    <w:p w:rsidR="00320EDA" w:rsidRPr="00F4650A" w:rsidRDefault="00320EDA" w:rsidP="002E3C9B">
      <w:pPr>
        <w:pStyle w:val="ConsPlusNormal"/>
        <w:ind w:firstLine="709"/>
        <w:jc w:val="both"/>
        <w:rPr>
          <w:rFonts w:ascii="Times New Roman" w:hAnsi="Times New Roman" w:cs="Times New Roman"/>
          <w:sz w:val="28"/>
          <w:szCs w:val="28"/>
        </w:rPr>
      </w:pPr>
      <w:r w:rsidRPr="00F4650A">
        <w:rPr>
          <w:rFonts w:ascii="Times New Roman" w:hAnsi="Times New Roman" w:cs="Times New Roman"/>
          <w:sz w:val="28"/>
          <w:szCs w:val="28"/>
        </w:rPr>
        <w:t>предприятие по выращиванию и переработке рыбы.</w:t>
      </w:r>
    </w:p>
    <w:p w:rsidR="00320EDA" w:rsidRPr="00F4650A" w:rsidRDefault="00320EDA" w:rsidP="002E3C9B">
      <w:pPr>
        <w:pStyle w:val="ConsPlusNormal"/>
        <w:ind w:firstLine="709"/>
        <w:jc w:val="both"/>
        <w:rPr>
          <w:rFonts w:ascii="Times New Roman" w:hAnsi="Times New Roman" w:cs="Times New Roman"/>
          <w:sz w:val="28"/>
          <w:szCs w:val="28"/>
        </w:rPr>
      </w:pPr>
      <w:r w:rsidRPr="00F4650A">
        <w:rPr>
          <w:rFonts w:ascii="Times New Roman" w:hAnsi="Times New Roman" w:cs="Times New Roman"/>
          <w:sz w:val="28"/>
          <w:szCs w:val="28"/>
        </w:rPr>
        <w:t>в Черепановском районе</w:t>
      </w:r>
      <w:r w:rsidR="004D4760">
        <w:rPr>
          <w:rFonts w:ascii="Times New Roman" w:hAnsi="Times New Roman" w:cs="Times New Roman"/>
          <w:sz w:val="28"/>
          <w:szCs w:val="28"/>
        </w:rPr>
        <w:t>:</w:t>
      </w:r>
    </w:p>
    <w:p w:rsidR="00320EDA" w:rsidRPr="00F4650A" w:rsidRDefault="00320EDA" w:rsidP="002E3C9B">
      <w:pPr>
        <w:pStyle w:val="ConsPlusNormal"/>
        <w:ind w:firstLine="709"/>
        <w:jc w:val="both"/>
        <w:rPr>
          <w:rFonts w:ascii="Times New Roman" w:hAnsi="Times New Roman" w:cs="Times New Roman"/>
          <w:sz w:val="28"/>
          <w:szCs w:val="28"/>
        </w:rPr>
      </w:pPr>
      <w:r w:rsidRPr="00F4650A">
        <w:rPr>
          <w:rFonts w:ascii="Times New Roman" w:hAnsi="Times New Roman" w:cs="Times New Roman"/>
          <w:sz w:val="28"/>
          <w:szCs w:val="28"/>
        </w:rPr>
        <w:t>глубокая переработка мясоовощного сырья, производство консервной продукции;</w:t>
      </w:r>
    </w:p>
    <w:p w:rsidR="00320EDA" w:rsidRPr="00F4650A" w:rsidRDefault="00320EDA" w:rsidP="002E3C9B">
      <w:pPr>
        <w:pStyle w:val="ConsPlusNormal"/>
        <w:ind w:firstLine="709"/>
        <w:jc w:val="both"/>
        <w:rPr>
          <w:rFonts w:ascii="Times New Roman" w:hAnsi="Times New Roman" w:cs="Times New Roman"/>
          <w:sz w:val="28"/>
          <w:szCs w:val="28"/>
        </w:rPr>
      </w:pPr>
      <w:r w:rsidRPr="00F4650A">
        <w:rPr>
          <w:rFonts w:ascii="Times New Roman" w:hAnsi="Times New Roman" w:cs="Times New Roman"/>
          <w:sz w:val="28"/>
          <w:szCs w:val="28"/>
        </w:rPr>
        <w:t xml:space="preserve">логистический центр по хранению и переработке с/х продукции растительного происхождения; </w:t>
      </w:r>
    </w:p>
    <w:p w:rsidR="00320EDA" w:rsidRPr="00F4650A" w:rsidRDefault="00320EDA" w:rsidP="002E3C9B">
      <w:pPr>
        <w:pStyle w:val="ConsPlusNormal"/>
        <w:ind w:firstLine="709"/>
        <w:jc w:val="both"/>
        <w:rPr>
          <w:rFonts w:ascii="Times New Roman" w:hAnsi="Times New Roman" w:cs="Times New Roman"/>
          <w:sz w:val="28"/>
          <w:szCs w:val="28"/>
        </w:rPr>
      </w:pPr>
      <w:r w:rsidRPr="00F4650A">
        <w:rPr>
          <w:rFonts w:ascii="Times New Roman" w:hAnsi="Times New Roman" w:cs="Times New Roman"/>
          <w:sz w:val="28"/>
          <w:szCs w:val="28"/>
        </w:rPr>
        <w:t>чайная фабрика;</w:t>
      </w:r>
    </w:p>
    <w:p w:rsidR="00320EDA" w:rsidRPr="00F4650A" w:rsidRDefault="00320EDA" w:rsidP="002E3C9B">
      <w:pPr>
        <w:pStyle w:val="ConsPlusNormal"/>
        <w:ind w:firstLine="709"/>
        <w:jc w:val="both"/>
        <w:rPr>
          <w:rFonts w:ascii="Times New Roman" w:hAnsi="Times New Roman" w:cs="Times New Roman"/>
          <w:sz w:val="28"/>
          <w:szCs w:val="28"/>
        </w:rPr>
      </w:pPr>
      <w:r w:rsidRPr="00F4650A">
        <w:rPr>
          <w:rFonts w:ascii="Times New Roman" w:hAnsi="Times New Roman" w:cs="Times New Roman"/>
          <w:sz w:val="28"/>
          <w:szCs w:val="28"/>
        </w:rPr>
        <w:t>завод специального газового оборудования;</w:t>
      </w:r>
    </w:p>
    <w:p w:rsidR="00320EDA" w:rsidRPr="00F4650A" w:rsidRDefault="00320EDA" w:rsidP="002E3C9B">
      <w:pPr>
        <w:pStyle w:val="ConsPlusNormal"/>
        <w:ind w:firstLine="709"/>
        <w:jc w:val="both"/>
        <w:rPr>
          <w:rFonts w:ascii="Times New Roman" w:hAnsi="Times New Roman" w:cs="Times New Roman"/>
          <w:sz w:val="28"/>
          <w:szCs w:val="28"/>
        </w:rPr>
      </w:pPr>
      <w:r w:rsidRPr="00F4650A">
        <w:rPr>
          <w:rFonts w:ascii="Times New Roman" w:hAnsi="Times New Roman" w:cs="Times New Roman"/>
          <w:sz w:val="28"/>
          <w:szCs w:val="28"/>
        </w:rPr>
        <w:t>производство домовых комплектов, мебельных элементов;</w:t>
      </w:r>
    </w:p>
    <w:p w:rsidR="00320EDA" w:rsidRPr="00F4650A" w:rsidRDefault="00320EDA" w:rsidP="002E3C9B">
      <w:pPr>
        <w:pStyle w:val="ConsPlusNormal"/>
        <w:ind w:firstLine="709"/>
        <w:jc w:val="both"/>
        <w:rPr>
          <w:rFonts w:ascii="Times New Roman" w:hAnsi="Times New Roman" w:cs="Times New Roman"/>
          <w:sz w:val="28"/>
          <w:szCs w:val="28"/>
        </w:rPr>
      </w:pPr>
      <w:r w:rsidRPr="00F4650A">
        <w:rPr>
          <w:rFonts w:ascii="Times New Roman" w:hAnsi="Times New Roman" w:cs="Times New Roman"/>
          <w:sz w:val="28"/>
          <w:szCs w:val="28"/>
        </w:rPr>
        <w:t>производство полиуретановых конструкция, пластмассовых изделий, полимерных материалов.</w:t>
      </w:r>
    </w:p>
    <w:p w:rsidR="00320EDA" w:rsidRPr="00F4650A" w:rsidRDefault="00320EDA" w:rsidP="002E3C9B">
      <w:pPr>
        <w:pStyle w:val="ConsPlusNormal"/>
        <w:ind w:firstLine="709"/>
        <w:jc w:val="both"/>
        <w:rPr>
          <w:rFonts w:ascii="Times New Roman" w:hAnsi="Times New Roman" w:cs="Times New Roman"/>
          <w:sz w:val="28"/>
          <w:szCs w:val="28"/>
        </w:rPr>
      </w:pPr>
      <w:r w:rsidRPr="00F4650A">
        <w:rPr>
          <w:rFonts w:ascii="Times New Roman" w:hAnsi="Times New Roman" w:cs="Times New Roman"/>
          <w:sz w:val="28"/>
          <w:szCs w:val="28"/>
        </w:rPr>
        <w:t>в Сузунском районе</w:t>
      </w:r>
      <w:r w:rsidR="004D4760">
        <w:rPr>
          <w:rFonts w:ascii="Times New Roman" w:hAnsi="Times New Roman" w:cs="Times New Roman"/>
          <w:sz w:val="28"/>
          <w:szCs w:val="28"/>
        </w:rPr>
        <w:t>:</w:t>
      </w:r>
    </w:p>
    <w:p w:rsidR="00320EDA" w:rsidRPr="00F4650A" w:rsidRDefault="00320EDA" w:rsidP="002E3C9B">
      <w:pPr>
        <w:pStyle w:val="ConsPlusNormal"/>
        <w:ind w:firstLine="709"/>
        <w:jc w:val="both"/>
        <w:rPr>
          <w:rFonts w:ascii="Times New Roman" w:hAnsi="Times New Roman" w:cs="Times New Roman"/>
          <w:sz w:val="28"/>
          <w:szCs w:val="28"/>
        </w:rPr>
      </w:pPr>
      <w:r w:rsidRPr="00F4650A">
        <w:rPr>
          <w:rFonts w:ascii="Times New Roman" w:hAnsi="Times New Roman" w:cs="Times New Roman"/>
          <w:sz w:val="28"/>
          <w:szCs w:val="28"/>
        </w:rPr>
        <w:t>домостроительный комбинат;</w:t>
      </w:r>
    </w:p>
    <w:p w:rsidR="00320EDA" w:rsidRPr="00F4650A" w:rsidRDefault="00320EDA" w:rsidP="002E3C9B">
      <w:pPr>
        <w:pStyle w:val="ConsPlusNormal"/>
        <w:ind w:firstLine="709"/>
        <w:jc w:val="both"/>
        <w:rPr>
          <w:rFonts w:ascii="Times New Roman" w:hAnsi="Times New Roman" w:cs="Times New Roman"/>
          <w:sz w:val="28"/>
          <w:szCs w:val="28"/>
        </w:rPr>
      </w:pPr>
      <w:r w:rsidRPr="00F4650A">
        <w:rPr>
          <w:rFonts w:ascii="Times New Roman" w:hAnsi="Times New Roman" w:cs="Times New Roman"/>
          <w:sz w:val="28"/>
          <w:szCs w:val="28"/>
        </w:rPr>
        <w:t>переработка древесных отходов;</w:t>
      </w:r>
    </w:p>
    <w:p w:rsidR="00320EDA" w:rsidRPr="00F4650A" w:rsidRDefault="00320EDA" w:rsidP="002E3C9B">
      <w:pPr>
        <w:pStyle w:val="ConsPlusNormal"/>
        <w:ind w:firstLine="709"/>
        <w:jc w:val="both"/>
        <w:rPr>
          <w:rFonts w:ascii="Times New Roman" w:hAnsi="Times New Roman" w:cs="Times New Roman"/>
          <w:sz w:val="28"/>
          <w:szCs w:val="28"/>
        </w:rPr>
      </w:pPr>
      <w:r w:rsidRPr="00F4650A">
        <w:rPr>
          <w:rFonts w:ascii="Times New Roman" w:hAnsi="Times New Roman" w:cs="Times New Roman"/>
          <w:sz w:val="28"/>
          <w:szCs w:val="28"/>
        </w:rPr>
        <w:t>производство труб из PPR, древо-полимерного композита;</w:t>
      </w:r>
    </w:p>
    <w:p w:rsidR="00320EDA" w:rsidRPr="00F4650A" w:rsidRDefault="00320EDA" w:rsidP="002E3C9B">
      <w:pPr>
        <w:pStyle w:val="ConsPlusNormal"/>
        <w:ind w:firstLine="709"/>
        <w:jc w:val="both"/>
        <w:rPr>
          <w:rFonts w:ascii="Times New Roman" w:hAnsi="Times New Roman" w:cs="Times New Roman"/>
          <w:sz w:val="28"/>
          <w:szCs w:val="28"/>
        </w:rPr>
      </w:pPr>
      <w:r w:rsidRPr="00F4650A">
        <w:rPr>
          <w:rFonts w:ascii="Times New Roman" w:hAnsi="Times New Roman" w:cs="Times New Roman"/>
          <w:sz w:val="28"/>
          <w:szCs w:val="28"/>
        </w:rPr>
        <w:t>мясной животноводческий комплекс на 4,5 тыс. тонн в год;</w:t>
      </w:r>
    </w:p>
    <w:p w:rsidR="00320EDA" w:rsidRPr="00F4650A" w:rsidRDefault="00320EDA" w:rsidP="002E3C9B">
      <w:pPr>
        <w:pStyle w:val="ConsPlusNormal"/>
        <w:ind w:firstLine="709"/>
        <w:jc w:val="both"/>
        <w:rPr>
          <w:rFonts w:ascii="Times New Roman" w:hAnsi="Times New Roman" w:cs="Times New Roman"/>
          <w:sz w:val="28"/>
          <w:szCs w:val="28"/>
        </w:rPr>
      </w:pPr>
      <w:r w:rsidRPr="00F4650A">
        <w:rPr>
          <w:rFonts w:ascii="Times New Roman" w:hAnsi="Times New Roman" w:cs="Times New Roman"/>
          <w:sz w:val="28"/>
          <w:szCs w:val="28"/>
        </w:rPr>
        <w:t>Сузунский туристический кластер.</w:t>
      </w:r>
    </w:p>
    <w:p w:rsidR="00320EDA" w:rsidRPr="00F4650A" w:rsidRDefault="00320EDA" w:rsidP="002E3C9B">
      <w:pPr>
        <w:pStyle w:val="ConsPlusNormal"/>
        <w:ind w:firstLine="709"/>
        <w:jc w:val="both"/>
        <w:rPr>
          <w:rFonts w:ascii="Times New Roman" w:hAnsi="Times New Roman" w:cs="Times New Roman"/>
          <w:sz w:val="28"/>
          <w:szCs w:val="28"/>
        </w:rPr>
      </w:pPr>
      <w:r w:rsidRPr="00F4650A">
        <w:rPr>
          <w:rFonts w:ascii="Times New Roman" w:hAnsi="Times New Roman" w:cs="Times New Roman"/>
          <w:sz w:val="28"/>
          <w:szCs w:val="28"/>
        </w:rPr>
        <w:t>Развитие</w:t>
      </w:r>
      <w:r w:rsidRPr="00F4650A">
        <w:rPr>
          <w:rFonts w:ascii="Times New Roman" w:hAnsi="Times New Roman" w:cs="Times New Roman"/>
          <w:b/>
          <w:sz w:val="28"/>
          <w:szCs w:val="28"/>
        </w:rPr>
        <w:t xml:space="preserve"> центральной зоны Новосибирской области</w:t>
      </w:r>
      <w:r w:rsidRPr="00F4650A">
        <w:rPr>
          <w:rFonts w:ascii="Times New Roman" w:hAnsi="Times New Roman" w:cs="Times New Roman"/>
          <w:sz w:val="28"/>
          <w:szCs w:val="28"/>
        </w:rPr>
        <w:t xml:space="preserve"> (Доволенский, Здвинский, Каргатский, Убинский и Чулымский районы) в перспективе будет характеризоваться положительными тенденциями в сельскохозяйственном производстве. В прогнозируемый период здесь будут сконцентрированы услуги бальнеологических и туристических комплексов, автодорожного сервиса, связи. Дальнейшее развитие в Доволенском районе получит лечебный туризм на базе санатория «Доволенский», в Здвинском районе – исторический туризм, спортивная охота и рыбалка.</w:t>
      </w:r>
    </w:p>
    <w:p w:rsidR="00320EDA" w:rsidRPr="00F4650A" w:rsidRDefault="00320EDA" w:rsidP="002E3C9B">
      <w:pPr>
        <w:pStyle w:val="ConsPlusNormal"/>
        <w:ind w:firstLine="709"/>
        <w:jc w:val="both"/>
        <w:rPr>
          <w:rFonts w:ascii="Times New Roman" w:hAnsi="Times New Roman" w:cs="Times New Roman"/>
          <w:sz w:val="28"/>
          <w:szCs w:val="28"/>
        </w:rPr>
      </w:pPr>
      <w:r w:rsidRPr="00850746">
        <w:rPr>
          <w:rFonts w:ascii="Times New Roman" w:hAnsi="Times New Roman" w:cs="Times New Roman"/>
          <w:sz w:val="28"/>
          <w:szCs w:val="28"/>
        </w:rPr>
        <w:t>В период 2017-2019 годов в группе районов центральной зоны ожидаются довольно высокие темпы роста сельскохозяйственного производства к уровню 2016 года</w:t>
      </w:r>
      <w:r w:rsidR="00D237A3">
        <w:rPr>
          <w:rFonts w:ascii="Times New Roman" w:hAnsi="Times New Roman" w:cs="Times New Roman"/>
          <w:sz w:val="28"/>
          <w:szCs w:val="28"/>
        </w:rPr>
        <w:t xml:space="preserve"> – </w:t>
      </w:r>
      <w:r w:rsidRPr="00850746">
        <w:rPr>
          <w:rFonts w:ascii="Times New Roman" w:hAnsi="Times New Roman" w:cs="Times New Roman"/>
          <w:sz w:val="28"/>
          <w:szCs w:val="28"/>
        </w:rPr>
        <w:t>в Каргатском районе (137,5%), умеренные – от 107,6% в Доволенском районе до 118% в Здвинском и Чулымском районах. Темпы роста промышленного производства оцениваются от 106,6% в Каргатском районе до 138,6% в Здвинском районе к уровню 2016 года. В сфере потребительского рынка к 2019 году темп роста намечается в пределах</w:t>
      </w:r>
      <w:r w:rsidR="00D237A3">
        <w:rPr>
          <w:rFonts w:ascii="Times New Roman" w:hAnsi="Times New Roman" w:cs="Times New Roman"/>
          <w:sz w:val="28"/>
          <w:szCs w:val="28"/>
        </w:rPr>
        <w:t xml:space="preserve"> </w:t>
      </w:r>
      <w:r w:rsidRPr="00850746">
        <w:rPr>
          <w:rFonts w:ascii="Times New Roman" w:hAnsi="Times New Roman" w:cs="Times New Roman"/>
          <w:sz w:val="28"/>
          <w:szCs w:val="28"/>
        </w:rPr>
        <w:t>107-123</w:t>
      </w:r>
      <w:r w:rsidR="00FB47AA">
        <w:rPr>
          <w:rFonts w:ascii="Times New Roman" w:hAnsi="Times New Roman" w:cs="Times New Roman"/>
          <w:sz w:val="28"/>
          <w:szCs w:val="28"/>
        </w:rPr>
        <w:t>%</w:t>
      </w:r>
      <w:r w:rsidRPr="00850746">
        <w:rPr>
          <w:rFonts w:ascii="Times New Roman" w:hAnsi="Times New Roman" w:cs="Times New Roman"/>
          <w:sz w:val="28"/>
          <w:szCs w:val="28"/>
        </w:rPr>
        <w:t xml:space="preserve"> по показателю оборот розничной торговли и 105-136%</w:t>
      </w:r>
      <w:r w:rsidR="00D237A3">
        <w:rPr>
          <w:rFonts w:ascii="Times New Roman" w:hAnsi="Times New Roman" w:cs="Times New Roman"/>
          <w:sz w:val="28"/>
          <w:szCs w:val="28"/>
        </w:rPr>
        <w:t xml:space="preserve"> – </w:t>
      </w:r>
      <w:r w:rsidRPr="00850746">
        <w:rPr>
          <w:rFonts w:ascii="Times New Roman" w:hAnsi="Times New Roman" w:cs="Times New Roman"/>
          <w:sz w:val="28"/>
          <w:szCs w:val="28"/>
        </w:rPr>
        <w:t>по объему платных услуг к уровню 2016 года.</w:t>
      </w:r>
      <w:r w:rsidR="00D237A3">
        <w:rPr>
          <w:rFonts w:ascii="Times New Roman" w:hAnsi="Times New Roman" w:cs="Times New Roman"/>
          <w:sz w:val="28"/>
          <w:szCs w:val="28"/>
        </w:rPr>
        <w:t xml:space="preserve"> </w:t>
      </w:r>
    </w:p>
    <w:p w:rsidR="00320EDA" w:rsidRPr="00F4650A" w:rsidRDefault="00320EDA" w:rsidP="002E3C9B">
      <w:pPr>
        <w:pStyle w:val="ConsPlusNormal"/>
        <w:ind w:firstLine="709"/>
        <w:jc w:val="both"/>
        <w:rPr>
          <w:rFonts w:ascii="Times New Roman" w:hAnsi="Times New Roman" w:cs="Times New Roman"/>
          <w:sz w:val="28"/>
          <w:szCs w:val="28"/>
        </w:rPr>
      </w:pPr>
      <w:r w:rsidRPr="00F4650A">
        <w:rPr>
          <w:rFonts w:ascii="Times New Roman" w:hAnsi="Times New Roman" w:cs="Times New Roman"/>
          <w:sz w:val="28"/>
          <w:szCs w:val="28"/>
        </w:rPr>
        <w:t>Достижение прогнозных значений показателей будет осуществляться за счет реализации крупных инвестиционных проектов:</w:t>
      </w:r>
    </w:p>
    <w:p w:rsidR="00320EDA" w:rsidRPr="00F4650A" w:rsidRDefault="00320EDA" w:rsidP="002E3C9B">
      <w:pPr>
        <w:pStyle w:val="ConsPlusNormal"/>
        <w:ind w:firstLine="709"/>
        <w:jc w:val="both"/>
        <w:rPr>
          <w:rFonts w:ascii="Times New Roman" w:hAnsi="Times New Roman" w:cs="Times New Roman"/>
          <w:sz w:val="28"/>
          <w:szCs w:val="28"/>
        </w:rPr>
      </w:pPr>
      <w:r w:rsidRPr="00F4650A">
        <w:rPr>
          <w:rFonts w:ascii="Times New Roman" w:hAnsi="Times New Roman" w:cs="Times New Roman"/>
          <w:sz w:val="28"/>
          <w:szCs w:val="28"/>
        </w:rPr>
        <w:t>строительство животноводческо</w:t>
      </w:r>
      <w:r w:rsidR="00A2346E">
        <w:rPr>
          <w:rFonts w:ascii="Times New Roman" w:hAnsi="Times New Roman" w:cs="Times New Roman"/>
          <w:sz w:val="28"/>
          <w:szCs w:val="28"/>
        </w:rPr>
        <w:t>го комплекса на 5000 голов в с. </w:t>
      </w:r>
      <w:r w:rsidRPr="00F4650A">
        <w:rPr>
          <w:rFonts w:ascii="Times New Roman" w:hAnsi="Times New Roman" w:cs="Times New Roman"/>
          <w:sz w:val="28"/>
          <w:szCs w:val="28"/>
        </w:rPr>
        <w:t>Маршанское Каргатского района (завершение строительства);</w:t>
      </w:r>
    </w:p>
    <w:p w:rsidR="00320EDA" w:rsidRPr="00F4650A" w:rsidRDefault="00320EDA" w:rsidP="002E3C9B">
      <w:pPr>
        <w:pStyle w:val="ConsPlusNormal"/>
        <w:ind w:firstLine="709"/>
        <w:jc w:val="both"/>
        <w:rPr>
          <w:rFonts w:ascii="Times New Roman" w:hAnsi="Times New Roman" w:cs="Times New Roman"/>
          <w:sz w:val="28"/>
          <w:szCs w:val="28"/>
        </w:rPr>
      </w:pPr>
      <w:r w:rsidRPr="00F4650A">
        <w:rPr>
          <w:rFonts w:ascii="Times New Roman" w:hAnsi="Times New Roman" w:cs="Times New Roman"/>
          <w:sz w:val="28"/>
          <w:szCs w:val="28"/>
        </w:rPr>
        <w:t>в Здвинском районе на сыродельном заводе реализуется инвестиционный проек</w:t>
      </w:r>
      <w:r w:rsidR="00A2346E">
        <w:rPr>
          <w:rFonts w:ascii="Times New Roman" w:hAnsi="Times New Roman" w:cs="Times New Roman"/>
          <w:sz w:val="28"/>
          <w:szCs w:val="28"/>
        </w:rPr>
        <w:t>т по строительству нового цеха;</w:t>
      </w:r>
    </w:p>
    <w:p w:rsidR="00320EDA" w:rsidRPr="00F4650A" w:rsidRDefault="00320EDA" w:rsidP="002E3C9B">
      <w:pPr>
        <w:pStyle w:val="ConsPlusNormal"/>
        <w:ind w:firstLine="709"/>
        <w:jc w:val="both"/>
        <w:rPr>
          <w:rFonts w:ascii="Times New Roman" w:hAnsi="Times New Roman" w:cs="Times New Roman"/>
          <w:sz w:val="28"/>
          <w:szCs w:val="28"/>
        </w:rPr>
      </w:pPr>
      <w:r w:rsidRPr="00F4650A">
        <w:rPr>
          <w:rFonts w:ascii="Times New Roman" w:hAnsi="Times New Roman" w:cs="Times New Roman"/>
          <w:sz w:val="28"/>
          <w:szCs w:val="28"/>
        </w:rPr>
        <w:t>расширение объемов производства ООО</w:t>
      </w:r>
      <w:r w:rsidR="004B0EF9">
        <w:rPr>
          <w:rFonts w:ascii="Times New Roman" w:hAnsi="Times New Roman" w:cs="Times New Roman"/>
          <w:sz w:val="28"/>
          <w:szCs w:val="28"/>
        </w:rPr>
        <w:t> </w:t>
      </w:r>
      <w:r w:rsidRPr="00F4650A">
        <w:rPr>
          <w:rFonts w:ascii="Times New Roman" w:hAnsi="Times New Roman" w:cs="Times New Roman"/>
          <w:sz w:val="28"/>
          <w:szCs w:val="28"/>
        </w:rPr>
        <w:t>«Фабрика Фаворит» (Чулымский район);</w:t>
      </w:r>
    </w:p>
    <w:p w:rsidR="00320EDA" w:rsidRPr="00F4650A" w:rsidRDefault="00320EDA" w:rsidP="002E3C9B">
      <w:pPr>
        <w:pStyle w:val="ConsPlusNormal"/>
        <w:ind w:firstLine="709"/>
        <w:jc w:val="both"/>
        <w:rPr>
          <w:rFonts w:ascii="Times New Roman" w:hAnsi="Times New Roman" w:cs="Times New Roman"/>
          <w:sz w:val="28"/>
          <w:szCs w:val="28"/>
        </w:rPr>
      </w:pPr>
      <w:r w:rsidRPr="00F4650A">
        <w:rPr>
          <w:rFonts w:ascii="Times New Roman" w:hAnsi="Times New Roman" w:cs="Times New Roman"/>
          <w:sz w:val="28"/>
          <w:szCs w:val="28"/>
        </w:rPr>
        <w:t>выход на установленные мощности нового предприятия по переработке леса – ООО «Дерево-Восток» в Чулымском районе.</w:t>
      </w:r>
    </w:p>
    <w:p w:rsidR="00320EDA" w:rsidRPr="00F4650A" w:rsidRDefault="00320EDA" w:rsidP="002E3C9B">
      <w:pPr>
        <w:pStyle w:val="ConsPlusNormal"/>
        <w:ind w:firstLine="709"/>
        <w:jc w:val="both"/>
        <w:rPr>
          <w:rFonts w:ascii="Times New Roman" w:hAnsi="Times New Roman" w:cs="Times New Roman"/>
          <w:sz w:val="28"/>
          <w:szCs w:val="28"/>
        </w:rPr>
      </w:pPr>
      <w:r w:rsidRPr="00F4650A">
        <w:rPr>
          <w:rFonts w:ascii="Times New Roman" w:hAnsi="Times New Roman" w:cs="Times New Roman"/>
          <w:sz w:val="28"/>
          <w:szCs w:val="28"/>
        </w:rPr>
        <w:t>Развитие</w:t>
      </w:r>
      <w:r w:rsidRPr="00F4650A">
        <w:rPr>
          <w:rFonts w:ascii="Times New Roman" w:hAnsi="Times New Roman" w:cs="Times New Roman"/>
          <w:b/>
          <w:sz w:val="28"/>
          <w:szCs w:val="28"/>
        </w:rPr>
        <w:t xml:space="preserve"> западной зоны Новосибирской области</w:t>
      </w:r>
      <w:r w:rsidRPr="00F4650A">
        <w:rPr>
          <w:rFonts w:ascii="Times New Roman" w:hAnsi="Times New Roman" w:cs="Times New Roman"/>
          <w:sz w:val="28"/>
          <w:szCs w:val="28"/>
        </w:rPr>
        <w:t xml:space="preserve"> предполагает особое внимание обеспечению условий по созданию на базе городов Куйбышев и Барабинск межрайонного центра экономического развития и социального обслуживания. Здесь в период 2017-2019 годов планируется развитие производства и переработки сельскохозяйственной продукции, создание новых производств фармацевтической и химической промышленности. Кроме того, одной из важнейших точек роста данной группы районов станет развитие рекреационного и туристического бизнеса, сферы придорожного сервиса.</w:t>
      </w:r>
    </w:p>
    <w:p w:rsidR="00320EDA" w:rsidRPr="00F4650A" w:rsidRDefault="00320EDA" w:rsidP="002E3C9B">
      <w:pPr>
        <w:pStyle w:val="ConsPlusNormal"/>
        <w:ind w:firstLine="709"/>
        <w:jc w:val="both"/>
        <w:rPr>
          <w:rFonts w:ascii="Times New Roman" w:hAnsi="Times New Roman" w:cs="Times New Roman"/>
          <w:sz w:val="28"/>
          <w:szCs w:val="28"/>
        </w:rPr>
      </w:pPr>
      <w:r w:rsidRPr="00F4650A">
        <w:rPr>
          <w:rFonts w:ascii="Times New Roman" w:hAnsi="Times New Roman" w:cs="Times New Roman"/>
          <w:sz w:val="28"/>
          <w:szCs w:val="28"/>
        </w:rPr>
        <w:t>К 2019 году в муниципальных районах западной зоны темп роста промышленного производства прогнозируется от 115% в Чановском районе до 127% в Куйбышевском районе к уровню 2016 года, ожидаются умеренные темпы роста сельскохозяйственного производства от 107,3% в Барабинском районе до 127,3% в Куйбышевском районе к уровню 2016 года. Высокие темпы роста объема инвестиций предусмотрены в Чановском районе и составят 142,6% к уровню 2016 года.</w:t>
      </w:r>
    </w:p>
    <w:p w:rsidR="00320EDA" w:rsidRPr="00F4650A" w:rsidRDefault="00320EDA" w:rsidP="002E3C9B">
      <w:pPr>
        <w:pStyle w:val="ConsPlusNormal"/>
        <w:ind w:firstLine="709"/>
        <w:jc w:val="both"/>
        <w:rPr>
          <w:rFonts w:ascii="Times New Roman" w:hAnsi="Times New Roman" w:cs="Times New Roman"/>
          <w:sz w:val="28"/>
          <w:szCs w:val="28"/>
        </w:rPr>
      </w:pPr>
      <w:r w:rsidRPr="00F4650A">
        <w:rPr>
          <w:rFonts w:ascii="Times New Roman" w:hAnsi="Times New Roman" w:cs="Times New Roman"/>
          <w:sz w:val="28"/>
          <w:szCs w:val="28"/>
        </w:rPr>
        <w:t>Достижение прогнозных значений показателей будет осуществляться за счет реализации таких проектов, как:</w:t>
      </w:r>
    </w:p>
    <w:p w:rsidR="00320EDA" w:rsidRPr="00F4650A" w:rsidRDefault="00320EDA" w:rsidP="002E3C9B">
      <w:pPr>
        <w:pStyle w:val="ConsPlusNormal"/>
        <w:ind w:firstLine="709"/>
        <w:jc w:val="both"/>
        <w:rPr>
          <w:rFonts w:ascii="Times New Roman" w:hAnsi="Times New Roman" w:cs="Times New Roman"/>
          <w:sz w:val="28"/>
          <w:szCs w:val="28"/>
        </w:rPr>
      </w:pPr>
      <w:r w:rsidRPr="00F4650A">
        <w:rPr>
          <w:rFonts w:ascii="Times New Roman" w:hAnsi="Times New Roman" w:cs="Times New Roman"/>
          <w:sz w:val="28"/>
          <w:szCs w:val="28"/>
        </w:rPr>
        <w:t>строительство терминала по хранению и отгрузке смеси пропана-бутана технического в районе</w:t>
      </w:r>
      <w:r w:rsidR="00C47C6A">
        <w:rPr>
          <w:rFonts w:ascii="Times New Roman" w:hAnsi="Times New Roman" w:cs="Times New Roman"/>
          <w:sz w:val="28"/>
          <w:szCs w:val="28"/>
        </w:rPr>
        <w:t xml:space="preserve"> </w:t>
      </w:r>
      <w:r w:rsidR="00A30387">
        <w:rPr>
          <w:rFonts w:ascii="Times New Roman" w:hAnsi="Times New Roman" w:cs="Times New Roman"/>
          <w:sz w:val="28"/>
          <w:szCs w:val="28"/>
        </w:rPr>
        <w:t>г. </w:t>
      </w:r>
      <w:r w:rsidRPr="00F4650A">
        <w:rPr>
          <w:rFonts w:ascii="Times New Roman" w:hAnsi="Times New Roman" w:cs="Times New Roman"/>
          <w:sz w:val="28"/>
          <w:szCs w:val="28"/>
        </w:rPr>
        <w:t>Куйбышева (Куйбышевский район);</w:t>
      </w:r>
    </w:p>
    <w:p w:rsidR="00320EDA" w:rsidRPr="00F4650A" w:rsidRDefault="00320EDA" w:rsidP="002E3C9B">
      <w:pPr>
        <w:pStyle w:val="ConsPlusNormal"/>
        <w:ind w:firstLine="709"/>
        <w:jc w:val="both"/>
        <w:rPr>
          <w:rFonts w:ascii="Times New Roman" w:hAnsi="Times New Roman" w:cs="Times New Roman"/>
          <w:sz w:val="28"/>
          <w:szCs w:val="28"/>
        </w:rPr>
      </w:pPr>
      <w:r w:rsidRPr="00F4650A">
        <w:rPr>
          <w:rFonts w:ascii="Times New Roman" w:hAnsi="Times New Roman" w:cs="Times New Roman"/>
          <w:sz w:val="28"/>
          <w:szCs w:val="28"/>
        </w:rPr>
        <w:t>развитие туристско-рекреационного кластера «Озерный кластер – кластер оздоровительного и бальнеологического туризма Новосибирской области» (Чановский район);</w:t>
      </w:r>
    </w:p>
    <w:p w:rsidR="00320EDA" w:rsidRPr="00F4650A" w:rsidRDefault="00320EDA" w:rsidP="002E3C9B">
      <w:pPr>
        <w:pStyle w:val="ConsPlusNormal"/>
        <w:ind w:firstLine="709"/>
        <w:jc w:val="both"/>
        <w:rPr>
          <w:rFonts w:ascii="Times New Roman" w:hAnsi="Times New Roman" w:cs="Times New Roman"/>
          <w:sz w:val="28"/>
          <w:szCs w:val="28"/>
        </w:rPr>
      </w:pPr>
      <w:r w:rsidRPr="00F4650A">
        <w:rPr>
          <w:rFonts w:ascii="Times New Roman" w:hAnsi="Times New Roman" w:cs="Times New Roman"/>
          <w:sz w:val="28"/>
          <w:szCs w:val="28"/>
        </w:rPr>
        <w:t>создание нефтеперерабатывающего завода мощностью до 3 млн. тонн переработки сырой нефти в год (Куйбышевский район);</w:t>
      </w:r>
    </w:p>
    <w:p w:rsidR="00320EDA" w:rsidRPr="00F4650A" w:rsidRDefault="00320EDA" w:rsidP="002E3C9B">
      <w:pPr>
        <w:pStyle w:val="ConsPlusNormal"/>
        <w:ind w:firstLine="709"/>
        <w:jc w:val="both"/>
        <w:rPr>
          <w:rFonts w:ascii="Times New Roman" w:hAnsi="Times New Roman" w:cs="Times New Roman"/>
          <w:sz w:val="28"/>
          <w:szCs w:val="28"/>
        </w:rPr>
      </w:pPr>
      <w:r w:rsidRPr="00F4650A">
        <w:rPr>
          <w:rFonts w:ascii="Times New Roman" w:hAnsi="Times New Roman" w:cs="Times New Roman"/>
          <w:sz w:val="28"/>
          <w:szCs w:val="28"/>
        </w:rPr>
        <w:t>дальнейшее развитие ООО «Молочная Азбука» (переработка молока и выпуск молочной продукции), предусмотрено строительство линии по производству сыра (Барабинский район);</w:t>
      </w:r>
    </w:p>
    <w:p w:rsidR="00320EDA" w:rsidRPr="00F4650A" w:rsidRDefault="00320EDA" w:rsidP="002E3C9B">
      <w:pPr>
        <w:pStyle w:val="ConsPlusNormal"/>
        <w:ind w:firstLine="709"/>
        <w:jc w:val="both"/>
        <w:rPr>
          <w:rFonts w:ascii="Times New Roman" w:hAnsi="Times New Roman" w:cs="Times New Roman"/>
          <w:sz w:val="28"/>
          <w:szCs w:val="28"/>
        </w:rPr>
      </w:pPr>
      <w:r w:rsidRPr="00F4650A">
        <w:rPr>
          <w:rFonts w:ascii="Times New Roman" w:hAnsi="Times New Roman" w:cs="Times New Roman"/>
          <w:sz w:val="28"/>
          <w:szCs w:val="28"/>
        </w:rPr>
        <w:t>строительство завода в городе Барабинске по глубокой переработке рыбы. Объ</w:t>
      </w:r>
      <w:r w:rsidR="00A611A7">
        <w:rPr>
          <w:rFonts w:ascii="Times New Roman" w:hAnsi="Times New Roman" w:cs="Times New Roman"/>
          <w:sz w:val="28"/>
          <w:szCs w:val="28"/>
        </w:rPr>
        <w:t>е</w:t>
      </w:r>
      <w:r w:rsidRPr="00F4650A">
        <w:rPr>
          <w:rFonts w:ascii="Times New Roman" w:hAnsi="Times New Roman" w:cs="Times New Roman"/>
          <w:sz w:val="28"/>
          <w:szCs w:val="28"/>
        </w:rPr>
        <w:t>м переработки в год около 3 тыс. тонн.</w:t>
      </w:r>
    </w:p>
    <w:p w:rsidR="00320EDA" w:rsidRPr="00F4650A" w:rsidRDefault="00320EDA" w:rsidP="002E3C9B">
      <w:pPr>
        <w:pStyle w:val="ConsPlusNormal"/>
        <w:ind w:firstLine="709"/>
        <w:jc w:val="both"/>
        <w:rPr>
          <w:rFonts w:ascii="Times New Roman" w:hAnsi="Times New Roman" w:cs="Times New Roman"/>
          <w:sz w:val="28"/>
          <w:szCs w:val="28"/>
        </w:rPr>
      </w:pPr>
      <w:r w:rsidRPr="00F4650A">
        <w:rPr>
          <w:rFonts w:ascii="Times New Roman" w:hAnsi="Times New Roman" w:cs="Times New Roman"/>
          <w:sz w:val="28"/>
          <w:szCs w:val="28"/>
        </w:rPr>
        <w:t>Развитие</w:t>
      </w:r>
      <w:r w:rsidRPr="00F4650A">
        <w:rPr>
          <w:rFonts w:ascii="Times New Roman" w:hAnsi="Times New Roman" w:cs="Times New Roman"/>
          <w:b/>
          <w:sz w:val="28"/>
          <w:szCs w:val="28"/>
        </w:rPr>
        <w:t xml:space="preserve"> юго-западной зоны Новосибирской области</w:t>
      </w:r>
      <w:r w:rsidRPr="00F4650A">
        <w:rPr>
          <w:rFonts w:ascii="Times New Roman" w:hAnsi="Times New Roman" w:cs="Times New Roman"/>
          <w:sz w:val="28"/>
          <w:szCs w:val="28"/>
        </w:rPr>
        <w:t xml:space="preserve"> (Баганский, Карасукский, Краснозерский, Купинский, Кочковский и Чистоозерный районы) предполагает развитие производства и переработки сельскохозяйственной продукции, развитие рыбодобывающих и рыбоперерабатывающих предприятий, лечебного туризма на базе бальнеологического курорта в Краснозерском районе, промышленности строительных материалов. Предусмотрено развитие приграничного сотрудничества в торгово-экономической, культурной сфере, развитие рекреационного и туристического бизнеса, развитие придорожного сервиса и инфраструктуры. </w:t>
      </w:r>
    </w:p>
    <w:p w:rsidR="00320EDA" w:rsidRPr="00F4650A" w:rsidRDefault="00320EDA" w:rsidP="002E3C9B">
      <w:pPr>
        <w:pStyle w:val="ConsPlusNormal"/>
        <w:ind w:firstLine="709"/>
        <w:jc w:val="both"/>
        <w:rPr>
          <w:rFonts w:ascii="Times New Roman" w:hAnsi="Times New Roman" w:cs="Times New Roman"/>
          <w:sz w:val="28"/>
          <w:szCs w:val="28"/>
        </w:rPr>
      </w:pPr>
      <w:r w:rsidRPr="00F4650A">
        <w:rPr>
          <w:rFonts w:ascii="Times New Roman" w:hAnsi="Times New Roman" w:cs="Times New Roman"/>
          <w:sz w:val="28"/>
          <w:szCs w:val="28"/>
        </w:rPr>
        <w:t>В период 2017-2019 годов ожидаются умеренные темпы роста сельскохозяйственного и промышленного производства. Более высокие темпы роста предусмотрены по показателю объем инвестиций, так к 2019 году в Баганском районе темп роста составит 130,7%, в Красноозерском и Чистоозерном районах – 124,8%,122,5% (соответственно) к уровню 2016 года. Стабильно будут расти показатели в сфере потребительского рынка.</w:t>
      </w:r>
    </w:p>
    <w:p w:rsidR="00320EDA" w:rsidRPr="00F4650A" w:rsidRDefault="00320EDA" w:rsidP="002E3C9B">
      <w:pPr>
        <w:pStyle w:val="ConsPlusNormal"/>
        <w:ind w:firstLine="709"/>
        <w:jc w:val="both"/>
        <w:rPr>
          <w:rFonts w:ascii="Times New Roman" w:hAnsi="Times New Roman" w:cs="Times New Roman"/>
          <w:sz w:val="28"/>
          <w:szCs w:val="28"/>
        </w:rPr>
      </w:pPr>
      <w:r w:rsidRPr="00F4650A">
        <w:rPr>
          <w:rFonts w:ascii="Times New Roman" w:hAnsi="Times New Roman" w:cs="Times New Roman"/>
          <w:sz w:val="28"/>
          <w:szCs w:val="28"/>
        </w:rPr>
        <w:t>Достижению прогнозных значений показателей будет способствовать реализация инвестиционных проектов, таких как:</w:t>
      </w:r>
    </w:p>
    <w:p w:rsidR="00320EDA" w:rsidRPr="00F4650A" w:rsidRDefault="00320EDA" w:rsidP="002E3C9B">
      <w:pPr>
        <w:pStyle w:val="ConsPlusNormal"/>
        <w:ind w:firstLine="709"/>
        <w:jc w:val="both"/>
        <w:rPr>
          <w:rFonts w:ascii="Times New Roman" w:hAnsi="Times New Roman" w:cs="Times New Roman"/>
          <w:sz w:val="28"/>
          <w:szCs w:val="28"/>
        </w:rPr>
      </w:pPr>
      <w:r w:rsidRPr="00F4650A">
        <w:rPr>
          <w:rFonts w:ascii="Times New Roman" w:hAnsi="Times New Roman" w:cs="Times New Roman"/>
          <w:sz w:val="28"/>
          <w:szCs w:val="28"/>
        </w:rPr>
        <w:t>расширение комплекса санаторно-курортной зоны на базе АО «Санаторий «Краснозерский» на территории Краснозерского района;</w:t>
      </w:r>
    </w:p>
    <w:p w:rsidR="00320EDA" w:rsidRPr="00F4650A" w:rsidRDefault="00320EDA" w:rsidP="002E3C9B">
      <w:pPr>
        <w:pStyle w:val="ConsPlusNormal"/>
        <w:ind w:firstLine="709"/>
        <w:jc w:val="both"/>
        <w:rPr>
          <w:rFonts w:ascii="Times New Roman" w:hAnsi="Times New Roman" w:cs="Times New Roman"/>
          <w:sz w:val="28"/>
          <w:szCs w:val="28"/>
        </w:rPr>
      </w:pPr>
      <w:r w:rsidRPr="00F4650A">
        <w:rPr>
          <w:rFonts w:ascii="Times New Roman" w:hAnsi="Times New Roman" w:cs="Times New Roman"/>
          <w:sz w:val="28"/>
          <w:szCs w:val="28"/>
        </w:rPr>
        <w:t>создание производства по розливу минеральной воды из скважины «Новопокровская» (Краснозерский район);</w:t>
      </w:r>
    </w:p>
    <w:p w:rsidR="00320EDA" w:rsidRPr="00F4650A" w:rsidRDefault="00320EDA" w:rsidP="002E3C9B">
      <w:pPr>
        <w:pStyle w:val="ConsPlusNormal"/>
        <w:ind w:firstLine="709"/>
        <w:jc w:val="both"/>
        <w:rPr>
          <w:rFonts w:ascii="Times New Roman" w:hAnsi="Times New Roman" w:cs="Times New Roman"/>
          <w:sz w:val="28"/>
          <w:szCs w:val="28"/>
        </w:rPr>
      </w:pPr>
      <w:r w:rsidRPr="00F4650A">
        <w:rPr>
          <w:rFonts w:ascii="Times New Roman" w:hAnsi="Times New Roman" w:cs="Times New Roman"/>
          <w:sz w:val="28"/>
          <w:szCs w:val="28"/>
        </w:rPr>
        <w:t>строительство цеха по производству мясоконсервной продукции – ОАО «Мясокомбинат Чистоозерный»;</w:t>
      </w:r>
    </w:p>
    <w:p w:rsidR="00320EDA" w:rsidRPr="00F4650A" w:rsidRDefault="00320EDA" w:rsidP="002E3C9B">
      <w:pPr>
        <w:pStyle w:val="ConsPlusNormal"/>
        <w:ind w:firstLine="709"/>
        <w:jc w:val="both"/>
        <w:rPr>
          <w:rFonts w:ascii="Times New Roman" w:hAnsi="Times New Roman" w:cs="Times New Roman"/>
          <w:sz w:val="28"/>
          <w:szCs w:val="28"/>
        </w:rPr>
      </w:pPr>
      <w:r w:rsidRPr="00F4650A">
        <w:rPr>
          <w:rFonts w:ascii="Times New Roman" w:hAnsi="Times New Roman" w:cs="Times New Roman"/>
          <w:sz w:val="28"/>
          <w:szCs w:val="28"/>
        </w:rPr>
        <w:t>модернизация производства пластмассовых изделий для упаковки товаров – ООО «Сибирские технологии» (Чистоозерный район).</w:t>
      </w:r>
    </w:p>
    <w:p w:rsidR="00320EDA" w:rsidRPr="00F4650A" w:rsidRDefault="00320EDA" w:rsidP="002E3C9B">
      <w:pPr>
        <w:pStyle w:val="ConsPlusNormal"/>
        <w:ind w:firstLine="709"/>
        <w:jc w:val="both"/>
        <w:rPr>
          <w:rFonts w:ascii="Times New Roman" w:hAnsi="Times New Roman" w:cs="Times New Roman"/>
          <w:sz w:val="28"/>
          <w:szCs w:val="28"/>
        </w:rPr>
      </w:pPr>
      <w:r w:rsidRPr="00F4650A">
        <w:rPr>
          <w:rFonts w:ascii="Times New Roman" w:hAnsi="Times New Roman" w:cs="Times New Roman"/>
          <w:sz w:val="28"/>
          <w:szCs w:val="28"/>
        </w:rPr>
        <w:t>Развитие</w:t>
      </w:r>
      <w:r w:rsidRPr="00F4650A">
        <w:rPr>
          <w:rFonts w:ascii="Times New Roman" w:hAnsi="Times New Roman" w:cs="Times New Roman"/>
          <w:b/>
          <w:sz w:val="28"/>
          <w:szCs w:val="28"/>
        </w:rPr>
        <w:t xml:space="preserve"> северо-западной зоны</w:t>
      </w:r>
      <w:r w:rsidRPr="00F4650A">
        <w:rPr>
          <w:rFonts w:ascii="Times New Roman" w:hAnsi="Times New Roman" w:cs="Times New Roman"/>
          <w:sz w:val="28"/>
          <w:szCs w:val="28"/>
        </w:rPr>
        <w:t xml:space="preserve"> </w:t>
      </w:r>
      <w:r w:rsidRPr="00F4650A">
        <w:rPr>
          <w:rFonts w:ascii="Times New Roman" w:hAnsi="Times New Roman" w:cs="Times New Roman"/>
          <w:b/>
          <w:sz w:val="28"/>
          <w:szCs w:val="28"/>
        </w:rPr>
        <w:t>Новосибирской области</w:t>
      </w:r>
      <w:r w:rsidRPr="00F4650A">
        <w:rPr>
          <w:rFonts w:ascii="Times New Roman" w:hAnsi="Times New Roman" w:cs="Times New Roman"/>
          <w:sz w:val="28"/>
          <w:szCs w:val="28"/>
        </w:rPr>
        <w:t xml:space="preserve"> (Венгеровский, Кыштовский, Северный и Усть-Таркский районы) будет связано с дальнейшим развитием мясного скотоводства, строительной индустрии, с развитием производства по глубокой переработке древесины с использованием древесных отходов, а также активизацией использования имеющихся лесных ресурсов. </w:t>
      </w:r>
    </w:p>
    <w:p w:rsidR="00320EDA" w:rsidRPr="00F4650A" w:rsidRDefault="00320EDA" w:rsidP="002E3C9B">
      <w:pPr>
        <w:pStyle w:val="ConsPlusNormal"/>
        <w:ind w:firstLine="709"/>
        <w:jc w:val="both"/>
        <w:rPr>
          <w:rFonts w:ascii="Times New Roman" w:hAnsi="Times New Roman" w:cs="Times New Roman"/>
          <w:sz w:val="28"/>
          <w:szCs w:val="28"/>
        </w:rPr>
      </w:pPr>
      <w:r w:rsidRPr="00F4650A">
        <w:rPr>
          <w:rFonts w:ascii="Times New Roman" w:hAnsi="Times New Roman" w:cs="Times New Roman"/>
          <w:sz w:val="28"/>
          <w:szCs w:val="28"/>
        </w:rPr>
        <w:t>В период 2017-2019 годов на территории Северного и Кыштовского районов планируется реализация инвестиционного проекта по созданию лесопромышленного комплекса по глубокой переработке древесины. Строительство и запуск заводов лесопиления и строганного погонажа позволит значительно увеличить темпы роста инвестиций в основной капитал, промышленного производства, объемы выполненных работ по виду деятельности «строительство». В связи с открытием нового производства в группе районов северо-западной зоны возрастет численность занятых в экономике, среднемесячная номинальная начисленная заработная плата работников, снизится отток населения, повысится уровень жизни в районах этой группы.</w:t>
      </w:r>
    </w:p>
    <w:p w:rsidR="00320EDA" w:rsidRPr="00741231" w:rsidRDefault="00320EDA" w:rsidP="002E3C9B">
      <w:pPr>
        <w:pStyle w:val="ConsPlusNormal"/>
        <w:ind w:firstLine="709"/>
        <w:jc w:val="both"/>
        <w:rPr>
          <w:rFonts w:ascii="Times New Roman" w:eastAsiaTheme="minorHAnsi" w:hAnsi="Times New Roman" w:cs="Times New Roman"/>
          <w:sz w:val="28"/>
          <w:szCs w:val="28"/>
          <w:lang w:eastAsia="en-US"/>
        </w:rPr>
      </w:pPr>
      <w:r w:rsidRPr="00741231">
        <w:rPr>
          <w:rFonts w:ascii="Times New Roman" w:eastAsiaTheme="minorHAnsi" w:hAnsi="Times New Roman" w:cs="Times New Roman"/>
          <w:sz w:val="28"/>
          <w:szCs w:val="28"/>
          <w:lang w:eastAsia="en-US"/>
        </w:rPr>
        <w:t>Основные показатели экономического развития муниципальных районов и городских округов Новосибирской области в 2017-2019 годах приведены в таблице 3.</w:t>
      </w:r>
    </w:p>
    <w:p w:rsidR="00954FB9" w:rsidRPr="00741231" w:rsidRDefault="00954FB9" w:rsidP="002E3C9B">
      <w:pPr>
        <w:pStyle w:val="ConsPlusNormal"/>
        <w:ind w:firstLine="709"/>
        <w:jc w:val="right"/>
        <w:rPr>
          <w:rFonts w:ascii="Times New Roman" w:eastAsiaTheme="minorHAnsi" w:hAnsi="Times New Roman" w:cs="Times New Roman"/>
          <w:sz w:val="28"/>
          <w:szCs w:val="28"/>
          <w:lang w:eastAsia="en-US"/>
        </w:rPr>
      </w:pPr>
    </w:p>
    <w:p w:rsidR="00320EDA" w:rsidRPr="00741231" w:rsidRDefault="00320EDA" w:rsidP="002E3C9B">
      <w:pPr>
        <w:pStyle w:val="ConsPlusNormal"/>
        <w:ind w:firstLine="709"/>
        <w:jc w:val="right"/>
        <w:rPr>
          <w:rFonts w:ascii="Times New Roman" w:eastAsiaTheme="minorHAnsi" w:hAnsi="Times New Roman" w:cs="Times New Roman"/>
          <w:sz w:val="28"/>
          <w:szCs w:val="28"/>
          <w:lang w:eastAsia="en-US"/>
        </w:rPr>
      </w:pPr>
      <w:r w:rsidRPr="00741231">
        <w:rPr>
          <w:rFonts w:ascii="Times New Roman" w:eastAsiaTheme="minorHAnsi" w:hAnsi="Times New Roman" w:cs="Times New Roman"/>
          <w:sz w:val="28"/>
          <w:szCs w:val="28"/>
          <w:lang w:eastAsia="en-US"/>
        </w:rPr>
        <w:t>Таблица 3</w:t>
      </w:r>
    </w:p>
    <w:p w:rsidR="0058677C" w:rsidRDefault="0058677C" w:rsidP="002E3C9B">
      <w:pPr>
        <w:spacing w:after="0" w:line="240" w:lineRule="auto"/>
        <w:jc w:val="center"/>
        <w:rPr>
          <w:rFonts w:ascii="Times New Roman" w:hAnsi="Times New Roman" w:cs="Times New Roman"/>
          <w:sz w:val="28"/>
          <w:szCs w:val="28"/>
        </w:rPr>
      </w:pPr>
    </w:p>
    <w:p w:rsidR="00320EDA" w:rsidRPr="00741231" w:rsidRDefault="00320EDA" w:rsidP="002E3C9B">
      <w:pPr>
        <w:spacing w:after="0" w:line="240" w:lineRule="auto"/>
        <w:jc w:val="center"/>
        <w:rPr>
          <w:rFonts w:ascii="Times New Roman" w:hAnsi="Times New Roman" w:cs="Times New Roman"/>
          <w:sz w:val="28"/>
          <w:szCs w:val="28"/>
        </w:rPr>
      </w:pPr>
      <w:r w:rsidRPr="00741231">
        <w:rPr>
          <w:rFonts w:ascii="Times New Roman" w:hAnsi="Times New Roman" w:cs="Times New Roman"/>
          <w:sz w:val="28"/>
          <w:szCs w:val="28"/>
        </w:rPr>
        <w:t>Основные показатели экономического</w:t>
      </w:r>
      <w:r w:rsidR="00F34C36">
        <w:rPr>
          <w:rFonts w:ascii="Times New Roman" w:hAnsi="Times New Roman" w:cs="Times New Roman"/>
          <w:sz w:val="28"/>
          <w:szCs w:val="28"/>
        </w:rPr>
        <w:t xml:space="preserve"> и социального</w:t>
      </w:r>
      <w:r w:rsidRPr="00741231">
        <w:rPr>
          <w:rFonts w:ascii="Times New Roman" w:hAnsi="Times New Roman" w:cs="Times New Roman"/>
          <w:sz w:val="28"/>
          <w:szCs w:val="28"/>
        </w:rPr>
        <w:t xml:space="preserve"> развития</w:t>
      </w:r>
    </w:p>
    <w:p w:rsidR="00320EDA" w:rsidRPr="00741231" w:rsidRDefault="00320EDA" w:rsidP="002E3C9B">
      <w:pPr>
        <w:spacing w:after="0" w:line="240" w:lineRule="auto"/>
        <w:jc w:val="center"/>
        <w:rPr>
          <w:rFonts w:ascii="Times New Roman" w:hAnsi="Times New Roman" w:cs="Times New Roman"/>
          <w:sz w:val="28"/>
          <w:szCs w:val="28"/>
        </w:rPr>
      </w:pPr>
      <w:r w:rsidRPr="00741231">
        <w:rPr>
          <w:rFonts w:ascii="Times New Roman" w:hAnsi="Times New Roman" w:cs="Times New Roman"/>
          <w:sz w:val="28"/>
          <w:szCs w:val="28"/>
        </w:rPr>
        <w:t xml:space="preserve">муниципальных районов и городских округов Новосибирской области </w:t>
      </w:r>
    </w:p>
    <w:p w:rsidR="00320EDA" w:rsidRPr="00741231" w:rsidRDefault="00320EDA" w:rsidP="002E3C9B">
      <w:pPr>
        <w:spacing w:after="0" w:line="240" w:lineRule="auto"/>
        <w:jc w:val="center"/>
        <w:rPr>
          <w:rFonts w:ascii="Times New Roman" w:eastAsia="Times New Roman" w:hAnsi="Times New Roman" w:cs="Times New Roman"/>
          <w:i/>
          <w:caps/>
          <w:sz w:val="24"/>
          <w:szCs w:val="24"/>
          <w:lang w:eastAsia="ru-RU"/>
        </w:rPr>
      </w:pPr>
      <w:r w:rsidRPr="00741231">
        <w:rPr>
          <w:rFonts w:ascii="Times New Roman" w:eastAsia="Times New Roman" w:hAnsi="Times New Roman" w:cs="Times New Roman"/>
          <w:i/>
          <w:sz w:val="24"/>
          <w:szCs w:val="24"/>
          <w:lang w:eastAsia="ru-RU"/>
        </w:rPr>
        <w:t>(по данным администраций муниципальных районов и городских округов)</w:t>
      </w:r>
    </w:p>
    <w:p w:rsidR="00320EDA" w:rsidRPr="00741231" w:rsidRDefault="00320EDA" w:rsidP="002E3C9B">
      <w:pPr>
        <w:spacing w:after="0" w:line="240" w:lineRule="auto"/>
        <w:jc w:val="right"/>
        <w:rPr>
          <w:rFonts w:ascii="Times New Roman" w:eastAsia="Times New Roman" w:hAnsi="Times New Roman" w:cs="Times New Roman"/>
          <w:sz w:val="24"/>
          <w:szCs w:val="24"/>
          <w:lang w:eastAsia="ru-RU"/>
        </w:rPr>
      </w:pPr>
    </w:p>
    <w:p w:rsidR="00320EDA" w:rsidRPr="00741231" w:rsidRDefault="00C415A5" w:rsidP="002E3C9B">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 к</w:t>
      </w:r>
      <w:r w:rsidR="00320EDA" w:rsidRPr="00741231">
        <w:rPr>
          <w:rFonts w:ascii="Times New Roman" w:eastAsia="Times New Roman" w:hAnsi="Times New Roman" w:cs="Times New Roman"/>
          <w:sz w:val="24"/>
          <w:szCs w:val="24"/>
          <w:lang w:eastAsia="ru-RU"/>
        </w:rPr>
        <w:t xml:space="preserve"> предыдущему году (в сопоставимых ценах)</w:t>
      </w:r>
    </w:p>
    <w:tbl>
      <w:tblPr>
        <w:tblW w:w="9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4"/>
        <w:gridCol w:w="884"/>
        <w:gridCol w:w="900"/>
        <w:gridCol w:w="900"/>
        <w:gridCol w:w="965"/>
        <w:gridCol w:w="837"/>
        <w:gridCol w:w="912"/>
        <w:gridCol w:w="912"/>
        <w:gridCol w:w="744"/>
        <w:gridCol w:w="791"/>
        <w:gridCol w:w="7"/>
      </w:tblGrid>
      <w:tr w:rsidR="00320EDA" w:rsidRPr="00B42972" w:rsidTr="00A2346E">
        <w:trPr>
          <w:gridAfter w:val="1"/>
          <w:wAfter w:w="7" w:type="dxa"/>
          <w:tblHeader/>
          <w:jc w:val="center"/>
        </w:trPr>
        <w:tc>
          <w:tcPr>
            <w:tcW w:w="1994" w:type="dxa"/>
            <w:vMerge w:val="restart"/>
          </w:tcPr>
          <w:p w:rsidR="00320EDA" w:rsidRPr="00B42972" w:rsidRDefault="00320EDA" w:rsidP="002E3C9B">
            <w:pPr>
              <w:tabs>
                <w:tab w:val="left" w:pos="1209"/>
              </w:tabs>
              <w:spacing w:after="0" w:line="240" w:lineRule="auto"/>
              <w:jc w:val="center"/>
              <w:rPr>
                <w:rFonts w:ascii="Times New Roman" w:eastAsia="Times New Roman" w:hAnsi="Times New Roman" w:cs="Times New Roman"/>
                <w:bCs/>
                <w:sz w:val="20"/>
                <w:szCs w:val="20"/>
                <w:lang w:eastAsia="ru-RU"/>
              </w:rPr>
            </w:pPr>
            <w:r w:rsidRPr="00B42972">
              <w:rPr>
                <w:rFonts w:ascii="Times New Roman" w:eastAsia="Times New Roman" w:hAnsi="Times New Roman" w:cs="Times New Roman"/>
                <w:bCs/>
                <w:sz w:val="20"/>
                <w:szCs w:val="20"/>
                <w:lang w:eastAsia="ru-RU"/>
              </w:rPr>
              <w:t>Муниципальные районы, городские округа</w:t>
            </w:r>
          </w:p>
        </w:tc>
        <w:tc>
          <w:tcPr>
            <w:tcW w:w="2684" w:type="dxa"/>
            <w:gridSpan w:val="3"/>
          </w:tcPr>
          <w:p w:rsidR="00320EDA" w:rsidRPr="00B42972" w:rsidRDefault="00320EDA" w:rsidP="002E3C9B">
            <w:pPr>
              <w:tabs>
                <w:tab w:val="left" w:pos="1209"/>
              </w:tabs>
              <w:spacing w:after="0" w:line="240" w:lineRule="auto"/>
              <w:jc w:val="center"/>
              <w:textAlignment w:val="center"/>
              <w:rPr>
                <w:rFonts w:ascii="Times New Roman" w:eastAsia="Times New Roman" w:hAnsi="Times New Roman" w:cs="Times New Roman"/>
                <w:bCs/>
                <w:sz w:val="20"/>
                <w:szCs w:val="20"/>
                <w:lang w:eastAsia="ru-RU"/>
              </w:rPr>
            </w:pPr>
            <w:r w:rsidRPr="00B42972">
              <w:rPr>
                <w:rFonts w:ascii="Times New Roman" w:eastAsia="Times New Roman" w:hAnsi="Times New Roman" w:cs="Times New Roman"/>
                <w:bCs/>
                <w:sz w:val="20"/>
                <w:szCs w:val="20"/>
                <w:lang w:eastAsia="ru-RU"/>
              </w:rPr>
              <w:t>Индекс промышленного производства</w:t>
            </w:r>
          </w:p>
        </w:tc>
        <w:tc>
          <w:tcPr>
            <w:tcW w:w="2714" w:type="dxa"/>
            <w:gridSpan w:val="3"/>
          </w:tcPr>
          <w:p w:rsidR="00320EDA" w:rsidRPr="00B42972" w:rsidRDefault="00320EDA" w:rsidP="002E3C9B">
            <w:pPr>
              <w:tabs>
                <w:tab w:val="left" w:pos="1209"/>
              </w:tabs>
              <w:spacing w:after="0" w:line="240" w:lineRule="auto"/>
              <w:jc w:val="center"/>
              <w:rPr>
                <w:rFonts w:ascii="Times New Roman" w:eastAsia="Times New Roman" w:hAnsi="Times New Roman" w:cs="Times New Roman"/>
                <w:bCs/>
                <w:sz w:val="20"/>
                <w:szCs w:val="20"/>
                <w:lang w:eastAsia="ru-RU"/>
              </w:rPr>
            </w:pPr>
            <w:r w:rsidRPr="00B42972">
              <w:rPr>
                <w:rFonts w:ascii="Times New Roman" w:eastAsia="Times New Roman" w:hAnsi="Times New Roman" w:cs="Times New Roman"/>
                <w:bCs/>
                <w:sz w:val="20"/>
                <w:szCs w:val="20"/>
                <w:lang w:eastAsia="ru-RU"/>
              </w:rPr>
              <w:t>Индекс производства продукции сельского хозяйства</w:t>
            </w:r>
          </w:p>
        </w:tc>
        <w:tc>
          <w:tcPr>
            <w:tcW w:w="2447" w:type="dxa"/>
            <w:gridSpan w:val="3"/>
            <w:shd w:val="clear" w:color="auto" w:fill="auto"/>
          </w:tcPr>
          <w:p w:rsidR="00320EDA" w:rsidRPr="00B42972" w:rsidRDefault="00320EDA" w:rsidP="002E3C9B">
            <w:pPr>
              <w:tabs>
                <w:tab w:val="left" w:pos="1209"/>
              </w:tabs>
              <w:spacing w:after="0" w:line="240" w:lineRule="auto"/>
              <w:jc w:val="center"/>
              <w:rPr>
                <w:rFonts w:ascii="Times New Roman" w:eastAsia="Times New Roman" w:hAnsi="Times New Roman" w:cs="Times New Roman"/>
                <w:bCs/>
                <w:sz w:val="20"/>
                <w:szCs w:val="20"/>
                <w:lang w:eastAsia="ru-RU"/>
              </w:rPr>
            </w:pPr>
            <w:r w:rsidRPr="00B42972">
              <w:rPr>
                <w:rFonts w:ascii="Times New Roman" w:eastAsia="Times New Roman" w:hAnsi="Times New Roman" w:cs="Times New Roman"/>
                <w:bCs/>
                <w:sz w:val="20"/>
                <w:szCs w:val="20"/>
                <w:lang w:eastAsia="ru-RU"/>
              </w:rPr>
              <w:t xml:space="preserve">Индекс инвестиций </w:t>
            </w:r>
          </w:p>
          <w:p w:rsidR="00320EDA" w:rsidRPr="00B42972" w:rsidRDefault="00320EDA" w:rsidP="002E3C9B">
            <w:pPr>
              <w:tabs>
                <w:tab w:val="left" w:pos="1209"/>
              </w:tabs>
              <w:spacing w:after="0" w:line="240" w:lineRule="auto"/>
              <w:jc w:val="center"/>
              <w:rPr>
                <w:rFonts w:ascii="Times New Roman" w:eastAsia="Times New Roman" w:hAnsi="Times New Roman" w:cs="Times New Roman"/>
                <w:bCs/>
                <w:sz w:val="20"/>
                <w:szCs w:val="20"/>
                <w:lang w:eastAsia="ru-RU"/>
              </w:rPr>
            </w:pPr>
            <w:r w:rsidRPr="00B42972">
              <w:rPr>
                <w:rFonts w:ascii="Times New Roman" w:eastAsia="Times New Roman" w:hAnsi="Times New Roman" w:cs="Times New Roman"/>
                <w:bCs/>
                <w:sz w:val="20"/>
                <w:szCs w:val="20"/>
                <w:lang w:eastAsia="ru-RU"/>
              </w:rPr>
              <w:t>в основной капитал</w:t>
            </w:r>
          </w:p>
        </w:tc>
      </w:tr>
      <w:tr w:rsidR="00320EDA" w:rsidRPr="00B42972" w:rsidTr="00A2346E">
        <w:trPr>
          <w:tblHeader/>
          <w:jc w:val="center"/>
        </w:trPr>
        <w:tc>
          <w:tcPr>
            <w:tcW w:w="1994" w:type="dxa"/>
            <w:vMerge/>
          </w:tcPr>
          <w:p w:rsidR="00320EDA" w:rsidRPr="00B42972" w:rsidRDefault="00320EDA" w:rsidP="002E3C9B">
            <w:pPr>
              <w:spacing w:after="0" w:line="240" w:lineRule="auto"/>
              <w:rPr>
                <w:rFonts w:ascii="Times New Roman" w:eastAsia="Times New Roman" w:hAnsi="Times New Roman" w:cs="Times New Roman"/>
                <w:bCs/>
                <w:sz w:val="20"/>
                <w:szCs w:val="20"/>
                <w:lang w:eastAsia="ru-RU"/>
              </w:rPr>
            </w:pPr>
          </w:p>
        </w:tc>
        <w:tc>
          <w:tcPr>
            <w:tcW w:w="884" w:type="dxa"/>
          </w:tcPr>
          <w:p w:rsidR="00320EDA" w:rsidRPr="00B42972" w:rsidRDefault="00320EDA" w:rsidP="002E3C9B">
            <w:pPr>
              <w:spacing w:after="0" w:line="240" w:lineRule="auto"/>
              <w:jc w:val="center"/>
              <w:rPr>
                <w:rFonts w:ascii="Times New Roman" w:eastAsia="Times New Roman" w:hAnsi="Times New Roman" w:cs="Times New Roman"/>
                <w:bCs/>
                <w:sz w:val="20"/>
                <w:szCs w:val="20"/>
                <w:lang w:eastAsia="ru-RU"/>
              </w:rPr>
            </w:pPr>
            <w:r w:rsidRPr="00B42972">
              <w:rPr>
                <w:rFonts w:ascii="Times New Roman" w:eastAsia="Times New Roman" w:hAnsi="Times New Roman" w:cs="Times New Roman"/>
                <w:bCs/>
                <w:sz w:val="20"/>
                <w:szCs w:val="20"/>
                <w:lang w:eastAsia="ru-RU"/>
              </w:rPr>
              <w:t xml:space="preserve">2017 год </w:t>
            </w:r>
          </w:p>
        </w:tc>
        <w:tc>
          <w:tcPr>
            <w:tcW w:w="900" w:type="dxa"/>
          </w:tcPr>
          <w:p w:rsidR="00320EDA" w:rsidRPr="00B42972" w:rsidRDefault="00320EDA" w:rsidP="002E3C9B">
            <w:pPr>
              <w:spacing w:after="0" w:line="240" w:lineRule="auto"/>
              <w:jc w:val="center"/>
              <w:rPr>
                <w:rFonts w:ascii="Times New Roman" w:eastAsia="Times New Roman" w:hAnsi="Times New Roman" w:cs="Times New Roman"/>
                <w:bCs/>
                <w:sz w:val="20"/>
                <w:szCs w:val="20"/>
                <w:lang w:eastAsia="ru-RU"/>
              </w:rPr>
            </w:pPr>
            <w:r w:rsidRPr="00B42972">
              <w:rPr>
                <w:rFonts w:ascii="Times New Roman" w:eastAsia="Times New Roman" w:hAnsi="Times New Roman" w:cs="Times New Roman"/>
                <w:bCs/>
                <w:sz w:val="20"/>
                <w:szCs w:val="20"/>
                <w:lang w:eastAsia="ru-RU"/>
              </w:rPr>
              <w:t xml:space="preserve">2018 год </w:t>
            </w:r>
          </w:p>
        </w:tc>
        <w:tc>
          <w:tcPr>
            <w:tcW w:w="900" w:type="dxa"/>
          </w:tcPr>
          <w:p w:rsidR="00320EDA" w:rsidRPr="00B42972" w:rsidRDefault="00320EDA" w:rsidP="002E3C9B">
            <w:pPr>
              <w:spacing w:after="0" w:line="240" w:lineRule="auto"/>
              <w:jc w:val="center"/>
              <w:rPr>
                <w:rFonts w:ascii="Times New Roman" w:eastAsia="Times New Roman" w:hAnsi="Times New Roman" w:cs="Times New Roman"/>
                <w:bCs/>
                <w:sz w:val="20"/>
                <w:szCs w:val="20"/>
                <w:lang w:eastAsia="ru-RU"/>
              </w:rPr>
            </w:pPr>
            <w:r w:rsidRPr="00B42972">
              <w:rPr>
                <w:rFonts w:ascii="Times New Roman" w:eastAsia="Times New Roman" w:hAnsi="Times New Roman" w:cs="Times New Roman"/>
                <w:bCs/>
                <w:sz w:val="20"/>
                <w:szCs w:val="20"/>
                <w:lang w:eastAsia="ru-RU"/>
              </w:rPr>
              <w:t xml:space="preserve">2019 год </w:t>
            </w:r>
          </w:p>
        </w:tc>
        <w:tc>
          <w:tcPr>
            <w:tcW w:w="965" w:type="dxa"/>
          </w:tcPr>
          <w:p w:rsidR="00320EDA" w:rsidRPr="00B42972" w:rsidRDefault="00320EDA" w:rsidP="002E3C9B">
            <w:pPr>
              <w:spacing w:after="0" w:line="240" w:lineRule="auto"/>
              <w:jc w:val="center"/>
              <w:rPr>
                <w:rFonts w:ascii="Times New Roman" w:eastAsia="Times New Roman" w:hAnsi="Times New Roman" w:cs="Times New Roman"/>
                <w:bCs/>
                <w:sz w:val="20"/>
                <w:szCs w:val="20"/>
                <w:lang w:eastAsia="ru-RU"/>
              </w:rPr>
            </w:pPr>
            <w:r w:rsidRPr="00B42972">
              <w:rPr>
                <w:rFonts w:ascii="Times New Roman" w:eastAsia="Times New Roman" w:hAnsi="Times New Roman" w:cs="Times New Roman"/>
                <w:bCs/>
                <w:sz w:val="20"/>
                <w:szCs w:val="20"/>
                <w:lang w:eastAsia="ru-RU"/>
              </w:rPr>
              <w:t xml:space="preserve">2017 год </w:t>
            </w:r>
          </w:p>
        </w:tc>
        <w:tc>
          <w:tcPr>
            <w:tcW w:w="837" w:type="dxa"/>
          </w:tcPr>
          <w:p w:rsidR="00320EDA" w:rsidRPr="00B42972" w:rsidRDefault="00320EDA" w:rsidP="002E3C9B">
            <w:pPr>
              <w:spacing w:after="0" w:line="240" w:lineRule="auto"/>
              <w:jc w:val="center"/>
              <w:rPr>
                <w:rFonts w:ascii="Times New Roman" w:eastAsia="Times New Roman" w:hAnsi="Times New Roman" w:cs="Times New Roman"/>
                <w:bCs/>
                <w:sz w:val="20"/>
                <w:szCs w:val="20"/>
                <w:lang w:eastAsia="ru-RU"/>
              </w:rPr>
            </w:pPr>
            <w:r w:rsidRPr="00B42972">
              <w:rPr>
                <w:rFonts w:ascii="Times New Roman" w:eastAsia="Times New Roman" w:hAnsi="Times New Roman" w:cs="Times New Roman"/>
                <w:bCs/>
                <w:sz w:val="20"/>
                <w:szCs w:val="20"/>
                <w:lang w:eastAsia="ru-RU"/>
              </w:rPr>
              <w:t>2018 год</w:t>
            </w:r>
          </w:p>
        </w:tc>
        <w:tc>
          <w:tcPr>
            <w:tcW w:w="912" w:type="dxa"/>
          </w:tcPr>
          <w:p w:rsidR="00320EDA" w:rsidRPr="00B42972" w:rsidRDefault="00320EDA" w:rsidP="002E3C9B">
            <w:pPr>
              <w:spacing w:after="0" w:line="240" w:lineRule="auto"/>
              <w:jc w:val="center"/>
              <w:rPr>
                <w:rFonts w:ascii="Times New Roman" w:eastAsia="Times New Roman" w:hAnsi="Times New Roman" w:cs="Times New Roman"/>
                <w:bCs/>
                <w:sz w:val="20"/>
                <w:szCs w:val="20"/>
                <w:lang w:eastAsia="ru-RU"/>
              </w:rPr>
            </w:pPr>
            <w:r w:rsidRPr="00B42972">
              <w:rPr>
                <w:rFonts w:ascii="Times New Roman" w:eastAsia="Times New Roman" w:hAnsi="Times New Roman" w:cs="Times New Roman"/>
                <w:bCs/>
                <w:sz w:val="20"/>
                <w:szCs w:val="20"/>
                <w:lang w:eastAsia="ru-RU"/>
              </w:rPr>
              <w:t>2019 год</w:t>
            </w:r>
          </w:p>
        </w:tc>
        <w:tc>
          <w:tcPr>
            <w:tcW w:w="912" w:type="dxa"/>
          </w:tcPr>
          <w:p w:rsidR="00320EDA" w:rsidRPr="00B42972" w:rsidRDefault="00320EDA" w:rsidP="002E3C9B">
            <w:pPr>
              <w:spacing w:after="0" w:line="240" w:lineRule="auto"/>
              <w:jc w:val="center"/>
              <w:rPr>
                <w:rFonts w:ascii="Times New Roman" w:eastAsia="Times New Roman" w:hAnsi="Times New Roman" w:cs="Times New Roman"/>
                <w:bCs/>
                <w:sz w:val="20"/>
                <w:szCs w:val="20"/>
                <w:lang w:eastAsia="ru-RU"/>
              </w:rPr>
            </w:pPr>
            <w:r w:rsidRPr="00B42972">
              <w:rPr>
                <w:rFonts w:ascii="Times New Roman" w:eastAsia="Times New Roman" w:hAnsi="Times New Roman" w:cs="Times New Roman"/>
                <w:bCs/>
                <w:sz w:val="20"/>
                <w:szCs w:val="20"/>
                <w:lang w:eastAsia="ru-RU"/>
              </w:rPr>
              <w:t xml:space="preserve">2017 год </w:t>
            </w:r>
          </w:p>
        </w:tc>
        <w:tc>
          <w:tcPr>
            <w:tcW w:w="744" w:type="dxa"/>
          </w:tcPr>
          <w:p w:rsidR="00320EDA" w:rsidRPr="00B42972" w:rsidRDefault="00320EDA" w:rsidP="002E3C9B">
            <w:pPr>
              <w:spacing w:after="0" w:line="240" w:lineRule="auto"/>
              <w:jc w:val="center"/>
              <w:rPr>
                <w:rFonts w:ascii="Times New Roman" w:eastAsia="Times New Roman" w:hAnsi="Times New Roman" w:cs="Times New Roman"/>
                <w:bCs/>
                <w:sz w:val="20"/>
                <w:szCs w:val="20"/>
                <w:lang w:eastAsia="ru-RU"/>
              </w:rPr>
            </w:pPr>
            <w:r w:rsidRPr="00B42972">
              <w:rPr>
                <w:rFonts w:ascii="Times New Roman" w:eastAsia="Times New Roman" w:hAnsi="Times New Roman" w:cs="Times New Roman"/>
                <w:bCs/>
                <w:sz w:val="20"/>
                <w:szCs w:val="20"/>
                <w:lang w:eastAsia="ru-RU"/>
              </w:rPr>
              <w:t xml:space="preserve">2018 год </w:t>
            </w:r>
          </w:p>
        </w:tc>
        <w:tc>
          <w:tcPr>
            <w:tcW w:w="798" w:type="dxa"/>
            <w:gridSpan w:val="2"/>
          </w:tcPr>
          <w:p w:rsidR="00320EDA" w:rsidRPr="00B42972" w:rsidRDefault="00320EDA" w:rsidP="002E3C9B">
            <w:pPr>
              <w:spacing w:after="0" w:line="240" w:lineRule="auto"/>
              <w:jc w:val="center"/>
              <w:rPr>
                <w:rFonts w:ascii="Times New Roman" w:eastAsia="Times New Roman" w:hAnsi="Times New Roman" w:cs="Times New Roman"/>
                <w:bCs/>
                <w:sz w:val="20"/>
                <w:szCs w:val="20"/>
                <w:lang w:eastAsia="ru-RU"/>
              </w:rPr>
            </w:pPr>
            <w:r w:rsidRPr="00B42972">
              <w:rPr>
                <w:rFonts w:ascii="Times New Roman" w:eastAsia="Times New Roman" w:hAnsi="Times New Roman" w:cs="Times New Roman"/>
                <w:bCs/>
                <w:sz w:val="20"/>
                <w:szCs w:val="20"/>
                <w:lang w:eastAsia="ru-RU"/>
              </w:rPr>
              <w:t xml:space="preserve">2019 год </w:t>
            </w:r>
          </w:p>
        </w:tc>
      </w:tr>
      <w:tr w:rsidR="00320EDA" w:rsidRPr="00B42972" w:rsidTr="00A2346E">
        <w:trPr>
          <w:gridAfter w:val="1"/>
          <w:wAfter w:w="7" w:type="dxa"/>
          <w:trHeight w:val="315"/>
          <w:jc w:val="center"/>
        </w:trPr>
        <w:tc>
          <w:tcPr>
            <w:tcW w:w="1994" w:type="dxa"/>
            <w:shd w:val="clear" w:color="auto" w:fill="FFFFFF"/>
            <w:noWrap/>
            <w:tcMar>
              <w:bottom w:w="0" w:type="dxa"/>
            </w:tcMar>
          </w:tcPr>
          <w:p w:rsidR="00320EDA" w:rsidRPr="00B42972" w:rsidRDefault="00320EDA" w:rsidP="002E3C9B">
            <w:pPr>
              <w:spacing w:after="0" w:line="240" w:lineRule="auto"/>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Баганский</w:t>
            </w:r>
          </w:p>
        </w:tc>
        <w:tc>
          <w:tcPr>
            <w:tcW w:w="884" w:type="dxa"/>
            <w:tcBorders>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104,1</w:t>
            </w:r>
          </w:p>
        </w:tc>
        <w:tc>
          <w:tcPr>
            <w:tcW w:w="900" w:type="dxa"/>
            <w:tcBorders>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103,3</w:t>
            </w:r>
          </w:p>
        </w:tc>
        <w:tc>
          <w:tcPr>
            <w:tcW w:w="900" w:type="dxa"/>
            <w:tcBorders>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103,2</w:t>
            </w:r>
          </w:p>
        </w:tc>
        <w:tc>
          <w:tcPr>
            <w:tcW w:w="965" w:type="dxa"/>
            <w:tcBorders>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102,4</w:t>
            </w:r>
          </w:p>
        </w:tc>
        <w:tc>
          <w:tcPr>
            <w:tcW w:w="837" w:type="dxa"/>
            <w:tcBorders>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102,4</w:t>
            </w:r>
          </w:p>
        </w:tc>
        <w:tc>
          <w:tcPr>
            <w:tcW w:w="912" w:type="dxa"/>
            <w:tcBorders>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102,4</w:t>
            </w:r>
          </w:p>
        </w:tc>
        <w:tc>
          <w:tcPr>
            <w:tcW w:w="912"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101,8</w:t>
            </w:r>
          </w:p>
        </w:tc>
        <w:tc>
          <w:tcPr>
            <w:tcW w:w="744"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101,4</w:t>
            </w:r>
          </w:p>
        </w:tc>
        <w:tc>
          <w:tcPr>
            <w:tcW w:w="791" w:type="dxa"/>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101,8</w:t>
            </w:r>
          </w:p>
        </w:tc>
      </w:tr>
      <w:tr w:rsidR="00320EDA" w:rsidRPr="00B42972" w:rsidTr="00A2346E">
        <w:trPr>
          <w:gridAfter w:val="1"/>
          <w:wAfter w:w="7" w:type="dxa"/>
          <w:trHeight w:val="315"/>
          <w:jc w:val="center"/>
        </w:trPr>
        <w:tc>
          <w:tcPr>
            <w:tcW w:w="1994" w:type="dxa"/>
            <w:tcBorders>
              <w:top w:val="nil"/>
            </w:tcBorders>
            <w:shd w:val="clear" w:color="auto" w:fill="FFFFFF"/>
            <w:noWrap/>
            <w:tcMar>
              <w:bottom w:w="0" w:type="dxa"/>
            </w:tcMar>
          </w:tcPr>
          <w:p w:rsidR="00320EDA" w:rsidRPr="00B42972" w:rsidRDefault="00320EDA" w:rsidP="002E3C9B">
            <w:pPr>
              <w:spacing w:after="0" w:line="240" w:lineRule="auto"/>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Барабинский</w:t>
            </w:r>
          </w:p>
        </w:tc>
        <w:tc>
          <w:tcPr>
            <w:tcW w:w="88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101,8</w:t>
            </w:r>
          </w:p>
        </w:tc>
        <w:tc>
          <w:tcPr>
            <w:tcW w:w="900"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102,6</w:t>
            </w:r>
          </w:p>
        </w:tc>
        <w:tc>
          <w:tcPr>
            <w:tcW w:w="900"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102,7</w:t>
            </w:r>
          </w:p>
        </w:tc>
        <w:tc>
          <w:tcPr>
            <w:tcW w:w="965"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102,5</w:t>
            </w:r>
          </w:p>
        </w:tc>
        <w:tc>
          <w:tcPr>
            <w:tcW w:w="837"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102,9</w:t>
            </w:r>
          </w:p>
        </w:tc>
        <w:tc>
          <w:tcPr>
            <w:tcW w:w="912"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103,2</w:t>
            </w:r>
          </w:p>
        </w:tc>
        <w:tc>
          <w:tcPr>
            <w:tcW w:w="912"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102,0</w:t>
            </w:r>
          </w:p>
        </w:tc>
        <w:tc>
          <w:tcPr>
            <w:tcW w:w="744"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102,3</w:t>
            </w:r>
          </w:p>
        </w:tc>
        <w:tc>
          <w:tcPr>
            <w:tcW w:w="791" w:type="dxa"/>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102,5</w:t>
            </w:r>
          </w:p>
        </w:tc>
      </w:tr>
      <w:tr w:rsidR="00320EDA" w:rsidRPr="00B42972" w:rsidTr="00A2346E">
        <w:trPr>
          <w:gridAfter w:val="1"/>
          <w:wAfter w:w="7" w:type="dxa"/>
          <w:trHeight w:val="315"/>
          <w:jc w:val="center"/>
        </w:trPr>
        <w:tc>
          <w:tcPr>
            <w:tcW w:w="1994" w:type="dxa"/>
            <w:tcBorders>
              <w:top w:val="nil"/>
            </w:tcBorders>
            <w:shd w:val="clear" w:color="auto" w:fill="FFFFFF"/>
            <w:noWrap/>
            <w:tcMar>
              <w:bottom w:w="0" w:type="dxa"/>
            </w:tcMar>
          </w:tcPr>
          <w:p w:rsidR="00320EDA" w:rsidRPr="00B42972" w:rsidRDefault="00320EDA" w:rsidP="002E3C9B">
            <w:pPr>
              <w:spacing w:after="0" w:line="240" w:lineRule="auto"/>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Болотнинский</w:t>
            </w:r>
          </w:p>
        </w:tc>
        <w:tc>
          <w:tcPr>
            <w:tcW w:w="88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101,8</w:t>
            </w:r>
          </w:p>
        </w:tc>
        <w:tc>
          <w:tcPr>
            <w:tcW w:w="900"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102,6</w:t>
            </w:r>
          </w:p>
        </w:tc>
        <w:tc>
          <w:tcPr>
            <w:tcW w:w="900"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102,7</w:t>
            </w:r>
          </w:p>
        </w:tc>
        <w:tc>
          <w:tcPr>
            <w:tcW w:w="965"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102,5</w:t>
            </w:r>
          </w:p>
        </w:tc>
        <w:tc>
          <w:tcPr>
            <w:tcW w:w="837"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102,9</w:t>
            </w:r>
          </w:p>
        </w:tc>
        <w:tc>
          <w:tcPr>
            <w:tcW w:w="912"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103,2</w:t>
            </w:r>
          </w:p>
        </w:tc>
        <w:tc>
          <w:tcPr>
            <w:tcW w:w="912"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102,0</w:t>
            </w:r>
          </w:p>
        </w:tc>
        <w:tc>
          <w:tcPr>
            <w:tcW w:w="744"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102,3</w:t>
            </w:r>
          </w:p>
        </w:tc>
        <w:tc>
          <w:tcPr>
            <w:tcW w:w="791" w:type="dxa"/>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102,5</w:t>
            </w:r>
          </w:p>
        </w:tc>
      </w:tr>
      <w:tr w:rsidR="00320EDA" w:rsidRPr="00B42972" w:rsidTr="00A2346E">
        <w:trPr>
          <w:gridAfter w:val="1"/>
          <w:wAfter w:w="7" w:type="dxa"/>
          <w:trHeight w:val="315"/>
          <w:jc w:val="center"/>
        </w:trPr>
        <w:tc>
          <w:tcPr>
            <w:tcW w:w="1994" w:type="dxa"/>
            <w:tcBorders>
              <w:top w:val="nil"/>
            </w:tcBorders>
            <w:shd w:val="clear" w:color="auto" w:fill="FFFFFF"/>
            <w:noWrap/>
            <w:tcMar>
              <w:bottom w:w="0" w:type="dxa"/>
            </w:tcMar>
          </w:tcPr>
          <w:p w:rsidR="00320EDA" w:rsidRPr="00B42972" w:rsidRDefault="00320EDA" w:rsidP="002E3C9B">
            <w:pPr>
              <w:spacing w:after="0" w:line="240" w:lineRule="auto"/>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Венгеровский</w:t>
            </w:r>
          </w:p>
        </w:tc>
        <w:tc>
          <w:tcPr>
            <w:tcW w:w="88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101,8</w:t>
            </w:r>
          </w:p>
        </w:tc>
        <w:tc>
          <w:tcPr>
            <w:tcW w:w="900"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102,6</w:t>
            </w:r>
          </w:p>
        </w:tc>
        <w:tc>
          <w:tcPr>
            <w:tcW w:w="900"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102,7</w:t>
            </w:r>
          </w:p>
        </w:tc>
        <w:tc>
          <w:tcPr>
            <w:tcW w:w="965"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102,5</w:t>
            </w:r>
          </w:p>
        </w:tc>
        <w:tc>
          <w:tcPr>
            <w:tcW w:w="837"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102,9</w:t>
            </w:r>
          </w:p>
        </w:tc>
        <w:tc>
          <w:tcPr>
            <w:tcW w:w="912"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103,2</w:t>
            </w:r>
          </w:p>
        </w:tc>
        <w:tc>
          <w:tcPr>
            <w:tcW w:w="912"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102,0</w:t>
            </w:r>
          </w:p>
        </w:tc>
        <w:tc>
          <w:tcPr>
            <w:tcW w:w="744"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102,3</w:t>
            </w:r>
          </w:p>
        </w:tc>
        <w:tc>
          <w:tcPr>
            <w:tcW w:w="791" w:type="dxa"/>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102,5</w:t>
            </w:r>
          </w:p>
        </w:tc>
      </w:tr>
      <w:tr w:rsidR="00320EDA" w:rsidRPr="00B42972" w:rsidTr="00A2346E">
        <w:trPr>
          <w:gridAfter w:val="1"/>
          <w:wAfter w:w="7" w:type="dxa"/>
          <w:trHeight w:val="315"/>
          <w:jc w:val="center"/>
        </w:trPr>
        <w:tc>
          <w:tcPr>
            <w:tcW w:w="1994" w:type="dxa"/>
            <w:tcBorders>
              <w:top w:val="nil"/>
            </w:tcBorders>
            <w:shd w:val="clear" w:color="auto" w:fill="FFFFFF"/>
            <w:noWrap/>
            <w:tcMar>
              <w:bottom w:w="0" w:type="dxa"/>
            </w:tcMar>
          </w:tcPr>
          <w:p w:rsidR="00320EDA" w:rsidRPr="00B42972" w:rsidRDefault="00320EDA" w:rsidP="002E3C9B">
            <w:pPr>
              <w:spacing w:after="0" w:line="240" w:lineRule="auto"/>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Доволенский</w:t>
            </w:r>
          </w:p>
        </w:tc>
        <w:tc>
          <w:tcPr>
            <w:tcW w:w="88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101,8</w:t>
            </w:r>
          </w:p>
        </w:tc>
        <w:tc>
          <w:tcPr>
            <w:tcW w:w="900"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102,6</w:t>
            </w:r>
          </w:p>
        </w:tc>
        <w:tc>
          <w:tcPr>
            <w:tcW w:w="900"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102,7</w:t>
            </w:r>
          </w:p>
        </w:tc>
        <w:tc>
          <w:tcPr>
            <w:tcW w:w="965"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100,4</w:t>
            </w:r>
          </w:p>
        </w:tc>
        <w:tc>
          <w:tcPr>
            <w:tcW w:w="837"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103,5</w:t>
            </w:r>
          </w:p>
        </w:tc>
        <w:tc>
          <w:tcPr>
            <w:tcW w:w="912"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103,5</w:t>
            </w:r>
          </w:p>
        </w:tc>
        <w:tc>
          <w:tcPr>
            <w:tcW w:w="912"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108,0</w:t>
            </w:r>
          </w:p>
        </w:tc>
        <w:tc>
          <w:tcPr>
            <w:tcW w:w="744"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107,5</w:t>
            </w:r>
          </w:p>
        </w:tc>
        <w:tc>
          <w:tcPr>
            <w:tcW w:w="791" w:type="dxa"/>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107,0</w:t>
            </w:r>
          </w:p>
        </w:tc>
      </w:tr>
      <w:tr w:rsidR="00320EDA" w:rsidRPr="00B42972" w:rsidTr="00A2346E">
        <w:trPr>
          <w:gridAfter w:val="1"/>
          <w:wAfter w:w="7" w:type="dxa"/>
          <w:trHeight w:val="315"/>
          <w:jc w:val="center"/>
        </w:trPr>
        <w:tc>
          <w:tcPr>
            <w:tcW w:w="1994" w:type="dxa"/>
            <w:tcBorders>
              <w:top w:val="nil"/>
            </w:tcBorders>
            <w:shd w:val="clear" w:color="auto" w:fill="FFFFFF"/>
            <w:noWrap/>
            <w:tcMar>
              <w:bottom w:w="0" w:type="dxa"/>
            </w:tcMar>
          </w:tcPr>
          <w:p w:rsidR="00320EDA" w:rsidRPr="00B42972" w:rsidRDefault="00320EDA" w:rsidP="002E3C9B">
            <w:pPr>
              <w:spacing w:after="0" w:line="240" w:lineRule="auto"/>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Здвинский</w:t>
            </w:r>
          </w:p>
        </w:tc>
        <w:tc>
          <w:tcPr>
            <w:tcW w:w="88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106,0</w:t>
            </w:r>
          </w:p>
        </w:tc>
        <w:tc>
          <w:tcPr>
            <w:tcW w:w="900"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107,0</w:t>
            </w:r>
          </w:p>
        </w:tc>
        <w:tc>
          <w:tcPr>
            <w:tcW w:w="900"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107,6</w:t>
            </w:r>
          </w:p>
        </w:tc>
        <w:tc>
          <w:tcPr>
            <w:tcW w:w="965"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101,0</w:t>
            </w:r>
          </w:p>
        </w:tc>
        <w:tc>
          <w:tcPr>
            <w:tcW w:w="837"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101,8</w:t>
            </w:r>
          </w:p>
        </w:tc>
        <w:tc>
          <w:tcPr>
            <w:tcW w:w="912"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102,5</w:t>
            </w:r>
          </w:p>
        </w:tc>
        <w:tc>
          <w:tcPr>
            <w:tcW w:w="912"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93,3</w:t>
            </w:r>
          </w:p>
        </w:tc>
        <w:tc>
          <w:tcPr>
            <w:tcW w:w="744"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100,5</w:t>
            </w:r>
          </w:p>
        </w:tc>
        <w:tc>
          <w:tcPr>
            <w:tcW w:w="791" w:type="dxa"/>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102,8</w:t>
            </w:r>
          </w:p>
        </w:tc>
      </w:tr>
      <w:tr w:rsidR="00320EDA" w:rsidRPr="00B42972" w:rsidTr="00A2346E">
        <w:trPr>
          <w:gridAfter w:val="1"/>
          <w:wAfter w:w="7" w:type="dxa"/>
          <w:trHeight w:val="315"/>
          <w:jc w:val="center"/>
        </w:trPr>
        <w:tc>
          <w:tcPr>
            <w:tcW w:w="1994" w:type="dxa"/>
            <w:tcBorders>
              <w:top w:val="nil"/>
            </w:tcBorders>
            <w:shd w:val="clear" w:color="auto" w:fill="FFFFFF"/>
            <w:noWrap/>
            <w:tcMar>
              <w:bottom w:w="0" w:type="dxa"/>
            </w:tcMar>
          </w:tcPr>
          <w:p w:rsidR="00320EDA" w:rsidRPr="00B42972" w:rsidRDefault="00320EDA" w:rsidP="002E3C9B">
            <w:pPr>
              <w:spacing w:after="0" w:line="240" w:lineRule="auto"/>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Искитимский</w:t>
            </w:r>
          </w:p>
        </w:tc>
        <w:tc>
          <w:tcPr>
            <w:tcW w:w="88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106,7</w:t>
            </w:r>
          </w:p>
        </w:tc>
        <w:tc>
          <w:tcPr>
            <w:tcW w:w="900"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106,8</w:t>
            </w:r>
          </w:p>
        </w:tc>
        <w:tc>
          <w:tcPr>
            <w:tcW w:w="900"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107,2</w:t>
            </w:r>
          </w:p>
        </w:tc>
        <w:tc>
          <w:tcPr>
            <w:tcW w:w="965"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103,5</w:t>
            </w:r>
          </w:p>
        </w:tc>
        <w:tc>
          <w:tcPr>
            <w:tcW w:w="837"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103,6</w:t>
            </w:r>
          </w:p>
        </w:tc>
        <w:tc>
          <w:tcPr>
            <w:tcW w:w="912"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103,7</w:t>
            </w:r>
          </w:p>
        </w:tc>
        <w:tc>
          <w:tcPr>
            <w:tcW w:w="912" w:type="dxa"/>
            <w:tcBorders>
              <w:left w:val="nil"/>
            </w:tcBorders>
            <w:tcMar>
              <w:top w:w="0" w:type="dxa"/>
              <w:left w:w="0" w:type="dxa"/>
              <w:bottom w:w="0" w:type="dxa"/>
              <w:right w:w="0" w:type="dxa"/>
            </w:tcMar>
          </w:tcPr>
          <w:p w:rsidR="00320EDA" w:rsidRPr="00B42972" w:rsidRDefault="00A36C7C"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103</w:t>
            </w:r>
            <w:r w:rsidR="00320EDA" w:rsidRPr="00B42972">
              <w:rPr>
                <w:rFonts w:ascii="Times New Roman" w:eastAsia="Times New Roman" w:hAnsi="Times New Roman" w:cs="Times New Roman"/>
                <w:sz w:val="20"/>
                <w:szCs w:val="20"/>
                <w:lang w:eastAsia="ru-RU"/>
              </w:rPr>
              <w:t>,</w:t>
            </w:r>
            <w:r w:rsidRPr="00B42972">
              <w:rPr>
                <w:rFonts w:ascii="Times New Roman" w:eastAsia="Times New Roman" w:hAnsi="Times New Roman" w:cs="Times New Roman"/>
                <w:sz w:val="20"/>
                <w:szCs w:val="20"/>
                <w:lang w:eastAsia="ru-RU"/>
              </w:rPr>
              <w:t>4</w:t>
            </w:r>
          </w:p>
        </w:tc>
        <w:tc>
          <w:tcPr>
            <w:tcW w:w="744" w:type="dxa"/>
            <w:tcMar>
              <w:top w:w="13" w:type="dxa"/>
              <w:left w:w="13" w:type="dxa"/>
              <w:right w:w="13" w:type="dxa"/>
            </w:tcMar>
          </w:tcPr>
          <w:p w:rsidR="00320EDA" w:rsidRPr="00B42972" w:rsidRDefault="00A36C7C"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103,7</w:t>
            </w:r>
          </w:p>
        </w:tc>
        <w:tc>
          <w:tcPr>
            <w:tcW w:w="791" w:type="dxa"/>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w:t>
            </w:r>
            <w:r w:rsidR="00A36C7C" w:rsidRPr="00B42972">
              <w:rPr>
                <w:rFonts w:ascii="Times New Roman" w:eastAsia="Times New Roman" w:hAnsi="Times New Roman" w:cs="Times New Roman"/>
                <w:sz w:val="20"/>
                <w:szCs w:val="20"/>
                <w:lang w:eastAsia="ru-RU"/>
              </w:rPr>
              <w:t>3,9</w:t>
            </w:r>
          </w:p>
        </w:tc>
      </w:tr>
      <w:tr w:rsidR="00320EDA" w:rsidRPr="00B42972" w:rsidTr="00A2346E">
        <w:trPr>
          <w:gridAfter w:val="1"/>
          <w:wAfter w:w="7" w:type="dxa"/>
          <w:trHeight w:val="315"/>
          <w:jc w:val="center"/>
        </w:trPr>
        <w:tc>
          <w:tcPr>
            <w:tcW w:w="1994" w:type="dxa"/>
            <w:tcBorders>
              <w:top w:val="nil"/>
            </w:tcBorders>
            <w:shd w:val="clear" w:color="auto" w:fill="FFFFFF"/>
            <w:noWrap/>
            <w:tcMar>
              <w:bottom w:w="0" w:type="dxa"/>
            </w:tcMar>
          </w:tcPr>
          <w:p w:rsidR="00320EDA" w:rsidRPr="00B42972" w:rsidRDefault="00320EDA" w:rsidP="002E3C9B">
            <w:pPr>
              <w:spacing w:after="0" w:line="240" w:lineRule="auto"/>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Карасукский</w:t>
            </w:r>
          </w:p>
        </w:tc>
        <w:tc>
          <w:tcPr>
            <w:tcW w:w="88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90,2</w:t>
            </w:r>
          </w:p>
        </w:tc>
        <w:tc>
          <w:tcPr>
            <w:tcW w:w="900"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94,8</w:t>
            </w:r>
          </w:p>
        </w:tc>
        <w:tc>
          <w:tcPr>
            <w:tcW w:w="900"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96,9</w:t>
            </w:r>
          </w:p>
        </w:tc>
        <w:tc>
          <w:tcPr>
            <w:tcW w:w="965"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96,4</w:t>
            </w:r>
          </w:p>
        </w:tc>
        <w:tc>
          <w:tcPr>
            <w:tcW w:w="837"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97,1</w:t>
            </w:r>
          </w:p>
        </w:tc>
        <w:tc>
          <w:tcPr>
            <w:tcW w:w="912"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97,3</w:t>
            </w:r>
          </w:p>
        </w:tc>
        <w:tc>
          <w:tcPr>
            <w:tcW w:w="912"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92,7</w:t>
            </w:r>
          </w:p>
        </w:tc>
        <w:tc>
          <w:tcPr>
            <w:tcW w:w="744"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94,7</w:t>
            </w:r>
          </w:p>
        </w:tc>
        <w:tc>
          <w:tcPr>
            <w:tcW w:w="791" w:type="dxa"/>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96,0</w:t>
            </w:r>
          </w:p>
        </w:tc>
      </w:tr>
      <w:tr w:rsidR="00320EDA" w:rsidRPr="00B42972" w:rsidTr="00A2346E">
        <w:trPr>
          <w:gridAfter w:val="1"/>
          <w:wAfter w:w="7" w:type="dxa"/>
          <w:trHeight w:val="315"/>
          <w:jc w:val="center"/>
        </w:trPr>
        <w:tc>
          <w:tcPr>
            <w:tcW w:w="1994" w:type="dxa"/>
            <w:tcBorders>
              <w:top w:val="nil"/>
            </w:tcBorders>
            <w:shd w:val="clear" w:color="auto" w:fill="FFFFFF"/>
            <w:noWrap/>
            <w:tcMar>
              <w:bottom w:w="0" w:type="dxa"/>
            </w:tcMar>
          </w:tcPr>
          <w:p w:rsidR="00320EDA" w:rsidRPr="00B42972" w:rsidRDefault="00320EDA" w:rsidP="002E3C9B">
            <w:pPr>
              <w:spacing w:after="0" w:line="240" w:lineRule="auto"/>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Каргатский</w:t>
            </w:r>
          </w:p>
        </w:tc>
        <w:tc>
          <w:tcPr>
            <w:tcW w:w="88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101,5</w:t>
            </w:r>
          </w:p>
        </w:tc>
        <w:tc>
          <w:tcPr>
            <w:tcW w:w="900"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102,0</w:t>
            </w:r>
          </w:p>
        </w:tc>
        <w:tc>
          <w:tcPr>
            <w:tcW w:w="900"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103,0</w:t>
            </w:r>
          </w:p>
        </w:tc>
        <w:tc>
          <w:tcPr>
            <w:tcW w:w="965"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111,4</w:t>
            </w:r>
          </w:p>
        </w:tc>
        <w:tc>
          <w:tcPr>
            <w:tcW w:w="837"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106,6</w:t>
            </w:r>
          </w:p>
        </w:tc>
        <w:tc>
          <w:tcPr>
            <w:tcW w:w="912"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115,8</w:t>
            </w:r>
          </w:p>
        </w:tc>
        <w:tc>
          <w:tcPr>
            <w:tcW w:w="912"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56,0</w:t>
            </w:r>
          </w:p>
        </w:tc>
        <w:tc>
          <w:tcPr>
            <w:tcW w:w="744"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111,7</w:t>
            </w:r>
          </w:p>
        </w:tc>
        <w:tc>
          <w:tcPr>
            <w:tcW w:w="791" w:type="dxa"/>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80,4</w:t>
            </w:r>
          </w:p>
        </w:tc>
      </w:tr>
      <w:tr w:rsidR="00320EDA" w:rsidRPr="00B42972" w:rsidTr="00A2346E">
        <w:trPr>
          <w:gridAfter w:val="1"/>
          <w:wAfter w:w="7" w:type="dxa"/>
          <w:trHeight w:val="315"/>
          <w:jc w:val="center"/>
        </w:trPr>
        <w:tc>
          <w:tcPr>
            <w:tcW w:w="1994" w:type="dxa"/>
            <w:tcBorders>
              <w:top w:val="nil"/>
            </w:tcBorders>
            <w:shd w:val="clear" w:color="auto" w:fill="FFFFFF"/>
            <w:noWrap/>
            <w:tcMar>
              <w:bottom w:w="0" w:type="dxa"/>
            </w:tcMar>
          </w:tcPr>
          <w:p w:rsidR="00320EDA" w:rsidRPr="00B42972" w:rsidRDefault="00320EDA" w:rsidP="002E3C9B">
            <w:pPr>
              <w:spacing w:after="0" w:line="240" w:lineRule="auto"/>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Колыванский</w:t>
            </w:r>
          </w:p>
        </w:tc>
        <w:tc>
          <w:tcPr>
            <w:tcW w:w="88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101,8</w:t>
            </w:r>
          </w:p>
        </w:tc>
        <w:tc>
          <w:tcPr>
            <w:tcW w:w="900"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102,6</w:t>
            </w:r>
          </w:p>
        </w:tc>
        <w:tc>
          <w:tcPr>
            <w:tcW w:w="900"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102,7</w:t>
            </w:r>
          </w:p>
        </w:tc>
        <w:tc>
          <w:tcPr>
            <w:tcW w:w="965"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102,1</w:t>
            </w:r>
          </w:p>
        </w:tc>
        <w:tc>
          <w:tcPr>
            <w:tcW w:w="837" w:type="dxa"/>
            <w:tcBorders>
              <w:top w:val="nil"/>
              <w:left w:val="nil"/>
            </w:tcBorders>
            <w:noWrap/>
            <w:tcMar>
              <w:top w:w="13" w:type="dxa"/>
              <w:left w:w="13" w:type="dxa"/>
              <w:bottom w:w="0" w:type="dxa"/>
              <w:right w:w="13" w:type="dxa"/>
            </w:tcMar>
          </w:tcPr>
          <w:p w:rsidR="00320EDA" w:rsidRPr="00B42972" w:rsidRDefault="00CB0C7C"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120,2</w:t>
            </w:r>
          </w:p>
        </w:tc>
        <w:tc>
          <w:tcPr>
            <w:tcW w:w="912" w:type="dxa"/>
            <w:tcBorders>
              <w:top w:val="nil"/>
              <w:left w:val="nil"/>
            </w:tcBorders>
            <w:noWrap/>
            <w:tcMar>
              <w:top w:w="13" w:type="dxa"/>
              <w:left w:w="13" w:type="dxa"/>
              <w:bottom w:w="0" w:type="dxa"/>
              <w:right w:w="13" w:type="dxa"/>
            </w:tcMar>
          </w:tcPr>
          <w:p w:rsidR="00320EDA" w:rsidRPr="00B42972" w:rsidRDefault="00CB0C7C"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123,0</w:t>
            </w:r>
          </w:p>
        </w:tc>
        <w:tc>
          <w:tcPr>
            <w:tcW w:w="912"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287,0</w:t>
            </w:r>
          </w:p>
        </w:tc>
        <w:tc>
          <w:tcPr>
            <w:tcW w:w="744"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39,0</w:t>
            </w:r>
          </w:p>
        </w:tc>
        <w:tc>
          <w:tcPr>
            <w:tcW w:w="791" w:type="dxa"/>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70,0</w:t>
            </w:r>
          </w:p>
        </w:tc>
      </w:tr>
      <w:tr w:rsidR="00320EDA" w:rsidRPr="00B42972" w:rsidTr="00A2346E">
        <w:trPr>
          <w:gridAfter w:val="1"/>
          <w:wAfter w:w="7" w:type="dxa"/>
          <w:trHeight w:val="315"/>
          <w:jc w:val="center"/>
        </w:trPr>
        <w:tc>
          <w:tcPr>
            <w:tcW w:w="1994" w:type="dxa"/>
            <w:tcBorders>
              <w:top w:val="nil"/>
            </w:tcBorders>
            <w:shd w:val="clear" w:color="auto" w:fill="FFFFFF"/>
            <w:noWrap/>
            <w:tcMar>
              <w:bottom w:w="0" w:type="dxa"/>
            </w:tcMar>
          </w:tcPr>
          <w:p w:rsidR="00320EDA" w:rsidRPr="00B42972" w:rsidRDefault="00320EDA" w:rsidP="002E3C9B">
            <w:pPr>
              <w:spacing w:after="0" w:line="240" w:lineRule="auto"/>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Коченевский</w:t>
            </w:r>
          </w:p>
        </w:tc>
        <w:tc>
          <w:tcPr>
            <w:tcW w:w="88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105,1</w:t>
            </w:r>
          </w:p>
        </w:tc>
        <w:tc>
          <w:tcPr>
            <w:tcW w:w="900"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126,2</w:t>
            </w:r>
          </w:p>
        </w:tc>
        <w:tc>
          <w:tcPr>
            <w:tcW w:w="900"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100,2</w:t>
            </w:r>
          </w:p>
        </w:tc>
        <w:tc>
          <w:tcPr>
            <w:tcW w:w="965"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97,0</w:t>
            </w:r>
          </w:p>
        </w:tc>
        <w:tc>
          <w:tcPr>
            <w:tcW w:w="837"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99,3</w:t>
            </w:r>
          </w:p>
        </w:tc>
        <w:tc>
          <w:tcPr>
            <w:tcW w:w="912"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97,9</w:t>
            </w:r>
          </w:p>
        </w:tc>
        <w:tc>
          <w:tcPr>
            <w:tcW w:w="912"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107,4</w:t>
            </w:r>
          </w:p>
        </w:tc>
        <w:tc>
          <w:tcPr>
            <w:tcW w:w="744"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101,4</w:t>
            </w:r>
          </w:p>
        </w:tc>
        <w:tc>
          <w:tcPr>
            <w:tcW w:w="791" w:type="dxa"/>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93,7</w:t>
            </w:r>
          </w:p>
        </w:tc>
      </w:tr>
      <w:tr w:rsidR="00320EDA" w:rsidRPr="00B42972" w:rsidTr="00A2346E">
        <w:trPr>
          <w:gridAfter w:val="1"/>
          <w:wAfter w:w="7" w:type="dxa"/>
          <w:trHeight w:val="315"/>
          <w:jc w:val="center"/>
        </w:trPr>
        <w:tc>
          <w:tcPr>
            <w:tcW w:w="1994" w:type="dxa"/>
            <w:tcBorders>
              <w:top w:val="nil"/>
            </w:tcBorders>
            <w:shd w:val="clear" w:color="auto" w:fill="FFFFFF"/>
            <w:noWrap/>
            <w:tcMar>
              <w:bottom w:w="0" w:type="dxa"/>
            </w:tcMar>
          </w:tcPr>
          <w:p w:rsidR="00320EDA" w:rsidRPr="00B42972" w:rsidRDefault="00320EDA" w:rsidP="002E3C9B">
            <w:pPr>
              <w:spacing w:after="0" w:line="240" w:lineRule="auto"/>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Кочковский</w:t>
            </w:r>
          </w:p>
        </w:tc>
        <w:tc>
          <w:tcPr>
            <w:tcW w:w="88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100,0</w:t>
            </w:r>
          </w:p>
        </w:tc>
        <w:tc>
          <w:tcPr>
            <w:tcW w:w="900"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100,0</w:t>
            </w:r>
          </w:p>
        </w:tc>
        <w:tc>
          <w:tcPr>
            <w:tcW w:w="900"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100,0</w:t>
            </w:r>
          </w:p>
        </w:tc>
        <w:tc>
          <w:tcPr>
            <w:tcW w:w="965"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100,0</w:t>
            </w:r>
          </w:p>
        </w:tc>
        <w:tc>
          <w:tcPr>
            <w:tcW w:w="837"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100,0</w:t>
            </w:r>
          </w:p>
        </w:tc>
        <w:tc>
          <w:tcPr>
            <w:tcW w:w="912"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100,0</w:t>
            </w:r>
          </w:p>
        </w:tc>
        <w:tc>
          <w:tcPr>
            <w:tcW w:w="912"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102,0</w:t>
            </w:r>
          </w:p>
        </w:tc>
        <w:tc>
          <w:tcPr>
            <w:tcW w:w="744"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102,3</w:t>
            </w:r>
          </w:p>
        </w:tc>
        <w:tc>
          <w:tcPr>
            <w:tcW w:w="791" w:type="dxa"/>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102,5</w:t>
            </w:r>
          </w:p>
        </w:tc>
      </w:tr>
      <w:tr w:rsidR="00320EDA" w:rsidRPr="00B42972" w:rsidTr="00A2346E">
        <w:trPr>
          <w:gridAfter w:val="1"/>
          <w:wAfter w:w="7" w:type="dxa"/>
          <w:trHeight w:val="315"/>
          <w:jc w:val="center"/>
        </w:trPr>
        <w:tc>
          <w:tcPr>
            <w:tcW w:w="1994" w:type="dxa"/>
            <w:tcBorders>
              <w:top w:val="nil"/>
            </w:tcBorders>
            <w:shd w:val="clear" w:color="auto" w:fill="FFFFFF"/>
            <w:noWrap/>
            <w:tcMar>
              <w:bottom w:w="0" w:type="dxa"/>
            </w:tcMar>
          </w:tcPr>
          <w:p w:rsidR="00320EDA" w:rsidRPr="00B42972" w:rsidRDefault="00320EDA" w:rsidP="002E3C9B">
            <w:pPr>
              <w:spacing w:after="0" w:line="240" w:lineRule="auto"/>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Краснозерский</w:t>
            </w:r>
          </w:p>
        </w:tc>
        <w:tc>
          <w:tcPr>
            <w:tcW w:w="88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95,4</w:t>
            </w:r>
          </w:p>
        </w:tc>
        <w:tc>
          <w:tcPr>
            <w:tcW w:w="900"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99,0</w:t>
            </w:r>
          </w:p>
        </w:tc>
        <w:tc>
          <w:tcPr>
            <w:tcW w:w="900"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99,0</w:t>
            </w:r>
          </w:p>
        </w:tc>
        <w:tc>
          <w:tcPr>
            <w:tcW w:w="965"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102,0</w:t>
            </w:r>
          </w:p>
        </w:tc>
        <w:tc>
          <w:tcPr>
            <w:tcW w:w="837"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103,0</w:t>
            </w:r>
          </w:p>
        </w:tc>
        <w:tc>
          <w:tcPr>
            <w:tcW w:w="912"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103,0</w:t>
            </w:r>
          </w:p>
        </w:tc>
        <w:tc>
          <w:tcPr>
            <w:tcW w:w="912"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96,2</w:t>
            </w:r>
          </w:p>
        </w:tc>
        <w:tc>
          <w:tcPr>
            <w:tcW w:w="744"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100,9</w:t>
            </w:r>
          </w:p>
        </w:tc>
        <w:tc>
          <w:tcPr>
            <w:tcW w:w="791" w:type="dxa"/>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102,8</w:t>
            </w:r>
          </w:p>
        </w:tc>
      </w:tr>
      <w:tr w:rsidR="00320EDA" w:rsidRPr="00B42972" w:rsidTr="00A2346E">
        <w:trPr>
          <w:gridAfter w:val="1"/>
          <w:wAfter w:w="7" w:type="dxa"/>
          <w:trHeight w:val="315"/>
          <w:jc w:val="center"/>
        </w:trPr>
        <w:tc>
          <w:tcPr>
            <w:tcW w:w="1994" w:type="dxa"/>
            <w:tcBorders>
              <w:top w:val="nil"/>
            </w:tcBorders>
            <w:shd w:val="clear" w:color="auto" w:fill="FFFFFF"/>
            <w:noWrap/>
            <w:tcMar>
              <w:bottom w:w="0" w:type="dxa"/>
            </w:tcMar>
          </w:tcPr>
          <w:p w:rsidR="00320EDA" w:rsidRPr="00B42972" w:rsidRDefault="00320EDA" w:rsidP="002E3C9B">
            <w:pPr>
              <w:spacing w:after="0" w:line="240" w:lineRule="auto"/>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Куйбышевский</w:t>
            </w:r>
          </w:p>
        </w:tc>
        <w:tc>
          <w:tcPr>
            <w:tcW w:w="88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101,8</w:t>
            </w:r>
          </w:p>
        </w:tc>
        <w:tc>
          <w:tcPr>
            <w:tcW w:w="900"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102,6</w:t>
            </w:r>
          </w:p>
        </w:tc>
        <w:tc>
          <w:tcPr>
            <w:tcW w:w="900"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103,7</w:t>
            </w:r>
          </w:p>
        </w:tc>
        <w:tc>
          <w:tcPr>
            <w:tcW w:w="965"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102,5</w:t>
            </w:r>
          </w:p>
        </w:tc>
        <w:tc>
          <w:tcPr>
            <w:tcW w:w="837"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102,9</w:t>
            </w:r>
          </w:p>
        </w:tc>
        <w:tc>
          <w:tcPr>
            <w:tcW w:w="912"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103,4</w:t>
            </w:r>
          </w:p>
        </w:tc>
        <w:tc>
          <w:tcPr>
            <w:tcW w:w="912"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59,7</w:t>
            </w:r>
          </w:p>
        </w:tc>
        <w:tc>
          <w:tcPr>
            <w:tcW w:w="744"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46,5</w:t>
            </w:r>
          </w:p>
        </w:tc>
        <w:tc>
          <w:tcPr>
            <w:tcW w:w="791" w:type="dxa"/>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102,5</w:t>
            </w:r>
          </w:p>
        </w:tc>
      </w:tr>
      <w:tr w:rsidR="00320EDA" w:rsidRPr="00B42972" w:rsidTr="00A2346E">
        <w:trPr>
          <w:gridAfter w:val="1"/>
          <w:wAfter w:w="7" w:type="dxa"/>
          <w:trHeight w:val="315"/>
          <w:jc w:val="center"/>
        </w:trPr>
        <w:tc>
          <w:tcPr>
            <w:tcW w:w="1994" w:type="dxa"/>
            <w:tcBorders>
              <w:top w:val="nil"/>
            </w:tcBorders>
            <w:shd w:val="clear" w:color="auto" w:fill="FFFFFF"/>
            <w:noWrap/>
            <w:tcMar>
              <w:bottom w:w="0" w:type="dxa"/>
            </w:tcMar>
          </w:tcPr>
          <w:p w:rsidR="00320EDA" w:rsidRPr="00B42972" w:rsidRDefault="00320EDA" w:rsidP="002E3C9B">
            <w:pPr>
              <w:spacing w:after="0" w:line="240" w:lineRule="auto"/>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Купинский</w:t>
            </w:r>
          </w:p>
        </w:tc>
        <w:tc>
          <w:tcPr>
            <w:tcW w:w="88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100,6</w:t>
            </w:r>
          </w:p>
        </w:tc>
        <w:tc>
          <w:tcPr>
            <w:tcW w:w="900"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102,6</w:t>
            </w:r>
          </w:p>
        </w:tc>
        <w:tc>
          <w:tcPr>
            <w:tcW w:w="900"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102,7</w:t>
            </w:r>
          </w:p>
        </w:tc>
        <w:tc>
          <w:tcPr>
            <w:tcW w:w="965"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102,5</w:t>
            </w:r>
          </w:p>
        </w:tc>
        <w:tc>
          <w:tcPr>
            <w:tcW w:w="837"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102,9</w:t>
            </w:r>
          </w:p>
        </w:tc>
        <w:tc>
          <w:tcPr>
            <w:tcW w:w="912"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103,2</w:t>
            </w:r>
          </w:p>
        </w:tc>
        <w:tc>
          <w:tcPr>
            <w:tcW w:w="912"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55,5</w:t>
            </w:r>
          </w:p>
        </w:tc>
        <w:tc>
          <w:tcPr>
            <w:tcW w:w="744"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102,3</w:t>
            </w:r>
          </w:p>
        </w:tc>
        <w:tc>
          <w:tcPr>
            <w:tcW w:w="791" w:type="dxa"/>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102,4</w:t>
            </w:r>
          </w:p>
        </w:tc>
      </w:tr>
      <w:tr w:rsidR="00320EDA" w:rsidRPr="00B42972" w:rsidTr="00A2346E">
        <w:trPr>
          <w:gridAfter w:val="1"/>
          <w:wAfter w:w="7" w:type="dxa"/>
          <w:trHeight w:val="315"/>
          <w:jc w:val="center"/>
        </w:trPr>
        <w:tc>
          <w:tcPr>
            <w:tcW w:w="1994" w:type="dxa"/>
            <w:tcBorders>
              <w:top w:val="nil"/>
            </w:tcBorders>
            <w:shd w:val="clear" w:color="auto" w:fill="FFFFFF"/>
            <w:noWrap/>
            <w:tcMar>
              <w:bottom w:w="0" w:type="dxa"/>
            </w:tcMar>
          </w:tcPr>
          <w:p w:rsidR="00320EDA" w:rsidRPr="00B42972" w:rsidRDefault="00320EDA" w:rsidP="002E3C9B">
            <w:pPr>
              <w:spacing w:after="0" w:line="240" w:lineRule="auto"/>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Кыштовский</w:t>
            </w:r>
          </w:p>
        </w:tc>
        <w:tc>
          <w:tcPr>
            <w:tcW w:w="88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101,2</w:t>
            </w:r>
          </w:p>
        </w:tc>
        <w:tc>
          <w:tcPr>
            <w:tcW w:w="900"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1277,2</w:t>
            </w:r>
          </w:p>
        </w:tc>
        <w:tc>
          <w:tcPr>
            <w:tcW w:w="900"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147,0</w:t>
            </w:r>
          </w:p>
        </w:tc>
        <w:tc>
          <w:tcPr>
            <w:tcW w:w="965"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101,9</w:t>
            </w:r>
          </w:p>
        </w:tc>
        <w:tc>
          <w:tcPr>
            <w:tcW w:w="837"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102,3</w:t>
            </w:r>
          </w:p>
        </w:tc>
        <w:tc>
          <w:tcPr>
            <w:tcW w:w="912"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102,2</w:t>
            </w:r>
          </w:p>
        </w:tc>
        <w:tc>
          <w:tcPr>
            <w:tcW w:w="912"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381,3</w:t>
            </w:r>
          </w:p>
        </w:tc>
        <w:tc>
          <w:tcPr>
            <w:tcW w:w="744"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208,6</w:t>
            </w:r>
          </w:p>
        </w:tc>
        <w:tc>
          <w:tcPr>
            <w:tcW w:w="791" w:type="dxa"/>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39,5</w:t>
            </w:r>
          </w:p>
        </w:tc>
      </w:tr>
      <w:tr w:rsidR="00320EDA" w:rsidRPr="00B42972" w:rsidTr="00A2346E">
        <w:trPr>
          <w:gridAfter w:val="1"/>
          <w:wAfter w:w="7" w:type="dxa"/>
          <w:trHeight w:val="315"/>
          <w:jc w:val="center"/>
        </w:trPr>
        <w:tc>
          <w:tcPr>
            <w:tcW w:w="1994" w:type="dxa"/>
            <w:tcBorders>
              <w:top w:val="nil"/>
            </w:tcBorders>
            <w:shd w:val="clear" w:color="auto" w:fill="FFFFFF"/>
            <w:noWrap/>
            <w:tcMar>
              <w:bottom w:w="0" w:type="dxa"/>
            </w:tcMar>
          </w:tcPr>
          <w:p w:rsidR="00320EDA" w:rsidRPr="00B42972" w:rsidRDefault="00320EDA" w:rsidP="002E3C9B">
            <w:pPr>
              <w:spacing w:after="0" w:line="240" w:lineRule="auto"/>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Маслянинский</w:t>
            </w:r>
          </w:p>
        </w:tc>
        <w:tc>
          <w:tcPr>
            <w:tcW w:w="88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101,1</w:t>
            </w:r>
          </w:p>
        </w:tc>
        <w:tc>
          <w:tcPr>
            <w:tcW w:w="900"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101,9</w:t>
            </w:r>
          </w:p>
        </w:tc>
        <w:tc>
          <w:tcPr>
            <w:tcW w:w="900"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103,6</w:t>
            </w:r>
          </w:p>
        </w:tc>
        <w:tc>
          <w:tcPr>
            <w:tcW w:w="965"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102,4</w:t>
            </w:r>
          </w:p>
        </w:tc>
        <w:tc>
          <w:tcPr>
            <w:tcW w:w="837"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102,4</w:t>
            </w:r>
          </w:p>
        </w:tc>
        <w:tc>
          <w:tcPr>
            <w:tcW w:w="912"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102,5</w:t>
            </w:r>
          </w:p>
        </w:tc>
        <w:tc>
          <w:tcPr>
            <w:tcW w:w="912"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49,4</w:t>
            </w:r>
          </w:p>
        </w:tc>
        <w:tc>
          <w:tcPr>
            <w:tcW w:w="744"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102,3</w:t>
            </w:r>
          </w:p>
        </w:tc>
        <w:tc>
          <w:tcPr>
            <w:tcW w:w="791" w:type="dxa"/>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109,1</w:t>
            </w:r>
          </w:p>
        </w:tc>
      </w:tr>
      <w:tr w:rsidR="00320EDA" w:rsidRPr="00B42972" w:rsidTr="00A2346E">
        <w:trPr>
          <w:gridAfter w:val="1"/>
          <w:wAfter w:w="7" w:type="dxa"/>
          <w:trHeight w:val="315"/>
          <w:jc w:val="center"/>
        </w:trPr>
        <w:tc>
          <w:tcPr>
            <w:tcW w:w="1994" w:type="dxa"/>
            <w:tcBorders>
              <w:top w:val="nil"/>
            </w:tcBorders>
            <w:shd w:val="clear" w:color="auto" w:fill="FFFFFF"/>
            <w:noWrap/>
            <w:tcMar>
              <w:bottom w:w="0" w:type="dxa"/>
            </w:tcMar>
          </w:tcPr>
          <w:p w:rsidR="00320EDA" w:rsidRPr="00B42972" w:rsidRDefault="00320EDA" w:rsidP="002E3C9B">
            <w:pPr>
              <w:spacing w:after="0" w:line="240" w:lineRule="auto"/>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Мошковский</w:t>
            </w:r>
          </w:p>
        </w:tc>
        <w:tc>
          <w:tcPr>
            <w:tcW w:w="88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101,0</w:t>
            </w:r>
          </w:p>
        </w:tc>
        <w:tc>
          <w:tcPr>
            <w:tcW w:w="900"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101,3</w:t>
            </w:r>
          </w:p>
        </w:tc>
        <w:tc>
          <w:tcPr>
            <w:tcW w:w="900"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101,7</w:t>
            </w:r>
          </w:p>
        </w:tc>
        <w:tc>
          <w:tcPr>
            <w:tcW w:w="965"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102,4</w:t>
            </w:r>
          </w:p>
        </w:tc>
        <w:tc>
          <w:tcPr>
            <w:tcW w:w="837"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102,5</w:t>
            </w:r>
          </w:p>
        </w:tc>
        <w:tc>
          <w:tcPr>
            <w:tcW w:w="912"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102,4</w:t>
            </w:r>
          </w:p>
        </w:tc>
        <w:tc>
          <w:tcPr>
            <w:tcW w:w="912"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100,5</w:t>
            </w:r>
          </w:p>
        </w:tc>
        <w:tc>
          <w:tcPr>
            <w:tcW w:w="744"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102,2</w:t>
            </w:r>
          </w:p>
        </w:tc>
        <w:tc>
          <w:tcPr>
            <w:tcW w:w="791" w:type="dxa"/>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103,5</w:t>
            </w:r>
          </w:p>
        </w:tc>
      </w:tr>
      <w:tr w:rsidR="00320EDA" w:rsidRPr="00B42972" w:rsidTr="00A2346E">
        <w:trPr>
          <w:gridAfter w:val="1"/>
          <w:wAfter w:w="7" w:type="dxa"/>
          <w:trHeight w:val="315"/>
          <w:jc w:val="center"/>
        </w:trPr>
        <w:tc>
          <w:tcPr>
            <w:tcW w:w="1994" w:type="dxa"/>
            <w:tcBorders>
              <w:top w:val="nil"/>
            </w:tcBorders>
            <w:shd w:val="clear" w:color="auto" w:fill="FFFFFF"/>
            <w:noWrap/>
            <w:tcMar>
              <w:bottom w:w="0" w:type="dxa"/>
            </w:tcMar>
          </w:tcPr>
          <w:p w:rsidR="00320EDA" w:rsidRPr="00B42972" w:rsidRDefault="00320EDA" w:rsidP="002E3C9B">
            <w:pPr>
              <w:spacing w:after="0" w:line="240" w:lineRule="auto"/>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Новосибирский</w:t>
            </w:r>
          </w:p>
        </w:tc>
        <w:tc>
          <w:tcPr>
            <w:tcW w:w="88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101,8</w:t>
            </w:r>
          </w:p>
        </w:tc>
        <w:tc>
          <w:tcPr>
            <w:tcW w:w="900"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102,6</w:t>
            </w:r>
          </w:p>
        </w:tc>
        <w:tc>
          <w:tcPr>
            <w:tcW w:w="900"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102,7</w:t>
            </w:r>
          </w:p>
        </w:tc>
        <w:tc>
          <w:tcPr>
            <w:tcW w:w="965"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102,5</w:t>
            </w:r>
          </w:p>
        </w:tc>
        <w:tc>
          <w:tcPr>
            <w:tcW w:w="837"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102,9</w:t>
            </w:r>
          </w:p>
        </w:tc>
        <w:tc>
          <w:tcPr>
            <w:tcW w:w="912"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103,2</w:t>
            </w:r>
          </w:p>
        </w:tc>
        <w:tc>
          <w:tcPr>
            <w:tcW w:w="912"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100,0</w:t>
            </w:r>
          </w:p>
        </w:tc>
        <w:tc>
          <w:tcPr>
            <w:tcW w:w="744"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100,0</w:t>
            </w:r>
          </w:p>
        </w:tc>
        <w:tc>
          <w:tcPr>
            <w:tcW w:w="791" w:type="dxa"/>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100,0</w:t>
            </w:r>
          </w:p>
        </w:tc>
      </w:tr>
      <w:tr w:rsidR="00320EDA" w:rsidRPr="00B42972" w:rsidTr="00A2346E">
        <w:trPr>
          <w:gridAfter w:val="1"/>
          <w:wAfter w:w="7" w:type="dxa"/>
          <w:trHeight w:val="315"/>
          <w:jc w:val="center"/>
        </w:trPr>
        <w:tc>
          <w:tcPr>
            <w:tcW w:w="1994" w:type="dxa"/>
            <w:tcBorders>
              <w:top w:val="nil"/>
            </w:tcBorders>
            <w:shd w:val="clear" w:color="auto" w:fill="FFFFFF"/>
            <w:noWrap/>
            <w:tcMar>
              <w:bottom w:w="0" w:type="dxa"/>
            </w:tcMar>
          </w:tcPr>
          <w:p w:rsidR="00320EDA" w:rsidRPr="00B42972" w:rsidRDefault="00320EDA" w:rsidP="002E3C9B">
            <w:pPr>
              <w:spacing w:after="0" w:line="240" w:lineRule="auto"/>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Ордынский</w:t>
            </w:r>
          </w:p>
        </w:tc>
        <w:tc>
          <w:tcPr>
            <w:tcW w:w="88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100,9</w:t>
            </w:r>
          </w:p>
        </w:tc>
        <w:tc>
          <w:tcPr>
            <w:tcW w:w="900"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103,1</w:t>
            </w:r>
          </w:p>
        </w:tc>
        <w:tc>
          <w:tcPr>
            <w:tcW w:w="900"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103,8</w:t>
            </w:r>
          </w:p>
        </w:tc>
        <w:tc>
          <w:tcPr>
            <w:tcW w:w="965"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101,6</w:t>
            </w:r>
          </w:p>
        </w:tc>
        <w:tc>
          <w:tcPr>
            <w:tcW w:w="837"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101,5</w:t>
            </w:r>
          </w:p>
        </w:tc>
        <w:tc>
          <w:tcPr>
            <w:tcW w:w="912"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100,4</w:t>
            </w:r>
          </w:p>
        </w:tc>
        <w:tc>
          <w:tcPr>
            <w:tcW w:w="912"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100,3</w:t>
            </w:r>
          </w:p>
        </w:tc>
        <w:tc>
          <w:tcPr>
            <w:tcW w:w="744"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106,9</w:t>
            </w:r>
          </w:p>
        </w:tc>
        <w:tc>
          <w:tcPr>
            <w:tcW w:w="791" w:type="dxa"/>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102,0</w:t>
            </w:r>
          </w:p>
        </w:tc>
      </w:tr>
      <w:tr w:rsidR="00320EDA" w:rsidRPr="00B42972" w:rsidTr="00A2346E">
        <w:trPr>
          <w:gridAfter w:val="1"/>
          <w:wAfter w:w="7" w:type="dxa"/>
          <w:trHeight w:val="315"/>
          <w:jc w:val="center"/>
        </w:trPr>
        <w:tc>
          <w:tcPr>
            <w:tcW w:w="1994" w:type="dxa"/>
            <w:tcBorders>
              <w:top w:val="nil"/>
            </w:tcBorders>
            <w:shd w:val="clear" w:color="auto" w:fill="FFFFFF"/>
            <w:noWrap/>
            <w:tcMar>
              <w:bottom w:w="0" w:type="dxa"/>
            </w:tcMar>
          </w:tcPr>
          <w:p w:rsidR="00320EDA" w:rsidRPr="00B42972" w:rsidRDefault="00320EDA" w:rsidP="002E3C9B">
            <w:pPr>
              <w:spacing w:after="0" w:line="240" w:lineRule="auto"/>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Северный</w:t>
            </w:r>
          </w:p>
        </w:tc>
        <w:tc>
          <w:tcPr>
            <w:tcW w:w="88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105,9</w:t>
            </w:r>
          </w:p>
        </w:tc>
        <w:tc>
          <w:tcPr>
            <w:tcW w:w="900"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201,3</w:t>
            </w:r>
          </w:p>
        </w:tc>
        <w:tc>
          <w:tcPr>
            <w:tcW w:w="900"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113,1</w:t>
            </w:r>
          </w:p>
        </w:tc>
        <w:tc>
          <w:tcPr>
            <w:tcW w:w="965"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102,5</w:t>
            </w:r>
          </w:p>
        </w:tc>
        <w:tc>
          <w:tcPr>
            <w:tcW w:w="837"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102,9</w:t>
            </w:r>
          </w:p>
        </w:tc>
        <w:tc>
          <w:tcPr>
            <w:tcW w:w="912"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103,4</w:t>
            </w:r>
          </w:p>
        </w:tc>
        <w:tc>
          <w:tcPr>
            <w:tcW w:w="912"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126,0</w:t>
            </w:r>
          </w:p>
        </w:tc>
        <w:tc>
          <w:tcPr>
            <w:tcW w:w="744"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141,2</w:t>
            </w:r>
          </w:p>
        </w:tc>
        <w:tc>
          <w:tcPr>
            <w:tcW w:w="791" w:type="dxa"/>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114,6</w:t>
            </w:r>
          </w:p>
        </w:tc>
      </w:tr>
      <w:tr w:rsidR="00320EDA" w:rsidRPr="00B42972" w:rsidTr="00A2346E">
        <w:trPr>
          <w:gridAfter w:val="1"/>
          <w:wAfter w:w="7" w:type="dxa"/>
          <w:trHeight w:val="315"/>
          <w:jc w:val="center"/>
        </w:trPr>
        <w:tc>
          <w:tcPr>
            <w:tcW w:w="1994" w:type="dxa"/>
            <w:tcBorders>
              <w:top w:val="nil"/>
            </w:tcBorders>
            <w:shd w:val="clear" w:color="auto" w:fill="FFFFFF"/>
            <w:noWrap/>
            <w:tcMar>
              <w:bottom w:w="0" w:type="dxa"/>
            </w:tcMar>
          </w:tcPr>
          <w:p w:rsidR="00320EDA" w:rsidRPr="00B42972" w:rsidRDefault="00320EDA" w:rsidP="002E3C9B">
            <w:pPr>
              <w:spacing w:after="0" w:line="240" w:lineRule="auto"/>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Сузунский</w:t>
            </w:r>
          </w:p>
        </w:tc>
        <w:tc>
          <w:tcPr>
            <w:tcW w:w="88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101,8</w:t>
            </w:r>
          </w:p>
        </w:tc>
        <w:tc>
          <w:tcPr>
            <w:tcW w:w="900"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102,6</w:t>
            </w:r>
          </w:p>
        </w:tc>
        <w:tc>
          <w:tcPr>
            <w:tcW w:w="900"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102,8</w:t>
            </w:r>
          </w:p>
        </w:tc>
        <w:tc>
          <w:tcPr>
            <w:tcW w:w="965"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102,4</w:t>
            </w:r>
          </w:p>
        </w:tc>
        <w:tc>
          <w:tcPr>
            <w:tcW w:w="837"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102,4</w:t>
            </w:r>
          </w:p>
        </w:tc>
        <w:tc>
          <w:tcPr>
            <w:tcW w:w="912"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102,4</w:t>
            </w:r>
          </w:p>
        </w:tc>
        <w:tc>
          <w:tcPr>
            <w:tcW w:w="912"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100,8</w:t>
            </w:r>
          </w:p>
        </w:tc>
        <w:tc>
          <w:tcPr>
            <w:tcW w:w="744"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101,6</w:t>
            </w:r>
          </w:p>
        </w:tc>
        <w:tc>
          <w:tcPr>
            <w:tcW w:w="791" w:type="dxa"/>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101,7</w:t>
            </w:r>
          </w:p>
        </w:tc>
      </w:tr>
      <w:tr w:rsidR="00320EDA" w:rsidRPr="00B42972" w:rsidTr="00A2346E">
        <w:trPr>
          <w:gridAfter w:val="1"/>
          <w:wAfter w:w="7" w:type="dxa"/>
          <w:trHeight w:val="315"/>
          <w:jc w:val="center"/>
        </w:trPr>
        <w:tc>
          <w:tcPr>
            <w:tcW w:w="1994" w:type="dxa"/>
            <w:tcBorders>
              <w:top w:val="nil"/>
            </w:tcBorders>
            <w:shd w:val="clear" w:color="auto" w:fill="FFFFFF"/>
            <w:noWrap/>
            <w:tcMar>
              <w:bottom w:w="0" w:type="dxa"/>
            </w:tcMar>
          </w:tcPr>
          <w:p w:rsidR="00320EDA" w:rsidRPr="00B42972" w:rsidRDefault="00320EDA" w:rsidP="002E3C9B">
            <w:pPr>
              <w:spacing w:after="0" w:line="240" w:lineRule="auto"/>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Татарский</w:t>
            </w:r>
          </w:p>
        </w:tc>
        <w:tc>
          <w:tcPr>
            <w:tcW w:w="88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101,0</w:t>
            </w:r>
          </w:p>
        </w:tc>
        <w:tc>
          <w:tcPr>
            <w:tcW w:w="900"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103,0</w:t>
            </w:r>
          </w:p>
        </w:tc>
        <w:tc>
          <w:tcPr>
            <w:tcW w:w="900"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105,0</w:t>
            </w:r>
          </w:p>
        </w:tc>
        <w:tc>
          <w:tcPr>
            <w:tcW w:w="965"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104,0</w:t>
            </w:r>
          </w:p>
        </w:tc>
        <w:tc>
          <w:tcPr>
            <w:tcW w:w="837"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104,5</w:t>
            </w:r>
          </w:p>
        </w:tc>
        <w:tc>
          <w:tcPr>
            <w:tcW w:w="912"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105,0</w:t>
            </w:r>
          </w:p>
        </w:tc>
        <w:tc>
          <w:tcPr>
            <w:tcW w:w="912"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102,0</w:t>
            </w:r>
          </w:p>
        </w:tc>
        <w:tc>
          <w:tcPr>
            <w:tcW w:w="744"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102,5</w:t>
            </w:r>
          </w:p>
        </w:tc>
        <w:tc>
          <w:tcPr>
            <w:tcW w:w="791" w:type="dxa"/>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103,0</w:t>
            </w:r>
          </w:p>
        </w:tc>
      </w:tr>
      <w:tr w:rsidR="00320EDA" w:rsidRPr="00B42972" w:rsidTr="00A2346E">
        <w:trPr>
          <w:gridAfter w:val="1"/>
          <w:wAfter w:w="7" w:type="dxa"/>
          <w:trHeight w:val="315"/>
          <w:jc w:val="center"/>
        </w:trPr>
        <w:tc>
          <w:tcPr>
            <w:tcW w:w="1994" w:type="dxa"/>
            <w:tcBorders>
              <w:top w:val="nil"/>
            </w:tcBorders>
            <w:shd w:val="clear" w:color="auto" w:fill="FFFFFF"/>
            <w:noWrap/>
            <w:tcMar>
              <w:bottom w:w="0" w:type="dxa"/>
            </w:tcMar>
          </w:tcPr>
          <w:p w:rsidR="00320EDA" w:rsidRPr="00B42972" w:rsidRDefault="00320EDA" w:rsidP="002E3C9B">
            <w:pPr>
              <w:spacing w:after="0" w:line="240" w:lineRule="auto"/>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Тогучинский</w:t>
            </w:r>
          </w:p>
        </w:tc>
        <w:tc>
          <w:tcPr>
            <w:tcW w:w="88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100,1</w:t>
            </w:r>
          </w:p>
        </w:tc>
        <w:tc>
          <w:tcPr>
            <w:tcW w:w="900"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100,1</w:t>
            </w:r>
          </w:p>
        </w:tc>
        <w:tc>
          <w:tcPr>
            <w:tcW w:w="900"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100,2</w:t>
            </w:r>
          </w:p>
        </w:tc>
        <w:tc>
          <w:tcPr>
            <w:tcW w:w="965"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100,0</w:t>
            </w:r>
          </w:p>
        </w:tc>
        <w:tc>
          <w:tcPr>
            <w:tcW w:w="837"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100,0</w:t>
            </w:r>
          </w:p>
        </w:tc>
        <w:tc>
          <w:tcPr>
            <w:tcW w:w="912"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100,0</w:t>
            </w:r>
          </w:p>
        </w:tc>
        <w:tc>
          <w:tcPr>
            <w:tcW w:w="912"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96,5</w:t>
            </w:r>
          </w:p>
        </w:tc>
        <w:tc>
          <w:tcPr>
            <w:tcW w:w="744"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98,7</w:t>
            </w:r>
          </w:p>
        </w:tc>
        <w:tc>
          <w:tcPr>
            <w:tcW w:w="791" w:type="dxa"/>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98,8</w:t>
            </w:r>
          </w:p>
        </w:tc>
      </w:tr>
      <w:tr w:rsidR="00320EDA" w:rsidRPr="00B42972" w:rsidTr="00A2346E">
        <w:trPr>
          <w:gridAfter w:val="1"/>
          <w:wAfter w:w="7" w:type="dxa"/>
          <w:trHeight w:val="315"/>
          <w:jc w:val="center"/>
        </w:trPr>
        <w:tc>
          <w:tcPr>
            <w:tcW w:w="1994" w:type="dxa"/>
            <w:tcBorders>
              <w:top w:val="nil"/>
            </w:tcBorders>
            <w:shd w:val="clear" w:color="auto" w:fill="FFFFFF"/>
            <w:noWrap/>
            <w:tcMar>
              <w:bottom w:w="0" w:type="dxa"/>
            </w:tcMar>
          </w:tcPr>
          <w:p w:rsidR="00320EDA" w:rsidRPr="00B42972" w:rsidRDefault="00320EDA" w:rsidP="002E3C9B">
            <w:pPr>
              <w:spacing w:after="0" w:line="240" w:lineRule="auto"/>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Убинский</w:t>
            </w:r>
          </w:p>
        </w:tc>
        <w:tc>
          <w:tcPr>
            <w:tcW w:w="88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84,0</w:t>
            </w:r>
          </w:p>
        </w:tc>
        <w:tc>
          <w:tcPr>
            <w:tcW w:w="900"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97,0</w:t>
            </w:r>
          </w:p>
        </w:tc>
        <w:tc>
          <w:tcPr>
            <w:tcW w:w="900"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99,0</w:t>
            </w:r>
          </w:p>
        </w:tc>
        <w:tc>
          <w:tcPr>
            <w:tcW w:w="965"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102,0</w:t>
            </w:r>
          </w:p>
        </w:tc>
        <w:tc>
          <w:tcPr>
            <w:tcW w:w="837"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102,0</w:t>
            </w:r>
          </w:p>
        </w:tc>
        <w:tc>
          <w:tcPr>
            <w:tcW w:w="912"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102,0</w:t>
            </w:r>
          </w:p>
        </w:tc>
        <w:tc>
          <w:tcPr>
            <w:tcW w:w="912"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96,0</w:t>
            </w:r>
          </w:p>
        </w:tc>
        <w:tc>
          <w:tcPr>
            <w:tcW w:w="744"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95,0</w:t>
            </w:r>
          </w:p>
        </w:tc>
        <w:tc>
          <w:tcPr>
            <w:tcW w:w="791" w:type="dxa"/>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97,0</w:t>
            </w:r>
          </w:p>
        </w:tc>
      </w:tr>
      <w:tr w:rsidR="00320EDA" w:rsidRPr="00B42972" w:rsidTr="00A2346E">
        <w:trPr>
          <w:gridAfter w:val="1"/>
          <w:wAfter w:w="7" w:type="dxa"/>
          <w:trHeight w:val="315"/>
          <w:jc w:val="center"/>
        </w:trPr>
        <w:tc>
          <w:tcPr>
            <w:tcW w:w="1994" w:type="dxa"/>
            <w:tcBorders>
              <w:top w:val="nil"/>
            </w:tcBorders>
            <w:shd w:val="clear" w:color="auto" w:fill="FFFFFF"/>
            <w:noWrap/>
            <w:tcMar>
              <w:bottom w:w="0" w:type="dxa"/>
            </w:tcMar>
          </w:tcPr>
          <w:p w:rsidR="00320EDA" w:rsidRPr="00B42972" w:rsidRDefault="00320EDA" w:rsidP="002E3C9B">
            <w:pPr>
              <w:spacing w:after="0" w:line="240" w:lineRule="auto"/>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Усть-Таркский</w:t>
            </w:r>
          </w:p>
        </w:tc>
        <w:tc>
          <w:tcPr>
            <w:tcW w:w="88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102,0</w:t>
            </w:r>
          </w:p>
        </w:tc>
        <w:tc>
          <w:tcPr>
            <w:tcW w:w="900"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102,0</w:t>
            </w:r>
          </w:p>
        </w:tc>
        <w:tc>
          <w:tcPr>
            <w:tcW w:w="900"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102,2</w:t>
            </w:r>
          </w:p>
        </w:tc>
        <w:tc>
          <w:tcPr>
            <w:tcW w:w="965"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102,0</w:t>
            </w:r>
          </w:p>
        </w:tc>
        <w:tc>
          <w:tcPr>
            <w:tcW w:w="837"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102,2</w:t>
            </w:r>
          </w:p>
        </w:tc>
        <w:tc>
          <w:tcPr>
            <w:tcW w:w="912"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102,3</w:t>
            </w:r>
          </w:p>
        </w:tc>
        <w:tc>
          <w:tcPr>
            <w:tcW w:w="912"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102,3</w:t>
            </w:r>
          </w:p>
        </w:tc>
        <w:tc>
          <w:tcPr>
            <w:tcW w:w="744"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103,0</w:t>
            </w:r>
          </w:p>
        </w:tc>
        <w:tc>
          <w:tcPr>
            <w:tcW w:w="791" w:type="dxa"/>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103,2</w:t>
            </w:r>
          </w:p>
        </w:tc>
      </w:tr>
      <w:tr w:rsidR="00320EDA" w:rsidRPr="00B42972" w:rsidTr="00A2346E">
        <w:trPr>
          <w:gridAfter w:val="1"/>
          <w:wAfter w:w="7" w:type="dxa"/>
          <w:trHeight w:val="315"/>
          <w:jc w:val="center"/>
        </w:trPr>
        <w:tc>
          <w:tcPr>
            <w:tcW w:w="1994" w:type="dxa"/>
            <w:tcBorders>
              <w:top w:val="nil"/>
            </w:tcBorders>
            <w:shd w:val="clear" w:color="auto" w:fill="FFFFFF"/>
            <w:noWrap/>
            <w:tcMar>
              <w:bottom w:w="0" w:type="dxa"/>
            </w:tcMar>
          </w:tcPr>
          <w:p w:rsidR="00320EDA" w:rsidRPr="00B42972" w:rsidRDefault="00320EDA" w:rsidP="002E3C9B">
            <w:pPr>
              <w:spacing w:after="0" w:line="240" w:lineRule="auto"/>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Чановский</w:t>
            </w:r>
          </w:p>
        </w:tc>
        <w:tc>
          <w:tcPr>
            <w:tcW w:w="88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101,8</w:t>
            </w:r>
          </w:p>
        </w:tc>
        <w:tc>
          <w:tcPr>
            <w:tcW w:w="900"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102,5</w:t>
            </w:r>
          </w:p>
        </w:tc>
        <w:tc>
          <w:tcPr>
            <w:tcW w:w="900"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102,6</w:t>
            </w:r>
          </w:p>
        </w:tc>
        <w:tc>
          <w:tcPr>
            <w:tcW w:w="965"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102,5</w:t>
            </w:r>
          </w:p>
        </w:tc>
        <w:tc>
          <w:tcPr>
            <w:tcW w:w="837"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102,9</w:t>
            </w:r>
          </w:p>
        </w:tc>
        <w:tc>
          <w:tcPr>
            <w:tcW w:w="912"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103,2</w:t>
            </w:r>
          </w:p>
        </w:tc>
        <w:tc>
          <w:tcPr>
            <w:tcW w:w="912"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102,0</w:t>
            </w:r>
          </w:p>
        </w:tc>
        <w:tc>
          <w:tcPr>
            <w:tcW w:w="744"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102,3</w:t>
            </w:r>
          </w:p>
        </w:tc>
        <w:tc>
          <w:tcPr>
            <w:tcW w:w="791" w:type="dxa"/>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102,5</w:t>
            </w:r>
          </w:p>
        </w:tc>
      </w:tr>
      <w:tr w:rsidR="00320EDA" w:rsidRPr="00B42972" w:rsidTr="00A2346E">
        <w:trPr>
          <w:gridAfter w:val="1"/>
          <w:wAfter w:w="7" w:type="dxa"/>
          <w:trHeight w:val="315"/>
          <w:jc w:val="center"/>
        </w:trPr>
        <w:tc>
          <w:tcPr>
            <w:tcW w:w="1994" w:type="dxa"/>
            <w:tcBorders>
              <w:top w:val="nil"/>
            </w:tcBorders>
            <w:shd w:val="clear" w:color="auto" w:fill="FFFFFF"/>
            <w:noWrap/>
            <w:tcMar>
              <w:bottom w:w="0" w:type="dxa"/>
            </w:tcMar>
          </w:tcPr>
          <w:p w:rsidR="00320EDA" w:rsidRPr="00B42972" w:rsidRDefault="00320EDA" w:rsidP="002E3C9B">
            <w:pPr>
              <w:spacing w:after="0" w:line="240" w:lineRule="auto"/>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Черепановский</w:t>
            </w:r>
          </w:p>
        </w:tc>
        <w:tc>
          <w:tcPr>
            <w:tcW w:w="88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100,8</w:t>
            </w:r>
          </w:p>
        </w:tc>
        <w:tc>
          <w:tcPr>
            <w:tcW w:w="900"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101,6</w:t>
            </w:r>
          </w:p>
        </w:tc>
        <w:tc>
          <w:tcPr>
            <w:tcW w:w="900"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101,9</w:t>
            </w:r>
          </w:p>
        </w:tc>
        <w:tc>
          <w:tcPr>
            <w:tcW w:w="965"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102,5</w:t>
            </w:r>
          </w:p>
        </w:tc>
        <w:tc>
          <w:tcPr>
            <w:tcW w:w="837"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102,9</w:t>
            </w:r>
          </w:p>
        </w:tc>
        <w:tc>
          <w:tcPr>
            <w:tcW w:w="912"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103,2</w:t>
            </w:r>
          </w:p>
        </w:tc>
        <w:tc>
          <w:tcPr>
            <w:tcW w:w="912"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108,0</w:t>
            </w:r>
          </w:p>
        </w:tc>
        <w:tc>
          <w:tcPr>
            <w:tcW w:w="744"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102,3</w:t>
            </w:r>
          </w:p>
        </w:tc>
        <w:tc>
          <w:tcPr>
            <w:tcW w:w="791" w:type="dxa"/>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102,5</w:t>
            </w:r>
          </w:p>
        </w:tc>
      </w:tr>
      <w:tr w:rsidR="00320EDA" w:rsidRPr="00B42972" w:rsidTr="00A2346E">
        <w:trPr>
          <w:gridAfter w:val="1"/>
          <w:wAfter w:w="7" w:type="dxa"/>
          <w:trHeight w:val="315"/>
          <w:jc w:val="center"/>
        </w:trPr>
        <w:tc>
          <w:tcPr>
            <w:tcW w:w="1994" w:type="dxa"/>
            <w:tcBorders>
              <w:top w:val="nil"/>
            </w:tcBorders>
            <w:shd w:val="clear" w:color="auto" w:fill="FFFFFF"/>
            <w:noWrap/>
            <w:tcMar>
              <w:bottom w:w="0" w:type="dxa"/>
            </w:tcMar>
          </w:tcPr>
          <w:p w:rsidR="00320EDA" w:rsidRPr="00B42972" w:rsidRDefault="00320EDA" w:rsidP="002E3C9B">
            <w:pPr>
              <w:spacing w:after="0" w:line="240" w:lineRule="auto"/>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Чистоозерный</w:t>
            </w:r>
          </w:p>
        </w:tc>
        <w:tc>
          <w:tcPr>
            <w:tcW w:w="88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100,0</w:t>
            </w:r>
          </w:p>
        </w:tc>
        <w:tc>
          <w:tcPr>
            <w:tcW w:w="900"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101,0</w:t>
            </w:r>
          </w:p>
        </w:tc>
        <w:tc>
          <w:tcPr>
            <w:tcW w:w="900"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102,0</w:t>
            </w:r>
          </w:p>
        </w:tc>
        <w:tc>
          <w:tcPr>
            <w:tcW w:w="965"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98,0</w:t>
            </w:r>
          </w:p>
        </w:tc>
        <w:tc>
          <w:tcPr>
            <w:tcW w:w="837"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100,0</w:t>
            </w:r>
          </w:p>
        </w:tc>
        <w:tc>
          <w:tcPr>
            <w:tcW w:w="912"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102,0</w:t>
            </w:r>
          </w:p>
        </w:tc>
        <w:tc>
          <w:tcPr>
            <w:tcW w:w="912"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94,0</w:t>
            </w:r>
          </w:p>
        </w:tc>
        <w:tc>
          <w:tcPr>
            <w:tcW w:w="744"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102,0</w:t>
            </w:r>
          </w:p>
        </w:tc>
        <w:tc>
          <w:tcPr>
            <w:tcW w:w="791" w:type="dxa"/>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102,0</w:t>
            </w:r>
          </w:p>
        </w:tc>
      </w:tr>
      <w:tr w:rsidR="00320EDA" w:rsidRPr="00B42972" w:rsidTr="00A2346E">
        <w:trPr>
          <w:gridAfter w:val="1"/>
          <w:wAfter w:w="7" w:type="dxa"/>
          <w:trHeight w:val="315"/>
          <w:jc w:val="center"/>
        </w:trPr>
        <w:tc>
          <w:tcPr>
            <w:tcW w:w="1994" w:type="dxa"/>
            <w:tcBorders>
              <w:top w:val="nil"/>
            </w:tcBorders>
            <w:shd w:val="clear" w:color="auto" w:fill="FFFFFF"/>
            <w:noWrap/>
            <w:tcMar>
              <w:bottom w:w="0" w:type="dxa"/>
            </w:tcMar>
          </w:tcPr>
          <w:p w:rsidR="00320EDA" w:rsidRPr="00B42972" w:rsidRDefault="00320EDA" w:rsidP="002E3C9B">
            <w:pPr>
              <w:spacing w:after="0" w:line="240" w:lineRule="auto"/>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Чулымский</w:t>
            </w:r>
          </w:p>
        </w:tc>
        <w:tc>
          <w:tcPr>
            <w:tcW w:w="88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106,7</w:t>
            </w:r>
          </w:p>
        </w:tc>
        <w:tc>
          <w:tcPr>
            <w:tcW w:w="900"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106,9</w:t>
            </w:r>
          </w:p>
        </w:tc>
        <w:tc>
          <w:tcPr>
            <w:tcW w:w="900"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106,8</w:t>
            </w:r>
          </w:p>
        </w:tc>
        <w:tc>
          <w:tcPr>
            <w:tcW w:w="965"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107,1</w:t>
            </w:r>
          </w:p>
        </w:tc>
        <w:tc>
          <w:tcPr>
            <w:tcW w:w="837"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106,5</w:t>
            </w:r>
          </w:p>
        </w:tc>
        <w:tc>
          <w:tcPr>
            <w:tcW w:w="912"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103,5</w:t>
            </w:r>
          </w:p>
        </w:tc>
        <w:tc>
          <w:tcPr>
            <w:tcW w:w="912"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110,1</w:t>
            </w:r>
          </w:p>
        </w:tc>
        <w:tc>
          <w:tcPr>
            <w:tcW w:w="744"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110,0</w:t>
            </w:r>
          </w:p>
        </w:tc>
        <w:tc>
          <w:tcPr>
            <w:tcW w:w="791" w:type="dxa"/>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109,6</w:t>
            </w:r>
          </w:p>
        </w:tc>
      </w:tr>
      <w:tr w:rsidR="00320EDA" w:rsidRPr="00B42972" w:rsidTr="00A2346E">
        <w:trPr>
          <w:gridAfter w:val="1"/>
          <w:wAfter w:w="7" w:type="dxa"/>
          <w:trHeight w:val="315"/>
          <w:jc w:val="center"/>
        </w:trPr>
        <w:tc>
          <w:tcPr>
            <w:tcW w:w="1994" w:type="dxa"/>
            <w:tcBorders>
              <w:top w:val="nil"/>
            </w:tcBorders>
            <w:shd w:val="clear" w:color="auto" w:fill="FFFFFF"/>
            <w:noWrap/>
            <w:tcMar>
              <w:bottom w:w="0" w:type="dxa"/>
            </w:tcMar>
          </w:tcPr>
          <w:p w:rsidR="00320EDA" w:rsidRPr="00B42972" w:rsidRDefault="00A30387" w:rsidP="002E3C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 </w:t>
            </w:r>
            <w:r w:rsidR="00320EDA" w:rsidRPr="00B42972">
              <w:rPr>
                <w:rFonts w:ascii="Times New Roman" w:eastAsia="Times New Roman" w:hAnsi="Times New Roman" w:cs="Times New Roman"/>
                <w:sz w:val="20"/>
                <w:szCs w:val="20"/>
                <w:lang w:eastAsia="ru-RU"/>
              </w:rPr>
              <w:t>Бердск</w:t>
            </w:r>
          </w:p>
        </w:tc>
        <w:tc>
          <w:tcPr>
            <w:tcW w:w="88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101,8</w:t>
            </w:r>
          </w:p>
        </w:tc>
        <w:tc>
          <w:tcPr>
            <w:tcW w:w="900"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102,6</w:t>
            </w:r>
          </w:p>
        </w:tc>
        <w:tc>
          <w:tcPr>
            <w:tcW w:w="900"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102,7</w:t>
            </w:r>
          </w:p>
        </w:tc>
        <w:tc>
          <w:tcPr>
            <w:tcW w:w="965"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p>
        </w:tc>
        <w:tc>
          <w:tcPr>
            <w:tcW w:w="837"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p>
        </w:tc>
        <w:tc>
          <w:tcPr>
            <w:tcW w:w="912"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p>
        </w:tc>
        <w:tc>
          <w:tcPr>
            <w:tcW w:w="912"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102,0</w:t>
            </w:r>
          </w:p>
        </w:tc>
        <w:tc>
          <w:tcPr>
            <w:tcW w:w="744"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102,3</w:t>
            </w:r>
          </w:p>
        </w:tc>
        <w:tc>
          <w:tcPr>
            <w:tcW w:w="791" w:type="dxa"/>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102,5</w:t>
            </w:r>
          </w:p>
        </w:tc>
      </w:tr>
      <w:tr w:rsidR="00320EDA" w:rsidRPr="00B42972" w:rsidTr="00A2346E">
        <w:trPr>
          <w:gridAfter w:val="1"/>
          <w:wAfter w:w="7" w:type="dxa"/>
          <w:trHeight w:val="315"/>
          <w:jc w:val="center"/>
        </w:trPr>
        <w:tc>
          <w:tcPr>
            <w:tcW w:w="1994" w:type="dxa"/>
            <w:tcBorders>
              <w:top w:val="nil"/>
            </w:tcBorders>
            <w:shd w:val="clear" w:color="auto" w:fill="FFFFFF"/>
            <w:noWrap/>
            <w:tcMar>
              <w:bottom w:w="0" w:type="dxa"/>
            </w:tcMar>
          </w:tcPr>
          <w:p w:rsidR="00320EDA" w:rsidRPr="00B42972" w:rsidRDefault="00A30387" w:rsidP="002E3C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 </w:t>
            </w:r>
            <w:r w:rsidR="00320EDA" w:rsidRPr="00B42972">
              <w:rPr>
                <w:rFonts w:ascii="Times New Roman" w:eastAsia="Times New Roman" w:hAnsi="Times New Roman" w:cs="Times New Roman"/>
                <w:sz w:val="20"/>
                <w:szCs w:val="20"/>
                <w:lang w:eastAsia="ru-RU"/>
              </w:rPr>
              <w:t>Искитим</w:t>
            </w:r>
          </w:p>
        </w:tc>
        <w:tc>
          <w:tcPr>
            <w:tcW w:w="88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98,1</w:t>
            </w:r>
          </w:p>
        </w:tc>
        <w:tc>
          <w:tcPr>
            <w:tcW w:w="900"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98,8</w:t>
            </w:r>
          </w:p>
        </w:tc>
        <w:tc>
          <w:tcPr>
            <w:tcW w:w="900"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101,0</w:t>
            </w:r>
          </w:p>
        </w:tc>
        <w:tc>
          <w:tcPr>
            <w:tcW w:w="965"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p>
        </w:tc>
        <w:tc>
          <w:tcPr>
            <w:tcW w:w="837"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p>
        </w:tc>
        <w:tc>
          <w:tcPr>
            <w:tcW w:w="912"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p>
        </w:tc>
        <w:tc>
          <w:tcPr>
            <w:tcW w:w="912"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84,0</w:t>
            </w:r>
          </w:p>
        </w:tc>
        <w:tc>
          <w:tcPr>
            <w:tcW w:w="744"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100,5</w:t>
            </w:r>
          </w:p>
        </w:tc>
        <w:tc>
          <w:tcPr>
            <w:tcW w:w="791" w:type="dxa"/>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103,0</w:t>
            </w:r>
          </w:p>
        </w:tc>
      </w:tr>
      <w:tr w:rsidR="00320EDA" w:rsidRPr="00B42972" w:rsidTr="00A2346E">
        <w:trPr>
          <w:gridAfter w:val="1"/>
          <w:wAfter w:w="7" w:type="dxa"/>
          <w:trHeight w:val="315"/>
          <w:jc w:val="center"/>
        </w:trPr>
        <w:tc>
          <w:tcPr>
            <w:tcW w:w="1994" w:type="dxa"/>
            <w:shd w:val="clear" w:color="auto" w:fill="FFFFFF"/>
            <w:noWrap/>
            <w:tcMar>
              <w:bottom w:w="0" w:type="dxa"/>
            </w:tcMar>
          </w:tcPr>
          <w:p w:rsidR="00320EDA" w:rsidRPr="00B42972" w:rsidRDefault="00A30387" w:rsidP="002E3C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 </w:t>
            </w:r>
            <w:r w:rsidR="00320EDA" w:rsidRPr="00B42972">
              <w:rPr>
                <w:rFonts w:ascii="Times New Roman" w:eastAsia="Times New Roman" w:hAnsi="Times New Roman" w:cs="Times New Roman"/>
                <w:sz w:val="20"/>
                <w:szCs w:val="20"/>
                <w:lang w:eastAsia="ru-RU"/>
              </w:rPr>
              <w:t>Обь</w:t>
            </w:r>
          </w:p>
        </w:tc>
        <w:tc>
          <w:tcPr>
            <w:tcW w:w="884" w:type="dxa"/>
            <w:tcBorders>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101,5</w:t>
            </w:r>
          </w:p>
        </w:tc>
        <w:tc>
          <w:tcPr>
            <w:tcW w:w="900" w:type="dxa"/>
            <w:tcBorders>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102,0</w:t>
            </w:r>
          </w:p>
        </w:tc>
        <w:tc>
          <w:tcPr>
            <w:tcW w:w="900" w:type="dxa"/>
            <w:tcBorders>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102,7</w:t>
            </w:r>
          </w:p>
        </w:tc>
        <w:tc>
          <w:tcPr>
            <w:tcW w:w="965" w:type="dxa"/>
            <w:tcBorders>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p>
        </w:tc>
        <w:tc>
          <w:tcPr>
            <w:tcW w:w="837" w:type="dxa"/>
            <w:tcBorders>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p>
        </w:tc>
        <w:tc>
          <w:tcPr>
            <w:tcW w:w="912" w:type="dxa"/>
            <w:tcBorders>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p>
        </w:tc>
        <w:tc>
          <w:tcPr>
            <w:tcW w:w="912"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101,0</w:t>
            </w:r>
          </w:p>
        </w:tc>
        <w:tc>
          <w:tcPr>
            <w:tcW w:w="744"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102,0</w:t>
            </w:r>
          </w:p>
        </w:tc>
        <w:tc>
          <w:tcPr>
            <w:tcW w:w="791" w:type="dxa"/>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102,5</w:t>
            </w:r>
          </w:p>
        </w:tc>
      </w:tr>
      <w:tr w:rsidR="00320EDA" w:rsidRPr="00B42972" w:rsidTr="00A2346E">
        <w:trPr>
          <w:gridAfter w:val="1"/>
          <w:wAfter w:w="7" w:type="dxa"/>
          <w:trHeight w:val="315"/>
          <w:jc w:val="center"/>
        </w:trPr>
        <w:tc>
          <w:tcPr>
            <w:tcW w:w="1994" w:type="dxa"/>
            <w:shd w:val="clear" w:color="auto" w:fill="FFFFFF"/>
            <w:noWrap/>
            <w:tcMar>
              <w:bottom w:w="0" w:type="dxa"/>
            </w:tcMar>
          </w:tcPr>
          <w:p w:rsidR="00320EDA" w:rsidRPr="00B42972" w:rsidRDefault="00C47C6A" w:rsidP="002E3C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р.п. </w:t>
            </w:r>
            <w:r w:rsidR="00320EDA" w:rsidRPr="00B42972">
              <w:rPr>
                <w:rFonts w:ascii="Times New Roman" w:eastAsia="Times New Roman" w:hAnsi="Times New Roman" w:cs="Times New Roman"/>
                <w:sz w:val="20"/>
                <w:szCs w:val="20"/>
                <w:lang w:eastAsia="ru-RU"/>
              </w:rPr>
              <w:t>Кольцово</w:t>
            </w:r>
          </w:p>
        </w:tc>
        <w:tc>
          <w:tcPr>
            <w:tcW w:w="884" w:type="dxa"/>
            <w:tcBorders>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100,2</w:t>
            </w:r>
          </w:p>
        </w:tc>
        <w:tc>
          <w:tcPr>
            <w:tcW w:w="900" w:type="dxa"/>
            <w:tcBorders>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100,8</w:t>
            </w:r>
          </w:p>
        </w:tc>
        <w:tc>
          <w:tcPr>
            <w:tcW w:w="900" w:type="dxa"/>
            <w:tcBorders>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101,4</w:t>
            </w:r>
          </w:p>
        </w:tc>
        <w:tc>
          <w:tcPr>
            <w:tcW w:w="965" w:type="dxa"/>
            <w:tcBorders>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98,9</w:t>
            </w:r>
          </w:p>
        </w:tc>
        <w:tc>
          <w:tcPr>
            <w:tcW w:w="837" w:type="dxa"/>
            <w:tcBorders>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101,2</w:t>
            </w:r>
          </w:p>
        </w:tc>
        <w:tc>
          <w:tcPr>
            <w:tcW w:w="912" w:type="dxa"/>
            <w:tcBorders>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103,1</w:t>
            </w:r>
          </w:p>
        </w:tc>
        <w:tc>
          <w:tcPr>
            <w:tcW w:w="912"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100,1</w:t>
            </w:r>
          </w:p>
        </w:tc>
        <w:tc>
          <w:tcPr>
            <w:tcW w:w="744"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101,4</w:t>
            </w:r>
          </w:p>
        </w:tc>
        <w:tc>
          <w:tcPr>
            <w:tcW w:w="791" w:type="dxa"/>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102,8</w:t>
            </w:r>
          </w:p>
        </w:tc>
      </w:tr>
      <w:tr w:rsidR="00320EDA" w:rsidRPr="00B42972" w:rsidTr="00A2346E">
        <w:trPr>
          <w:gridAfter w:val="1"/>
          <w:wAfter w:w="7" w:type="dxa"/>
          <w:trHeight w:val="315"/>
          <w:jc w:val="center"/>
        </w:trPr>
        <w:tc>
          <w:tcPr>
            <w:tcW w:w="1994" w:type="dxa"/>
            <w:tcBorders>
              <w:top w:val="nil"/>
            </w:tcBorders>
            <w:shd w:val="clear" w:color="auto" w:fill="FFFFFF"/>
            <w:noWrap/>
            <w:tcMar>
              <w:bottom w:w="0" w:type="dxa"/>
            </w:tcMar>
          </w:tcPr>
          <w:p w:rsidR="00320EDA" w:rsidRPr="00B42972" w:rsidRDefault="00A30387" w:rsidP="002E3C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 </w:t>
            </w:r>
            <w:r w:rsidR="00320EDA" w:rsidRPr="00B42972">
              <w:rPr>
                <w:rFonts w:ascii="Times New Roman" w:eastAsia="Times New Roman" w:hAnsi="Times New Roman" w:cs="Times New Roman"/>
                <w:sz w:val="20"/>
                <w:szCs w:val="20"/>
                <w:lang w:eastAsia="ru-RU"/>
              </w:rPr>
              <w:t>Новосибирск</w:t>
            </w:r>
          </w:p>
        </w:tc>
        <w:tc>
          <w:tcPr>
            <w:tcW w:w="88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100,7</w:t>
            </w:r>
          </w:p>
        </w:tc>
        <w:tc>
          <w:tcPr>
            <w:tcW w:w="900"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102,3</w:t>
            </w:r>
          </w:p>
        </w:tc>
        <w:tc>
          <w:tcPr>
            <w:tcW w:w="900"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102,4</w:t>
            </w:r>
          </w:p>
        </w:tc>
        <w:tc>
          <w:tcPr>
            <w:tcW w:w="965"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p>
        </w:tc>
        <w:tc>
          <w:tcPr>
            <w:tcW w:w="837"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p>
        </w:tc>
        <w:tc>
          <w:tcPr>
            <w:tcW w:w="912"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p>
        </w:tc>
        <w:tc>
          <w:tcPr>
            <w:tcW w:w="912"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100,0</w:t>
            </w:r>
          </w:p>
        </w:tc>
        <w:tc>
          <w:tcPr>
            <w:tcW w:w="744"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101,5</w:t>
            </w:r>
          </w:p>
        </w:tc>
        <w:tc>
          <w:tcPr>
            <w:tcW w:w="791" w:type="dxa"/>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102,5</w:t>
            </w:r>
          </w:p>
        </w:tc>
      </w:tr>
    </w:tbl>
    <w:p w:rsidR="00954FB9" w:rsidRPr="00741231" w:rsidRDefault="00954FB9" w:rsidP="002E3C9B">
      <w:pPr>
        <w:spacing w:after="0" w:line="240" w:lineRule="auto"/>
        <w:jc w:val="right"/>
        <w:rPr>
          <w:rFonts w:ascii="Times New Roman" w:eastAsia="Times New Roman" w:hAnsi="Times New Roman" w:cs="Times New Roman"/>
          <w:sz w:val="24"/>
          <w:szCs w:val="24"/>
          <w:lang w:eastAsia="ru-RU"/>
        </w:rPr>
      </w:pPr>
    </w:p>
    <w:p w:rsidR="00320EDA" w:rsidRPr="00741231" w:rsidRDefault="00C415A5" w:rsidP="002E3C9B">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 к</w:t>
      </w:r>
      <w:r w:rsidR="00320EDA" w:rsidRPr="00741231">
        <w:rPr>
          <w:rFonts w:ascii="Times New Roman" w:eastAsia="Times New Roman" w:hAnsi="Times New Roman" w:cs="Times New Roman"/>
          <w:sz w:val="24"/>
          <w:szCs w:val="24"/>
          <w:lang w:eastAsia="ru-RU"/>
        </w:rPr>
        <w:t xml:space="preserve"> предыдущему году (в сопоставимых ценах)</w:t>
      </w:r>
    </w:p>
    <w:tbl>
      <w:tblPr>
        <w:tblW w:w="9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2"/>
        <w:gridCol w:w="967"/>
        <w:gridCol w:w="858"/>
        <w:gridCol w:w="914"/>
        <w:gridCol w:w="914"/>
        <w:gridCol w:w="848"/>
        <w:gridCol w:w="915"/>
        <w:gridCol w:w="762"/>
        <w:gridCol w:w="720"/>
        <w:gridCol w:w="1023"/>
      </w:tblGrid>
      <w:tr w:rsidR="00320EDA" w:rsidRPr="00B42972" w:rsidTr="00EE1057">
        <w:trPr>
          <w:tblHeader/>
          <w:jc w:val="center"/>
        </w:trPr>
        <w:tc>
          <w:tcPr>
            <w:tcW w:w="1992" w:type="dxa"/>
            <w:vMerge w:val="restart"/>
            <w:vAlign w:val="center"/>
          </w:tcPr>
          <w:p w:rsidR="00320EDA" w:rsidRPr="00B42972" w:rsidRDefault="00320EDA" w:rsidP="002E3C9B">
            <w:pPr>
              <w:tabs>
                <w:tab w:val="left" w:pos="1209"/>
              </w:tabs>
              <w:spacing w:after="0" w:line="240" w:lineRule="auto"/>
              <w:jc w:val="center"/>
              <w:rPr>
                <w:rFonts w:ascii="Times New Roman" w:eastAsia="Times New Roman" w:hAnsi="Times New Roman" w:cs="Times New Roman"/>
                <w:bCs/>
                <w:sz w:val="20"/>
                <w:szCs w:val="20"/>
                <w:lang w:eastAsia="ru-RU"/>
              </w:rPr>
            </w:pPr>
            <w:r w:rsidRPr="00B42972">
              <w:rPr>
                <w:rFonts w:ascii="Times New Roman" w:eastAsia="Times New Roman" w:hAnsi="Times New Roman" w:cs="Times New Roman"/>
                <w:bCs/>
                <w:sz w:val="20"/>
                <w:szCs w:val="20"/>
                <w:lang w:eastAsia="ru-RU"/>
              </w:rPr>
              <w:t>Муниципальные районы, городские округа</w:t>
            </w:r>
          </w:p>
        </w:tc>
        <w:tc>
          <w:tcPr>
            <w:tcW w:w="2739" w:type="dxa"/>
            <w:gridSpan w:val="3"/>
          </w:tcPr>
          <w:p w:rsidR="00320EDA" w:rsidRPr="00B42972" w:rsidRDefault="00320EDA" w:rsidP="002E3C9B">
            <w:pPr>
              <w:tabs>
                <w:tab w:val="left" w:pos="1209"/>
              </w:tabs>
              <w:spacing w:after="0" w:line="240" w:lineRule="auto"/>
              <w:jc w:val="center"/>
              <w:rPr>
                <w:rFonts w:ascii="Times New Roman" w:eastAsia="Times New Roman" w:hAnsi="Times New Roman" w:cs="Times New Roman"/>
                <w:bCs/>
                <w:sz w:val="20"/>
                <w:szCs w:val="20"/>
                <w:lang w:eastAsia="ru-RU"/>
              </w:rPr>
            </w:pPr>
            <w:r w:rsidRPr="00B42972">
              <w:rPr>
                <w:rFonts w:ascii="Times New Roman" w:eastAsia="Times New Roman" w:hAnsi="Times New Roman" w:cs="Times New Roman"/>
                <w:bCs/>
                <w:sz w:val="20"/>
                <w:szCs w:val="20"/>
                <w:lang w:eastAsia="ru-RU"/>
              </w:rPr>
              <w:t>Индекс объема работ, выполненных по виду деятельности «строительство»</w:t>
            </w:r>
          </w:p>
        </w:tc>
        <w:tc>
          <w:tcPr>
            <w:tcW w:w="2677" w:type="dxa"/>
            <w:gridSpan w:val="3"/>
            <w:vAlign w:val="center"/>
          </w:tcPr>
          <w:p w:rsidR="00320EDA" w:rsidRPr="00B42972" w:rsidRDefault="00320EDA" w:rsidP="002E3C9B">
            <w:pPr>
              <w:tabs>
                <w:tab w:val="left" w:pos="1209"/>
              </w:tabs>
              <w:spacing w:after="0" w:line="240" w:lineRule="auto"/>
              <w:jc w:val="center"/>
              <w:rPr>
                <w:rFonts w:ascii="Times New Roman" w:eastAsia="Times New Roman" w:hAnsi="Times New Roman" w:cs="Times New Roman"/>
                <w:bCs/>
                <w:sz w:val="20"/>
                <w:szCs w:val="20"/>
                <w:lang w:eastAsia="ru-RU"/>
              </w:rPr>
            </w:pPr>
            <w:r w:rsidRPr="00B42972">
              <w:rPr>
                <w:rFonts w:ascii="Times New Roman" w:eastAsia="Times New Roman" w:hAnsi="Times New Roman" w:cs="Times New Roman"/>
                <w:bCs/>
                <w:sz w:val="20"/>
                <w:szCs w:val="20"/>
                <w:lang w:eastAsia="ru-RU"/>
              </w:rPr>
              <w:t>Индекс оборота розничной торговли</w:t>
            </w:r>
          </w:p>
        </w:tc>
        <w:tc>
          <w:tcPr>
            <w:tcW w:w="2505" w:type="dxa"/>
            <w:gridSpan w:val="3"/>
            <w:vAlign w:val="center"/>
          </w:tcPr>
          <w:p w:rsidR="00320EDA" w:rsidRPr="00B42972" w:rsidRDefault="00320EDA" w:rsidP="002E3C9B">
            <w:pPr>
              <w:spacing w:after="0" w:line="240" w:lineRule="auto"/>
              <w:jc w:val="center"/>
              <w:rPr>
                <w:rFonts w:ascii="Times New Roman" w:eastAsia="Times New Roman" w:hAnsi="Times New Roman" w:cs="Times New Roman"/>
                <w:bCs/>
                <w:sz w:val="20"/>
                <w:szCs w:val="20"/>
                <w:lang w:eastAsia="ru-RU"/>
              </w:rPr>
            </w:pPr>
            <w:r w:rsidRPr="00B42972">
              <w:rPr>
                <w:rFonts w:ascii="Times New Roman" w:eastAsia="Times New Roman" w:hAnsi="Times New Roman" w:cs="Times New Roman"/>
                <w:bCs/>
                <w:sz w:val="20"/>
                <w:szCs w:val="20"/>
                <w:lang w:eastAsia="ru-RU"/>
              </w:rPr>
              <w:t>Индекс объема платных услуг населению</w:t>
            </w:r>
          </w:p>
        </w:tc>
      </w:tr>
      <w:tr w:rsidR="00320EDA" w:rsidRPr="00B42972" w:rsidTr="00EE1057">
        <w:trPr>
          <w:tblHeader/>
          <w:jc w:val="center"/>
        </w:trPr>
        <w:tc>
          <w:tcPr>
            <w:tcW w:w="1992" w:type="dxa"/>
            <w:vMerge/>
            <w:vAlign w:val="center"/>
          </w:tcPr>
          <w:p w:rsidR="00320EDA" w:rsidRPr="00B42972" w:rsidRDefault="00320EDA" w:rsidP="002E3C9B">
            <w:pPr>
              <w:spacing w:after="0" w:line="240" w:lineRule="auto"/>
              <w:rPr>
                <w:rFonts w:ascii="Times New Roman" w:eastAsia="Times New Roman" w:hAnsi="Times New Roman" w:cs="Times New Roman"/>
                <w:bCs/>
                <w:sz w:val="20"/>
                <w:szCs w:val="20"/>
                <w:lang w:eastAsia="ru-RU"/>
              </w:rPr>
            </w:pPr>
          </w:p>
        </w:tc>
        <w:tc>
          <w:tcPr>
            <w:tcW w:w="967" w:type="dxa"/>
          </w:tcPr>
          <w:p w:rsidR="00320EDA" w:rsidRPr="00B42972" w:rsidRDefault="00320EDA" w:rsidP="002E3C9B">
            <w:pPr>
              <w:spacing w:after="0" w:line="240" w:lineRule="auto"/>
              <w:jc w:val="center"/>
              <w:rPr>
                <w:rFonts w:ascii="Times New Roman" w:eastAsia="Times New Roman" w:hAnsi="Times New Roman" w:cs="Times New Roman"/>
                <w:bCs/>
                <w:sz w:val="20"/>
                <w:szCs w:val="20"/>
                <w:lang w:eastAsia="ru-RU"/>
              </w:rPr>
            </w:pPr>
            <w:r w:rsidRPr="00B42972">
              <w:rPr>
                <w:rFonts w:ascii="Times New Roman" w:eastAsia="Times New Roman" w:hAnsi="Times New Roman" w:cs="Times New Roman"/>
                <w:bCs/>
                <w:sz w:val="20"/>
                <w:szCs w:val="20"/>
                <w:lang w:eastAsia="ru-RU"/>
              </w:rPr>
              <w:t xml:space="preserve">2017 год </w:t>
            </w:r>
          </w:p>
        </w:tc>
        <w:tc>
          <w:tcPr>
            <w:tcW w:w="858" w:type="dxa"/>
          </w:tcPr>
          <w:p w:rsidR="00320EDA" w:rsidRPr="00B42972" w:rsidRDefault="00320EDA" w:rsidP="002E3C9B">
            <w:pPr>
              <w:spacing w:after="0" w:line="240" w:lineRule="auto"/>
              <w:jc w:val="center"/>
              <w:rPr>
                <w:rFonts w:ascii="Times New Roman" w:eastAsia="Times New Roman" w:hAnsi="Times New Roman" w:cs="Times New Roman"/>
                <w:bCs/>
                <w:sz w:val="20"/>
                <w:szCs w:val="20"/>
                <w:lang w:eastAsia="ru-RU"/>
              </w:rPr>
            </w:pPr>
            <w:r w:rsidRPr="00B42972">
              <w:rPr>
                <w:rFonts w:ascii="Times New Roman" w:eastAsia="Times New Roman" w:hAnsi="Times New Roman" w:cs="Times New Roman"/>
                <w:bCs/>
                <w:sz w:val="20"/>
                <w:szCs w:val="20"/>
                <w:lang w:eastAsia="ru-RU"/>
              </w:rPr>
              <w:t xml:space="preserve">2018 год </w:t>
            </w:r>
          </w:p>
        </w:tc>
        <w:tc>
          <w:tcPr>
            <w:tcW w:w="914" w:type="dxa"/>
          </w:tcPr>
          <w:p w:rsidR="00320EDA" w:rsidRPr="00B42972" w:rsidRDefault="00320EDA" w:rsidP="002E3C9B">
            <w:pPr>
              <w:spacing w:after="0" w:line="240" w:lineRule="auto"/>
              <w:jc w:val="center"/>
              <w:rPr>
                <w:rFonts w:ascii="Times New Roman" w:eastAsia="Times New Roman" w:hAnsi="Times New Roman" w:cs="Times New Roman"/>
                <w:bCs/>
                <w:sz w:val="20"/>
                <w:szCs w:val="20"/>
                <w:lang w:eastAsia="ru-RU"/>
              </w:rPr>
            </w:pPr>
            <w:r w:rsidRPr="00B42972">
              <w:rPr>
                <w:rFonts w:ascii="Times New Roman" w:eastAsia="Times New Roman" w:hAnsi="Times New Roman" w:cs="Times New Roman"/>
                <w:bCs/>
                <w:sz w:val="20"/>
                <w:szCs w:val="20"/>
                <w:lang w:eastAsia="ru-RU"/>
              </w:rPr>
              <w:t>2019 год</w:t>
            </w:r>
          </w:p>
        </w:tc>
        <w:tc>
          <w:tcPr>
            <w:tcW w:w="914" w:type="dxa"/>
          </w:tcPr>
          <w:p w:rsidR="00320EDA" w:rsidRPr="00B42972" w:rsidRDefault="00320EDA" w:rsidP="002E3C9B">
            <w:pPr>
              <w:spacing w:after="0" w:line="240" w:lineRule="auto"/>
              <w:jc w:val="center"/>
              <w:rPr>
                <w:rFonts w:ascii="Times New Roman" w:eastAsia="Times New Roman" w:hAnsi="Times New Roman" w:cs="Times New Roman"/>
                <w:bCs/>
                <w:sz w:val="20"/>
                <w:szCs w:val="20"/>
                <w:lang w:eastAsia="ru-RU"/>
              </w:rPr>
            </w:pPr>
            <w:r w:rsidRPr="00B42972">
              <w:rPr>
                <w:rFonts w:ascii="Times New Roman" w:eastAsia="Times New Roman" w:hAnsi="Times New Roman" w:cs="Times New Roman"/>
                <w:bCs/>
                <w:sz w:val="20"/>
                <w:szCs w:val="20"/>
                <w:lang w:eastAsia="ru-RU"/>
              </w:rPr>
              <w:t xml:space="preserve">2017 год </w:t>
            </w:r>
          </w:p>
        </w:tc>
        <w:tc>
          <w:tcPr>
            <w:tcW w:w="848" w:type="dxa"/>
          </w:tcPr>
          <w:p w:rsidR="00320EDA" w:rsidRPr="00B42972" w:rsidRDefault="00320EDA" w:rsidP="002E3C9B">
            <w:pPr>
              <w:spacing w:after="0" w:line="240" w:lineRule="auto"/>
              <w:jc w:val="center"/>
              <w:rPr>
                <w:rFonts w:ascii="Times New Roman" w:eastAsia="Times New Roman" w:hAnsi="Times New Roman" w:cs="Times New Roman"/>
                <w:bCs/>
                <w:sz w:val="20"/>
                <w:szCs w:val="20"/>
                <w:lang w:eastAsia="ru-RU"/>
              </w:rPr>
            </w:pPr>
            <w:r w:rsidRPr="00B42972">
              <w:rPr>
                <w:rFonts w:ascii="Times New Roman" w:eastAsia="Times New Roman" w:hAnsi="Times New Roman" w:cs="Times New Roman"/>
                <w:bCs/>
                <w:sz w:val="20"/>
                <w:szCs w:val="20"/>
                <w:lang w:eastAsia="ru-RU"/>
              </w:rPr>
              <w:t xml:space="preserve">2018 год </w:t>
            </w:r>
          </w:p>
        </w:tc>
        <w:tc>
          <w:tcPr>
            <w:tcW w:w="915" w:type="dxa"/>
          </w:tcPr>
          <w:p w:rsidR="00320EDA" w:rsidRPr="00B42972" w:rsidRDefault="00320EDA" w:rsidP="002E3C9B">
            <w:pPr>
              <w:spacing w:after="0" w:line="240" w:lineRule="auto"/>
              <w:jc w:val="center"/>
              <w:rPr>
                <w:rFonts w:ascii="Times New Roman" w:eastAsia="Times New Roman" w:hAnsi="Times New Roman" w:cs="Times New Roman"/>
                <w:bCs/>
                <w:sz w:val="20"/>
                <w:szCs w:val="20"/>
                <w:lang w:eastAsia="ru-RU"/>
              </w:rPr>
            </w:pPr>
            <w:r w:rsidRPr="00B42972">
              <w:rPr>
                <w:rFonts w:ascii="Times New Roman" w:eastAsia="Times New Roman" w:hAnsi="Times New Roman" w:cs="Times New Roman"/>
                <w:bCs/>
                <w:sz w:val="20"/>
                <w:szCs w:val="20"/>
                <w:lang w:eastAsia="ru-RU"/>
              </w:rPr>
              <w:t xml:space="preserve">2019 год </w:t>
            </w:r>
          </w:p>
        </w:tc>
        <w:tc>
          <w:tcPr>
            <w:tcW w:w="762" w:type="dxa"/>
          </w:tcPr>
          <w:p w:rsidR="00320EDA" w:rsidRPr="00B42972" w:rsidRDefault="00320EDA" w:rsidP="002E3C9B">
            <w:pPr>
              <w:spacing w:after="0" w:line="240" w:lineRule="auto"/>
              <w:jc w:val="center"/>
              <w:rPr>
                <w:rFonts w:ascii="Times New Roman" w:eastAsia="Times New Roman" w:hAnsi="Times New Roman" w:cs="Times New Roman"/>
                <w:bCs/>
                <w:sz w:val="20"/>
                <w:szCs w:val="20"/>
                <w:lang w:eastAsia="ru-RU"/>
              </w:rPr>
            </w:pPr>
            <w:r w:rsidRPr="00B42972">
              <w:rPr>
                <w:rFonts w:ascii="Times New Roman" w:eastAsia="Times New Roman" w:hAnsi="Times New Roman" w:cs="Times New Roman"/>
                <w:bCs/>
                <w:sz w:val="20"/>
                <w:szCs w:val="20"/>
                <w:lang w:eastAsia="ru-RU"/>
              </w:rPr>
              <w:t xml:space="preserve">2017 год </w:t>
            </w:r>
          </w:p>
        </w:tc>
        <w:tc>
          <w:tcPr>
            <w:tcW w:w="720" w:type="dxa"/>
          </w:tcPr>
          <w:p w:rsidR="00320EDA" w:rsidRPr="00B42972" w:rsidRDefault="00320EDA" w:rsidP="002E3C9B">
            <w:pPr>
              <w:spacing w:after="0" w:line="240" w:lineRule="auto"/>
              <w:jc w:val="center"/>
              <w:rPr>
                <w:rFonts w:ascii="Times New Roman" w:eastAsia="Times New Roman" w:hAnsi="Times New Roman" w:cs="Times New Roman"/>
                <w:bCs/>
                <w:sz w:val="20"/>
                <w:szCs w:val="20"/>
                <w:lang w:eastAsia="ru-RU"/>
              </w:rPr>
            </w:pPr>
            <w:r w:rsidRPr="00B42972">
              <w:rPr>
                <w:rFonts w:ascii="Times New Roman" w:eastAsia="Times New Roman" w:hAnsi="Times New Roman" w:cs="Times New Roman"/>
                <w:bCs/>
                <w:sz w:val="20"/>
                <w:szCs w:val="20"/>
                <w:lang w:eastAsia="ru-RU"/>
              </w:rPr>
              <w:t xml:space="preserve">2018 год </w:t>
            </w:r>
          </w:p>
        </w:tc>
        <w:tc>
          <w:tcPr>
            <w:tcW w:w="1023" w:type="dxa"/>
          </w:tcPr>
          <w:p w:rsidR="00320EDA" w:rsidRPr="00B42972" w:rsidRDefault="00320EDA" w:rsidP="002E3C9B">
            <w:pPr>
              <w:spacing w:after="0" w:line="240" w:lineRule="auto"/>
              <w:jc w:val="center"/>
              <w:rPr>
                <w:rFonts w:ascii="Times New Roman" w:eastAsia="Times New Roman" w:hAnsi="Times New Roman" w:cs="Times New Roman"/>
                <w:bCs/>
                <w:sz w:val="20"/>
                <w:szCs w:val="20"/>
                <w:lang w:eastAsia="ru-RU"/>
              </w:rPr>
            </w:pPr>
            <w:r w:rsidRPr="00B42972">
              <w:rPr>
                <w:rFonts w:ascii="Times New Roman" w:eastAsia="Times New Roman" w:hAnsi="Times New Roman" w:cs="Times New Roman"/>
                <w:bCs/>
                <w:sz w:val="20"/>
                <w:szCs w:val="20"/>
                <w:lang w:eastAsia="ru-RU"/>
              </w:rPr>
              <w:t xml:space="preserve">2019 год </w:t>
            </w:r>
          </w:p>
        </w:tc>
      </w:tr>
      <w:tr w:rsidR="00320EDA" w:rsidRPr="00B42972" w:rsidTr="00EE1057">
        <w:trPr>
          <w:trHeight w:val="285"/>
          <w:jc w:val="center"/>
        </w:trPr>
        <w:tc>
          <w:tcPr>
            <w:tcW w:w="1992" w:type="dxa"/>
            <w:noWrap/>
            <w:vAlign w:val="bottom"/>
          </w:tcPr>
          <w:p w:rsidR="00320EDA" w:rsidRPr="00B42972" w:rsidRDefault="00320EDA" w:rsidP="002E3C9B">
            <w:pPr>
              <w:spacing w:after="0" w:line="240" w:lineRule="auto"/>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Баганский</w:t>
            </w:r>
          </w:p>
        </w:tc>
        <w:tc>
          <w:tcPr>
            <w:tcW w:w="967" w:type="dxa"/>
            <w:tcBorders>
              <w:top w:val="nil"/>
              <w:left w:val="nil"/>
            </w:tcBorders>
            <w:noWrap/>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100,3</w:t>
            </w:r>
          </w:p>
        </w:tc>
        <w:tc>
          <w:tcPr>
            <w:tcW w:w="858"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100,3</w:t>
            </w:r>
          </w:p>
        </w:tc>
        <w:tc>
          <w:tcPr>
            <w:tcW w:w="91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100,2</w:t>
            </w:r>
          </w:p>
        </w:tc>
        <w:tc>
          <w:tcPr>
            <w:tcW w:w="914"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100,1</w:t>
            </w:r>
          </w:p>
        </w:tc>
        <w:tc>
          <w:tcPr>
            <w:tcW w:w="848"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102,0</w:t>
            </w:r>
          </w:p>
        </w:tc>
        <w:tc>
          <w:tcPr>
            <w:tcW w:w="915"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102,4</w:t>
            </w:r>
          </w:p>
        </w:tc>
        <w:tc>
          <w:tcPr>
            <w:tcW w:w="762"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101,1</w:t>
            </w:r>
          </w:p>
        </w:tc>
        <w:tc>
          <w:tcPr>
            <w:tcW w:w="720"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102,4</w:t>
            </w:r>
          </w:p>
        </w:tc>
        <w:tc>
          <w:tcPr>
            <w:tcW w:w="1023"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102,7</w:t>
            </w:r>
          </w:p>
        </w:tc>
      </w:tr>
      <w:tr w:rsidR="00320EDA" w:rsidRPr="00B42972" w:rsidTr="00EE1057">
        <w:trPr>
          <w:trHeight w:val="285"/>
          <w:jc w:val="center"/>
        </w:trPr>
        <w:tc>
          <w:tcPr>
            <w:tcW w:w="1992" w:type="dxa"/>
            <w:tcBorders>
              <w:top w:val="nil"/>
            </w:tcBorders>
            <w:noWrap/>
            <w:vAlign w:val="bottom"/>
          </w:tcPr>
          <w:p w:rsidR="00320EDA" w:rsidRPr="00B42972" w:rsidRDefault="00320EDA" w:rsidP="002E3C9B">
            <w:pPr>
              <w:spacing w:after="0" w:line="240" w:lineRule="auto"/>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Барабинский</w:t>
            </w:r>
          </w:p>
        </w:tc>
        <w:tc>
          <w:tcPr>
            <w:tcW w:w="967" w:type="dxa"/>
            <w:tcBorders>
              <w:top w:val="nil"/>
              <w:left w:val="nil"/>
            </w:tcBorders>
            <w:noWrap/>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97,8</w:t>
            </w:r>
          </w:p>
        </w:tc>
        <w:tc>
          <w:tcPr>
            <w:tcW w:w="858"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101,5</w:t>
            </w:r>
          </w:p>
        </w:tc>
        <w:tc>
          <w:tcPr>
            <w:tcW w:w="91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102,5</w:t>
            </w:r>
          </w:p>
        </w:tc>
        <w:tc>
          <w:tcPr>
            <w:tcW w:w="914"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100,1</w:t>
            </w:r>
          </w:p>
        </w:tc>
        <w:tc>
          <w:tcPr>
            <w:tcW w:w="848"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102,3</w:t>
            </w:r>
          </w:p>
        </w:tc>
        <w:tc>
          <w:tcPr>
            <w:tcW w:w="915"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102,4</w:t>
            </w:r>
          </w:p>
        </w:tc>
        <w:tc>
          <w:tcPr>
            <w:tcW w:w="762"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101,6</w:t>
            </w:r>
          </w:p>
        </w:tc>
        <w:tc>
          <w:tcPr>
            <w:tcW w:w="720"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102,8</w:t>
            </w:r>
          </w:p>
        </w:tc>
        <w:tc>
          <w:tcPr>
            <w:tcW w:w="1023"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103,1</w:t>
            </w:r>
          </w:p>
        </w:tc>
      </w:tr>
      <w:tr w:rsidR="00320EDA" w:rsidRPr="00B42972" w:rsidTr="00EE1057">
        <w:trPr>
          <w:trHeight w:val="285"/>
          <w:jc w:val="center"/>
        </w:trPr>
        <w:tc>
          <w:tcPr>
            <w:tcW w:w="1992" w:type="dxa"/>
            <w:tcBorders>
              <w:top w:val="nil"/>
            </w:tcBorders>
            <w:noWrap/>
            <w:vAlign w:val="bottom"/>
          </w:tcPr>
          <w:p w:rsidR="00320EDA" w:rsidRPr="00B42972" w:rsidRDefault="00320EDA" w:rsidP="002E3C9B">
            <w:pPr>
              <w:spacing w:after="0" w:line="240" w:lineRule="auto"/>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Болотнинский</w:t>
            </w:r>
          </w:p>
        </w:tc>
        <w:tc>
          <w:tcPr>
            <w:tcW w:w="967" w:type="dxa"/>
            <w:tcBorders>
              <w:top w:val="nil"/>
              <w:left w:val="nil"/>
            </w:tcBorders>
            <w:noWrap/>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97,8</w:t>
            </w:r>
          </w:p>
        </w:tc>
        <w:tc>
          <w:tcPr>
            <w:tcW w:w="858"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101,5</w:t>
            </w:r>
          </w:p>
        </w:tc>
        <w:tc>
          <w:tcPr>
            <w:tcW w:w="91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102,5</w:t>
            </w:r>
          </w:p>
        </w:tc>
        <w:tc>
          <w:tcPr>
            <w:tcW w:w="914"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100,1</w:t>
            </w:r>
          </w:p>
        </w:tc>
        <w:tc>
          <w:tcPr>
            <w:tcW w:w="848"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102,3</w:t>
            </w:r>
          </w:p>
        </w:tc>
        <w:tc>
          <w:tcPr>
            <w:tcW w:w="915"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102,4</w:t>
            </w:r>
          </w:p>
        </w:tc>
        <w:tc>
          <w:tcPr>
            <w:tcW w:w="762"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101,6</w:t>
            </w:r>
          </w:p>
        </w:tc>
        <w:tc>
          <w:tcPr>
            <w:tcW w:w="720"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102,8</w:t>
            </w:r>
          </w:p>
        </w:tc>
        <w:tc>
          <w:tcPr>
            <w:tcW w:w="1023"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103,1</w:t>
            </w:r>
          </w:p>
        </w:tc>
      </w:tr>
      <w:tr w:rsidR="00320EDA" w:rsidRPr="00B42972" w:rsidTr="00EE1057">
        <w:trPr>
          <w:trHeight w:val="285"/>
          <w:jc w:val="center"/>
        </w:trPr>
        <w:tc>
          <w:tcPr>
            <w:tcW w:w="1992" w:type="dxa"/>
            <w:tcBorders>
              <w:top w:val="nil"/>
            </w:tcBorders>
            <w:noWrap/>
            <w:vAlign w:val="bottom"/>
          </w:tcPr>
          <w:p w:rsidR="00320EDA" w:rsidRPr="00B42972" w:rsidRDefault="00320EDA" w:rsidP="002E3C9B">
            <w:pPr>
              <w:spacing w:after="0" w:line="240" w:lineRule="auto"/>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Венгеровский</w:t>
            </w:r>
          </w:p>
        </w:tc>
        <w:tc>
          <w:tcPr>
            <w:tcW w:w="967" w:type="dxa"/>
            <w:tcBorders>
              <w:top w:val="nil"/>
              <w:left w:val="nil"/>
            </w:tcBorders>
            <w:noWrap/>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100,8</w:t>
            </w:r>
          </w:p>
        </w:tc>
        <w:tc>
          <w:tcPr>
            <w:tcW w:w="858"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100,9</w:t>
            </w:r>
          </w:p>
        </w:tc>
        <w:tc>
          <w:tcPr>
            <w:tcW w:w="91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100,9</w:t>
            </w:r>
          </w:p>
        </w:tc>
        <w:tc>
          <w:tcPr>
            <w:tcW w:w="914"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100,1</w:t>
            </w:r>
          </w:p>
        </w:tc>
        <w:tc>
          <w:tcPr>
            <w:tcW w:w="848"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100,9</w:t>
            </w:r>
          </w:p>
        </w:tc>
        <w:tc>
          <w:tcPr>
            <w:tcW w:w="915"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101,0</w:t>
            </w:r>
          </w:p>
        </w:tc>
        <w:tc>
          <w:tcPr>
            <w:tcW w:w="762"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101,6</w:t>
            </w:r>
          </w:p>
        </w:tc>
        <w:tc>
          <w:tcPr>
            <w:tcW w:w="720"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102,8</w:t>
            </w:r>
          </w:p>
        </w:tc>
        <w:tc>
          <w:tcPr>
            <w:tcW w:w="1023"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103,1</w:t>
            </w:r>
          </w:p>
        </w:tc>
      </w:tr>
      <w:tr w:rsidR="00320EDA" w:rsidRPr="00B42972" w:rsidTr="00EE1057">
        <w:trPr>
          <w:trHeight w:val="285"/>
          <w:jc w:val="center"/>
        </w:trPr>
        <w:tc>
          <w:tcPr>
            <w:tcW w:w="1992" w:type="dxa"/>
            <w:tcBorders>
              <w:top w:val="nil"/>
            </w:tcBorders>
            <w:noWrap/>
            <w:vAlign w:val="bottom"/>
          </w:tcPr>
          <w:p w:rsidR="00320EDA" w:rsidRPr="00B42972" w:rsidRDefault="00320EDA" w:rsidP="002E3C9B">
            <w:pPr>
              <w:spacing w:after="0" w:line="240" w:lineRule="auto"/>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Доволенский</w:t>
            </w:r>
          </w:p>
        </w:tc>
        <w:tc>
          <w:tcPr>
            <w:tcW w:w="967" w:type="dxa"/>
            <w:tcBorders>
              <w:top w:val="nil"/>
              <w:left w:val="nil"/>
            </w:tcBorders>
            <w:noWrap/>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105,8</w:t>
            </w:r>
          </w:p>
        </w:tc>
        <w:tc>
          <w:tcPr>
            <w:tcW w:w="858"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105,6</w:t>
            </w:r>
          </w:p>
        </w:tc>
        <w:tc>
          <w:tcPr>
            <w:tcW w:w="91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105,3</w:t>
            </w:r>
          </w:p>
        </w:tc>
        <w:tc>
          <w:tcPr>
            <w:tcW w:w="914"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102,0</w:t>
            </w:r>
          </w:p>
        </w:tc>
        <w:tc>
          <w:tcPr>
            <w:tcW w:w="848"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102,3</w:t>
            </w:r>
          </w:p>
        </w:tc>
        <w:tc>
          <w:tcPr>
            <w:tcW w:w="915"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102,5</w:t>
            </w:r>
          </w:p>
        </w:tc>
        <w:tc>
          <w:tcPr>
            <w:tcW w:w="762"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103,2</w:t>
            </w:r>
          </w:p>
        </w:tc>
        <w:tc>
          <w:tcPr>
            <w:tcW w:w="720"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103,3</w:t>
            </w:r>
          </w:p>
        </w:tc>
        <w:tc>
          <w:tcPr>
            <w:tcW w:w="1023"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103,3</w:t>
            </w:r>
          </w:p>
        </w:tc>
      </w:tr>
      <w:tr w:rsidR="00320EDA" w:rsidRPr="00B42972" w:rsidTr="00EE1057">
        <w:trPr>
          <w:trHeight w:val="285"/>
          <w:jc w:val="center"/>
        </w:trPr>
        <w:tc>
          <w:tcPr>
            <w:tcW w:w="1992" w:type="dxa"/>
            <w:tcBorders>
              <w:top w:val="nil"/>
            </w:tcBorders>
            <w:noWrap/>
            <w:vAlign w:val="bottom"/>
          </w:tcPr>
          <w:p w:rsidR="00320EDA" w:rsidRPr="00B42972" w:rsidRDefault="00320EDA" w:rsidP="002E3C9B">
            <w:pPr>
              <w:spacing w:after="0" w:line="240" w:lineRule="auto"/>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Здвинский</w:t>
            </w:r>
          </w:p>
        </w:tc>
        <w:tc>
          <w:tcPr>
            <w:tcW w:w="967" w:type="dxa"/>
            <w:tcBorders>
              <w:top w:val="nil"/>
              <w:left w:val="nil"/>
            </w:tcBorders>
            <w:noWrap/>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92,9</w:t>
            </w:r>
          </w:p>
        </w:tc>
        <w:tc>
          <w:tcPr>
            <w:tcW w:w="858"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100,3</w:t>
            </w:r>
          </w:p>
        </w:tc>
        <w:tc>
          <w:tcPr>
            <w:tcW w:w="91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102,6</w:t>
            </w:r>
          </w:p>
        </w:tc>
        <w:tc>
          <w:tcPr>
            <w:tcW w:w="914"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100,1</w:t>
            </w:r>
          </w:p>
        </w:tc>
        <w:tc>
          <w:tcPr>
            <w:tcW w:w="848"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102,3</w:t>
            </w:r>
          </w:p>
        </w:tc>
        <w:tc>
          <w:tcPr>
            <w:tcW w:w="915"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102,4</w:t>
            </w:r>
          </w:p>
        </w:tc>
        <w:tc>
          <w:tcPr>
            <w:tcW w:w="762"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97,4</w:t>
            </w:r>
          </w:p>
        </w:tc>
        <w:tc>
          <w:tcPr>
            <w:tcW w:w="720"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100,0</w:t>
            </w:r>
          </w:p>
        </w:tc>
        <w:tc>
          <w:tcPr>
            <w:tcW w:w="1023"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101,0</w:t>
            </w:r>
          </w:p>
        </w:tc>
      </w:tr>
      <w:tr w:rsidR="00320EDA" w:rsidRPr="00B42972" w:rsidTr="00EE1057">
        <w:trPr>
          <w:trHeight w:val="285"/>
          <w:jc w:val="center"/>
        </w:trPr>
        <w:tc>
          <w:tcPr>
            <w:tcW w:w="1992" w:type="dxa"/>
            <w:tcBorders>
              <w:top w:val="nil"/>
            </w:tcBorders>
            <w:noWrap/>
            <w:vAlign w:val="bottom"/>
          </w:tcPr>
          <w:p w:rsidR="00320EDA" w:rsidRPr="00B42972" w:rsidRDefault="00320EDA" w:rsidP="002E3C9B">
            <w:pPr>
              <w:spacing w:after="0" w:line="240" w:lineRule="auto"/>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Искитимский</w:t>
            </w:r>
          </w:p>
        </w:tc>
        <w:tc>
          <w:tcPr>
            <w:tcW w:w="967" w:type="dxa"/>
            <w:tcBorders>
              <w:top w:val="nil"/>
              <w:left w:val="nil"/>
            </w:tcBorders>
            <w:noWrap/>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97,8</w:t>
            </w:r>
          </w:p>
        </w:tc>
        <w:tc>
          <w:tcPr>
            <w:tcW w:w="858"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101,5</w:t>
            </w:r>
          </w:p>
        </w:tc>
        <w:tc>
          <w:tcPr>
            <w:tcW w:w="91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102,5</w:t>
            </w:r>
          </w:p>
        </w:tc>
        <w:tc>
          <w:tcPr>
            <w:tcW w:w="914"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100,1</w:t>
            </w:r>
          </w:p>
        </w:tc>
        <w:tc>
          <w:tcPr>
            <w:tcW w:w="848"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102,3</w:t>
            </w:r>
          </w:p>
        </w:tc>
        <w:tc>
          <w:tcPr>
            <w:tcW w:w="915"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102,4</w:t>
            </w:r>
          </w:p>
        </w:tc>
        <w:tc>
          <w:tcPr>
            <w:tcW w:w="762"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101,6</w:t>
            </w:r>
          </w:p>
        </w:tc>
        <w:tc>
          <w:tcPr>
            <w:tcW w:w="720"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102,8</w:t>
            </w:r>
          </w:p>
        </w:tc>
        <w:tc>
          <w:tcPr>
            <w:tcW w:w="1023"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103,1</w:t>
            </w:r>
          </w:p>
        </w:tc>
      </w:tr>
      <w:tr w:rsidR="00320EDA" w:rsidRPr="00B42972" w:rsidTr="00EE1057">
        <w:trPr>
          <w:trHeight w:val="285"/>
          <w:jc w:val="center"/>
        </w:trPr>
        <w:tc>
          <w:tcPr>
            <w:tcW w:w="1992" w:type="dxa"/>
            <w:tcBorders>
              <w:top w:val="nil"/>
            </w:tcBorders>
            <w:noWrap/>
            <w:vAlign w:val="bottom"/>
          </w:tcPr>
          <w:p w:rsidR="00320EDA" w:rsidRPr="00B42972" w:rsidRDefault="00320EDA" w:rsidP="002E3C9B">
            <w:pPr>
              <w:spacing w:after="0" w:line="240" w:lineRule="auto"/>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Карасукский</w:t>
            </w:r>
          </w:p>
        </w:tc>
        <w:tc>
          <w:tcPr>
            <w:tcW w:w="967" w:type="dxa"/>
            <w:tcBorders>
              <w:top w:val="nil"/>
              <w:left w:val="nil"/>
            </w:tcBorders>
            <w:noWrap/>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101,2</w:t>
            </w:r>
          </w:p>
        </w:tc>
        <w:tc>
          <w:tcPr>
            <w:tcW w:w="858"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101,0</w:t>
            </w:r>
          </w:p>
        </w:tc>
        <w:tc>
          <w:tcPr>
            <w:tcW w:w="91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101,8</w:t>
            </w:r>
          </w:p>
        </w:tc>
        <w:tc>
          <w:tcPr>
            <w:tcW w:w="914"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95,1</w:t>
            </w:r>
          </w:p>
        </w:tc>
        <w:tc>
          <w:tcPr>
            <w:tcW w:w="848"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96,3</w:t>
            </w:r>
          </w:p>
        </w:tc>
        <w:tc>
          <w:tcPr>
            <w:tcW w:w="915"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97,6</w:t>
            </w:r>
          </w:p>
        </w:tc>
        <w:tc>
          <w:tcPr>
            <w:tcW w:w="762"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96,4</w:t>
            </w:r>
          </w:p>
        </w:tc>
        <w:tc>
          <w:tcPr>
            <w:tcW w:w="720"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97,2</w:t>
            </w:r>
          </w:p>
        </w:tc>
        <w:tc>
          <w:tcPr>
            <w:tcW w:w="1023"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98,0</w:t>
            </w:r>
          </w:p>
        </w:tc>
      </w:tr>
      <w:tr w:rsidR="00320EDA" w:rsidRPr="00B42972" w:rsidTr="00EE1057">
        <w:trPr>
          <w:trHeight w:val="285"/>
          <w:jc w:val="center"/>
        </w:trPr>
        <w:tc>
          <w:tcPr>
            <w:tcW w:w="1992" w:type="dxa"/>
            <w:tcBorders>
              <w:top w:val="nil"/>
            </w:tcBorders>
            <w:noWrap/>
            <w:vAlign w:val="bottom"/>
          </w:tcPr>
          <w:p w:rsidR="00320EDA" w:rsidRPr="00B42972" w:rsidRDefault="00320EDA" w:rsidP="002E3C9B">
            <w:pPr>
              <w:spacing w:after="0" w:line="240" w:lineRule="auto"/>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Каргатский</w:t>
            </w:r>
          </w:p>
        </w:tc>
        <w:tc>
          <w:tcPr>
            <w:tcW w:w="967" w:type="dxa"/>
            <w:tcBorders>
              <w:top w:val="nil"/>
              <w:left w:val="nil"/>
            </w:tcBorders>
            <w:noWrap/>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71,4</w:t>
            </w:r>
          </w:p>
        </w:tc>
        <w:tc>
          <w:tcPr>
            <w:tcW w:w="858"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80,0</w:t>
            </w:r>
          </w:p>
        </w:tc>
        <w:tc>
          <w:tcPr>
            <w:tcW w:w="91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75,0</w:t>
            </w:r>
          </w:p>
        </w:tc>
        <w:tc>
          <w:tcPr>
            <w:tcW w:w="914"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102,5</w:t>
            </w:r>
          </w:p>
        </w:tc>
        <w:tc>
          <w:tcPr>
            <w:tcW w:w="848"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103,5</w:t>
            </w:r>
          </w:p>
        </w:tc>
        <w:tc>
          <w:tcPr>
            <w:tcW w:w="915"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102,0</w:t>
            </w:r>
          </w:p>
        </w:tc>
        <w:tc>
          <w:tcPr>
            <w:tcW w:w="762"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101,6</w:t>
            </w:r>
          </w:p>
        </w:tc>
        <w:tc>
          <w:tcPr>
            <w:tcW w:w="720"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101,4</w:t>
            </w:r>
          </w:p>
        </w:tc>
        <w:tc>
          <w:tcPr>
            <w:tcW w:w="1023"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100,0</w:t>
            </w:r>
          </w:p>
        </w:tc>
      </w:tr>
      <w:tr w:rsidR="00320EDA" w:rsidRPr="00B42972" w:rsidTr="00EE1057">
        <w:trPr>
          <w:trHeight w:val="285"/>
          <w:jc w:val="center"/>
        </w:trPr>
        <w:tc>
          <w:tcPr>
            <w:tcW w:w="1992" w:type="dxa"/>
            <w:tcBorders>
              <w:top w:val="nil"/>
            </w:tcBorders>
            <w:noWrap/>
            <w:vAlign w:val="bottom"/>
          </w:tcPr>
          <w:p w:rsidR="00320EDA" w:rsidRPr="00B42972" w:rsidRDefault="00320EDA" w:rsidP="002E3C9B">
            <w:pPr>
              <w:spacing w:after="0" w:line="240" w:lineRule="auto"/>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Колыванский</w:t>
            </w:r>
          </w:p>
        </w:tc>
        <w:tc>
          <w:tcPr>
            <w:tcW w:w="967" w:type="dxa"/>
            <w:tcBorders>
              <w:top w:val="nil"/>
              <w:left w:val="nil"/>
            </w:tcBorders>
            <w:noWrap/>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131,1</w:t>
            </w:r>
          </w:p>
        </w:tc>
        <w:tc>
          <w:tcPr>
            <w:tcW w:w="858"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76,0</w:t>
            </w:r>
          </w:p>
        </w:tc>
        <w:tc>
          <w:tcPr>
            <w:tcW w:w="91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102,5</w:t>
            </w:r>
          </w:p>
        </w:tc>
        <w:tc>
          <w:tcPr>
            <w:tcW w:w="914"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100,1</w:t>
            </w:r>
          </w:p>
        </w:tc>
        <w:tc>
          <w:tcPr>
            <w:tcW w:w="848"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102,3</w:t>
            </w:r>
          </w:p>
        </w:tc>
        <w:tc>
          <w:tcPr>
            <w:tcW w:w="915"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102,4</w:t>
            </w:r>
          </w:p>
        </w:tc>
        <w:tc>
          <w:tcPr>
            <w:tcW w:w="762"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101,6</w:t>
            </w:r>
          </w:p>
        </w:tc>
        <w:tc>
          <w:tcPr>
            <w:tcW w:w="720"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102,8</w:t>
            </w:r>
          </w:p>
        </w:tc>
        <w:tc>
          <w:tcPr>
            <w:tcW w:w="1023"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103,1</w:t>
            </w:r>
          </w:p>
        </w:tc>
      </w:tr>
      <w:tr w:rsidR="00320EDA" w:rsidRPr="00B42972" w:rsidTr="00EE1057">
        <w:trPr>
          <w:trHeight w:val="285"/>
          <w:jc w:val="center"/>
        </w:trPr>
        <w:tc>
          <w:tcPr>
            <w:tcW w:w="1992" w:type="dxa"/>
            <w:tcBorders>
              <w:top w:val="nil"/>
            </w:tcBorders>
            <w:noWrap/>
            <w:vAlign w:val="bottom"/>
          </w:tcPr>
          <w:p w:rsidR="00320EDA" w:rsidRPr="00B42972" w:rsidRDefault="00320EDA" w:rsidP="002E3C9B">
            <w:pPr>
              <w:spacing w:after="0" w:line="240" w:lineRule="auto"/>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Коченевский</w:t>
            </w:r>
          </w:p>
        </w:tc>
        <w:tc>
          <w:tcPr>
            <w:tcW w:w="967" w:type="dxa"/>
            <w:tcBorders>
              <w:top w:val="nil"/>
              <w:left w:val="nil"/>
            </w:tcBorders>
            <w:noWrap/>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109,6</w:t>
            </w:r>
          </w:p>
        </w:tc>
        <w:tc>
          <w:tcPr>
            <w:tcW w:w="858"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103,1</w:t>
            </w:r>
          </w:p>
        </w:tc>
        <w:tc>
          <w:tcPr>
            <w:tcW w:w="91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95,3</w:t>
            </w:r>
          </w:p>
        </w:tc>
        <w:tc>
          <w:tcPr>
            <w:tcW w:w="914"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96,9</w:t>
            </w:r>
          </w:p>
        </w:tc>
        <w:tc>
          <w:tcPr>
            <w:tcW w:w="848"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98,6</w:t>
            </w:r>
          </w:p>
        </w:tc>
        <w:tc>
          <w:tcPr>
            <w:tcW w:w="915"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100,1</w:t>
            </w:r>
          </w:p>
        </w:tc>
        <w:tc>
          <w:tcPr>
            <w:tcW w:w="762"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95,1</w:t>
            </w:r>
          </w:p>
        </w:tc>
        <w:tc>
          <w:tcPr>
            <w:tcW w:w="720"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96,2</w:t>
            </w:r>
          </w:p>
        </w:tc>
        <w:tc>
          <w:tcPr>
            <w:tcW w:w="1023"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96,6</w:t>
            </w:r>
          </w:p>
        </w:tc>
      </w:tr>
      <w:tr w:rsidR="00320EDA" w:rsidRPr="00B42972" w:rsidTr="00EE1057">
        <w:trPr>
          <w:trHeight w:val="285"/>
          <w:jc w:val="center"/>
        </w:trPr>
        <w:tc>
          <w:tcPr>
            <w:tcW w:w="1992" w:type="dxa"/>
            <w:tcBorders>
              <w:top w:val="nil"/>
            </w:tcBorders>
            <w:noWrap/>
            <w:vAlign w:val="bottom"/>
          </w:tcPr>
          <w:p w:rsidR="00320EDA" w:rsidRPr="00B42972" w:rsidRDefault="00320EDA" w:rsidP="002E3C9B">
            <w:pPr>
              <w:spacing w:after="0" w:line="240" w:lineRule="auto"/>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Кочковский</w:t>
            </w:r>
          </w:p>
        </w:tc>
        <w:tc>
          <w:tcPr>
            <w:tcW w:w="967" w:type="dxa"/>
            <w:tcBorders>
              <w:top w:val="nil"/>
              <w:left w:val="nil"/>
            </w:tcBorders>
            <w:noWrap/>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103,4</w:t>
            </w:r>
          </w:p>
        </w:tc>
        <w:tc>
          <w:tcPr>
            <w:tcW w:w="858"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107,0</w:t>
            </w:r>
          </w:p>
        </w:tc>
        <w:tc>
          <w:tcPr>
            <w:tcW w:w="91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108,0</w:t>
            </w:r>
          </w:p>
        </w:tc>
        <w:tc>
          <w:tcPr>
            <w:tcW w:w="914"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100,1</w:t>
            </w:r>
          </w:p>
        </w:tc>
        <w:tc>
          <w:tcPr>
            <w:tcW w:w="848"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102,3</w:t>
            </w:r>
          </w:p>
        </w:tc>
        <w:tc>
          <w:tcPr>
            <w:tcW w:w="915"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102,4</w:t>
            </w:r>
          </w:p>
        </w:tc>
        <w:tc>
          <w:tcPr>
            <w:tcW w:w="762"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105,0</w:t>
            </w:r>
          </w:p>
        </w:tc>
        <w:tc>
          <w:tcPr>
            <w:tcW w:w="720"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105,4</w:t>
            </w:r>
          </w:p>
        </w:tc>
        <w:tc>
          <w:tcPr>
            <w:tcW w:w="1023"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105,0</w:t>
            </w:r>
          </w:p>
        </w:tc>
      </w:tr>
      <w:tr w:rsidR="00320EDA" w:rsidRPr="00B42972" w:rsidTr="00EE1057">
        <w:trPr>
          <w:trHeight w:val="285"/>
          <w:jc w:val="center"/>
        </w:trPr>
        <w:tc>
          <w:tcPr>
            <w:tcW w:w="1992" w:type="dxa"/>
            <w:tcBorders>
              <w:top w:val="nil"/>
            </w:tcBorders>
            <w:noWrap/>
            <w:vAlign w:val="bottom"/>
          </w:tcPr>
          <w:p w:rsidR="00320EDA" w:rsidRPr="00B42972" w:rsidRDefault="00320EDA" w:rsidP="002E3C9B">
            <w:pPr>
              <w:spacing w:after="0" w:line="240" w:lineRule="auto"/>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Краснозерский</w:t>
            </w:r>
          </w:p>
        </w:tc>
        <w:tc>
          <w:tcPr>
            <w:tcW w:w="967" w:type="dxa"/>
            <w:tcBorders>
              <w:top w:val="nil"/>
              <w:left w:val="nil"/>
            </w:tcBorders>
            <w:noWrap/>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95,0</w:t>
            </w:r>
          </w:p>
        </w:tc>
        <w:tc>
          <w:tcPr>
            <w:tcW w:w="858"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98,0</w:t>
            </w:r>
          </w:p>
        </w:tc>
        <w:tc>
          <w:tcPr>
            <w:tcW w:w="91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96,0</w:t>
            </w:r>
          </w:p>
        </w:tc>
        <w:tc>
          <w:tcPr>
            <w:tcW w:w="914"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100,0</w:t>
            </w:r>
          </w:p>
        </w:tc>
        <w:tc>
          <w:tcPr>
            <w:tcW w:w="848"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104,8</w:t>
            </w:r>
          </w:p>
        </w:tc>
        <w:tc>
          <w:tcPr>
            <w:tcW w:w="915"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105,0</w:t>
            </w:r>
          </w:p>
        </w:tc>
        <w:tc>
          <w:tcPr>
            <w:tcW w:w="762"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101,0</w:t>
            </w:r>
          </w:p>
        </w:tc>
        <w:tc>
          <w:tcPr>
            <w:tcW w:w="720"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101,0</w:t>
            </w:r>
          </w:p>
        </w:tc>
        <w:tc>
          <w:tcPr>
            <w:tcW w:w="1023"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102,0</w:t>
            </w:r>
          </w:p>
        </w:tc>
      </w:tr>
      <w:tr w:rsidR="00320EDA" w:rsidRPr="00B42972" w:rsidTr="00EE1057">
        <w:trPr>
          <w:trHeight w:val="285"/>
          <w:jc w:val="center"/>
        </w:trPr>
        <w:tc>
          <w:tcPr>
            <w:tcW w:w="1992" w:type="dxa"/>
            <w:tcBorders>
              <w:top w:val="nil"/>
            </w:tcBorders>
            <w:noWrap/>
            <w:vAlign w:val="bottom"/>
          </w:tcPr>
          <w:p w:rsidR="00320EDA" w:rsidRPr="00B42972" w:rsidRDefault="00320EDA" w:rsidP="002E3C9B">
            <w:pPr>
              <w:spacing w:after="0" w:line="240" w:lineRule="auto"/>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Куйбышевский</w:t>
            </w:r>
          </w:p>
        </w:tc>
        <w:tc>
          <w:tcPr>
            <w:tcW w:w="967" w:type="dxa"/>
            <w:tcBorders>
              <w:top w:val="nil"/>
              <w:left w:val="nil"/>
            </w:tcBorders>
            <w:noWrap/>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59,7</w:t>
            </w:r>
          </w:p>
        </w:tc>
        <w:tc>
          <w:tcPr>
            <w:tcW w:w="858"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36,7</w:t>
            </w:r>
          </w:p>
        </w:tc>
        <w:tc>
          <w:tcPr>
            <w:tcW w:w="91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102,6</w:t>
            </w:r>
          </w:p>
        </w:tc>
        <w:tc>
          <w:tcPr>
            <w:tcW w:w="914"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100,1</w:t>
            </w:r>
          </w:p>
        </w:tc>
        <w:tc>
          <w:tcPr>
            <w:tcW w:w="848"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102,3</w:t>
            </w:r>
          </w:p>
        </w:tc>
        <w:tc>
          <w:tcPr>
            <w:tcW w:w="915"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102,4</w:t>
            </w:r>
          </w:p>
        </w:tc>
        <w:tc>
          <w:tcPr>
            <w:tcW w:w="762"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101,6</w:t>
            </w:r>
          </w:p>
        </w:tc>
        <w:tc>
          <w:tcPr>
            <w:tcW w:w="720"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102,8</w:t>
            </w:r>
          </w:p>
        </w:tc>
        <w:tc>
          <w:tcPr>
            <w:tcW w:w="1023"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103,1</w:t>
            </w:r>
          </w:p>
        </w:tc>
      </w:tr>
      <w:tr w:rsidR="00320EDA" w:rsidRPr="00B42972" w:rsidTr="00EE1057">
        <w:trPr>
          <w:trHeight w:val="285"/>
          <w:jc w:val="center"/>
        </w:trPr>
        <w:tc>
          <w:tcPr>
            <w:tcW w:w="1992" w:type="dxa"/>
            <w:tcBorders>
              <w:top w:val="nil"/>
            </w:tcBorders>
            <w:noWrap/>
            <w:vAlign w:val="bottom"/>
          </w:tcPr>
          <w:p w:rsidR="00320EDA" w:rsidRPr="00B42972" w:rsidRDefault="00320EDA" w:rsidP="002E3C9B">
            <w:pPr>
              <w:spacing w:after="0" w:line="240" w:lineRule="auto"/>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Купинский</w:t>
            </w:r>
          </w:p>
        </w:tc>
        <w:tc>
          <w:tcPr>
            <w:tcW w:w="967" w:type="dxa"/>
            <w:tcBorders>
              <w:top w:val="nil"/>
              <w:left w:val="nil"/>
            </w:tcBorders>
            <w:noWrap/>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68,5</w:t>
            </w:r>
          </w:p>
        </w:tc>
        <w:tc>
          <w:tcPr>
            <w:tcW w:w="858"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101,0</w:t>
            </w:r>
          </w:p>
        </w:tc>
        <w:tc>
          <w:tcPr>
            <w:tcW w:w="91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102,9</w:t>
            </w:r>
          </w:p>
        </w:tc>
        <w:tc>
          <w:tcPr>
            <w:tcW w:w="914"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100,1</w:t>
            </w:r>
          </w:p>
        </w:tc>
        <w:tc>
          <w:tcPr>
            <w:tcW w:w="848"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102,3</w:t>
            </w:r>
          </w:p>
        </w:tc>
        <w:tc>
          <w:tcPr>
            <w:tcW w:w="915"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102,4</w:t>
            </w:r>
          </w:p>
        </w:tc>
        <w:tc>
          <w:tcPr>
            <w:tcW w:w="762"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101,6</w:t>
            </w:r>
          </w:p>
        </w:tc>
        <w:tc>
          <w:tcPr>
            <w:tcW w:w="720"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102,8</w:t>
            </w:r>
          </w:p>
        </w:tc>
        <w:tc>
          <w:tcPr>
            <w:tcW w:w="1023"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103,0</w:t>
            </w:r>
          </w:p>
        </w:tc>
      </w:tr>
      <w:tr w:rsidR="00320EDA" w:rsidRPr="00B42972" w:rsidTr="00EE1057">
        <w:trPr>
          <w:trHeight w:val="285"/>
          <w:jc w:val="center"/>
        </w:trPr>
        <w:tc>
          <w:tcPr>
            <w:tcW w:w="1992" w:type="dxa"/>
            <w:tcBorders>
              <w:top w:val="nil"/>
            </w:tcBorders>
            <w:noWrap/>
            <w:vAlign w:val="bottom"/>
          </w:tcPr>
          <w:p w:rsidR="00320EDA" w:rsidRPr="00B42972" w:rsidRDefault="00320EDA" w:rsidP="002E3C9B">
            <w:pPr>
              <w:spacing w:after="0" w:line="240" w:lineRule="auto"/>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Кыштовский</w:t>
            </w:r>
          </w:p>
        </w:tc>
        <w:tc>
          <w:tcPr>
            <w:tcW w:w="967" w:type="dxa"/>
            <w:tcBorders>
              <w:top w:val="nil"/>
              <w:left w:val="nil"/>
            </w:tcBorders>
            <w:noWrap/>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411,4</w:t>
            </w:r>
          </w:p>
        </w:tc>
        <w:tc>
          <w:tcPr>
            <w:tcW w:w="858"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213,7</w:t>
            </w:r>
          </w:p>
        </w:tc>
        <w:tc>
          <w:tcPr>
            <w:tcW w:w="91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39,2</w:t>
            </w:r>
          </w:p>
        </w:tc>
        <w:tc>
          <w:tcPr>
            <w:tcW w:w="914"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100,0</w:t>
            </w:r>
          </w:p>
        </w:tc>
        <w:tc>
          <w:tcPr>
            <w:tcW w:w="848"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101,8</w:t>
            </w:r>
          </w:p>
        </w:tc>
        <w:tc>
          <w:tcPr>
            <w:tcW w:w="915"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102,1</w:t>
            </w:r>
          </w:p>
        </w:tc>
        <w:tc>
          <w:tcPr>
            <w:tcW w:w="762"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101,2</w:t>
            </w:r>
          </w:p>
        </w:tc>
        <w:tc>
          <w:tcPr>
            <w:tcW w:w="720"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101,9</w:t>
            </w:r>
          </w:p>
        </w:tc>
        <w:tc>
          <w:tcPr>
            <w:tcW w:w="1023"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102,6</w:t>
            </w:r>
          </w:p>
        </w:tc>
      </w:tr>
      <w:tr w:rsidR="00320EDA" w:rsidRPr="00B42972" w:rsidTr="00EE1057">
        <w:trPr>
          <w:trHeight w:val="285"/>
          <w:jc w:val="center"/>
        </w:trPr>
        <w:tc>
          <w:tcPr>
            <w:tcW w:w="1992" w:type="dxa"/>
            <w:tcBorders>
              <w:top w:val="nil"/>
            </w:tcBorders>
            <w:noWrap/>
            <w:vAlign w:val="bottom"/>
          </w:tcPr>
          <w:p w:rsidR="00320EDA" w:rsidRPr="00B42972" w:rsidRDefault="00320EDA" w:rsidP="002E3C9B">
            <w:pPr>
              <w:spacing w:after="0" w:line="240" w:lineRule="auto"/>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Маслянинский</w:t>
            </w:r>
          </w:p>
        </w:tc>
        <w:tc>
          <w:tcPr>
            <w:tcW w:w="967" w:type="dxa"/>
            <w:tcBorders>
              <w:top w:val="nil"/>
              <w:left w:val="nil"/>
            </w:tcBorders>
            <w:noWrap/>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85,6</w:t>
            </w:r>
          </w:p>
        </w:tc>
        <w:tc>
          <w:tcPr>
            <w:tcW w:w="858"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113,6</w:t>
            </w:r>
          </w:p>
        </w:tc>
        <w:tc>
          <w:tcPr>
            <w:tcW w:w="91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121,4</w:t>
            </w:r>
          </w:p>
        </w:tc>
        <w:tc>
          <w:tcPr>
            <w:tcW w:w="914"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97,2</w:t>
            </w:r>
          </w:p>
        </w:tc>
        <w:tc>
          <w:tcPr>
            <w:tcW w:w="848"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101,5</w:t>
            </w:r>
          </w:p>
        </w:tc>
        <w:tc>
          <w:tcPr>
            <w:tcW w:w="915"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102,0</w:t>
            </w:r>
          </w:p>
        </w:tc>
        <w:tc>
          <w:tcPr>
            <w:tcW w:w="762"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100,2</w:t>
            </w:r>
          </w:p>
        </w:tc>
        <w:tc>
          <w:tcPr>
            <w:tcW w:w="720"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100,7</w:t>
            </w:r>
          </w:p>
        </w:tc>
        <w:tc>
          <w:tcPr>
            <w:tcW w:w="1023"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101,7</w:t>
            </w:r>
          </w:p>
        </w:tc>
      </w:tr>
      <w:tr w:rsidR="00320EDA" w:rsidRPr="00B42972" w:rsidTr="00EE1057">
        <w:trPr>
          <w:trHeight w:val="285"/>
          <w:jc w:val="center"/>
        </w:trPr>
        <w:tc>
          <w:tcPr>
            <w:tcW w:w="1992" w:type="dxa"/>
            <w:tcBorders>
              <w:top w:val="nil"/>
            </w:tcBorders>
            <w:noWrap/>
            <w:vAlign w:val="bottom"/>
          </w:tcPr>
          <w:p w:rsidR="00320EDA" w:rsidRPr="00B42972" w:rsidRDefault="00320EDA" w:rsidP="002E3C9B">
            <w:pPr>
              <w:spacing w:after="0" w:line="240" w:lineRule="auto"/>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Мошковский</w:t>
            </w:r>
          </w:p>
        </w:tc>
        <w:tc>
          <w:tcPr>
            <w:tcW w:w="967" w:type="dxa"/>
            <w:tcBorders>
              <w:top w:val="nil"/>
              <w:left w:val="nil"/>
            </w:tcBorders>
            <w:noWrap/>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94,9</w:t>
            </w:r>
          </w:p>
        </w:tc>
        <w:tc>
          <w:tcPr>
            <w:tcW w:w="858"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99,2</w:t>
            </w:r>
          </w:p>
        </w:tc>
        <w:tc>
          <w:tcPr>
            <w:tcW w:w="91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102,8</w:t>
            </w:r>
          </w:p>
        </w:tc>
        <w:tc>
          <w:tcPr>
            <w:tcW w:w="914"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103,5</w:t>
            </w:r>
          </w:p>
        </w:tc>
        <w:tc>
          <w:tcPr>
            <w:tcW w:w="848"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104,5</w:t>
            </w:r>
          </w:p>
        </w:tc>
        <w:tc>
          <w:tcPr>
            <w:tcW w:w="915"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100,8</w:t>
            </w:r>
          </w:p>
        </w:tc>
        <w:tc>
          <w:tcPr>
            <w:tcW w:w="762"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102,4</w:t>
            </w:r>
          </w:p>
        </w:tc>
        <w:tc>
          <w:tcPr>
            <w:tcW w:w="720"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102,1</w:t>
            </w:r>
          </w:p>
        </w:tc>
        <w:tc>
          <w:tcPr>
            <w:tcW w:w="1023"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100,6</w:t>
            </w:r>
          </w:p>
        </w:tc>
      </w:tr>
      <w:tr w:rsidR="00320EDA" w:rsidRPr="00B42972" w:rsidTr="00EE1057">
        <w:trPr>
          <w:trHeight w:val="285"/>
          <w:jc w:val="center"/>
        </w:trPr>
        <w:tc>
          <w:tcPr>
            <w:tcW w:w="1992" w:type="dxa"/>
            <w:tcBorders>
              <w:top w:val="nil"/>
            </w:tcBorders>
            <w:noWrap/>
            <w:vAlign w:val="bottom"/>
          </w:tcPr>
          <w:p w:rsidR="00320EDA" w:rsidRPr="00B42972" w:rsidRDefault="00320EDA" w:rsidP="002E3C9B">
            <w:pPr>
              <w:spacing w:after="0" w:line="240" w:lineRule="auto"/>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Новосибирский</w:t>
            </w:r>
          </w:p>
        </w:tc>
        <w:tc>
          <w:tcPr>
            <w:tcW w:w="967" w:type="dxa"/>
            <w:tcBorders>
              <w:top w:val="nil"/>
              <w:left w:val="nil"/>
            </w:tcBorders>
            <w:noWrap/>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97,8</w:t>
            </w:r>
          </w:p>
        </w:tc>
        <w:tc>
          <w:tcPr>
            <w:tcW w:w="858"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101,5</w:t>
            </w:r>
          </w:p>
        </w:tc>
        <w:tc>
          <w:tcPr>
            <w:tcW w:w="91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102,5</w:t>
            </w:r>
          </w:p>
        </w:tc>
        <w:tc>
          <w:tcPr>
            <w:tcW w:w="914"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99,0</w:t>
            </w:r>
          </w:p>
        </w:tc>
        <w:tc>
          <w:tcPr>
            <w:tcW w:w="848"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102,3</w:t>
            </w:r>
          </w:p>
        </w:tc>
        <w:tc>
          <w:tcPr>
            <w:tcW w:w="915"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102,4</w:t>
            </w:r>
          </w:p>
        </w:tc>
        <w:tc>
          <w:tcPr>
            <w:tcW w:w="762"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101,6</w:t>
            </w:r>
          </w:p>
        </w:tc>
        <w:tc>
          <w:tcPr>
            <w:tcW w:w="720"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102,8</w:t>
            </w:r>
          </w:p>
        </w:tc>
        <w:tc>
          <w:tcPr>
            <w:tcW w:w="1023"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103,1</w:t>
            </w:r>
          </w:p>
        </w:tc>
      </w:tr>
      <w:tr w:rsidR="00320EDA" w:rsidRPr="00B42972" w:rsidTr="00EE1057">
        <w:trPr>
          <w:trHeight w:val="285"/>
          <w:jc w:val="center"/>
        </w:trPr>
        <w:tc>
          <w:tcPr>
            <w:tcW w:w="1992" w:type="dxa"/>
            <w:tcBorders>
              <w:top w:val="nil"/>
            </w:tcBorders>
            <w:noWrap/>
            <w:vAlign w:val="bottom"/>
          </w:tcPr>
          <w:p w:rsidR="00320EDA" w:rsidRPr="00B42972" w:rsidRDefault="00320EDA" w:rsidP="002E3C9B">
            <w:pPr>
              <w:spacing w:after="0" w:line="240" w:lineRule="auto"/>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Ордынский</w:t>
            </w:r>
          </w:p>
        </w:tc>
        <w:tc>
          <w:tcPr>
            <w:tcW w:w="967" w:type="dxa"/>
            <w:tcBorders>
              <w:top w:val="nil"/>
              <w:left w:val="nil"/>
            </w:tcBorders>
            <w:noWrap/>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106,8</w:t>
            </w:r>
          </w:p>
        </w:tc>
        <w:tc>
          <w:tcPr>
            <w:tcW w:w="858"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113,3</w:t>
            </w:r>
          </w:p>
        </w:tc>
        <w:tc>
          <w:tcPr>
            <w:tcW w:w="91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115,6</w:t>
            </w:r>
          </w:p>
        </w:tc>
        <w:tc>
          <w:tcPr>
            <w:tcW w:w="914"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98,7</w:t>
            </w:r>
          </w:p>
        </w:tc>
        <w:tc>
          <w:tcPr>
            <w:tcW w:w="848"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100,5</w:t>
            </w:r>
          </w:p>
        </w:tc>
        <w:tc>
          <w:tcPr>
            <w:tcW w:w="915"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102,3</w:t>
            </w:r>
          </w:p>
        </w:tc>
        <w:tc>
          <w:tcPr>
            <w:tcW w:w="762"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100,4</w:t>
            </w:r>
          </w:p>
        </w:tc>
        <w:tc>
          <w:tcPr>
            <w:tcW w:w="720"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101,1</w:t>
            </w:r>
          </w:p>
        </w:tc>
        <w:tc>
          <w:tcPr>
            <w:tcW w:w="1023"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101,5</w:t>
            </w:r>
          </w:p>
        </w:tc>
      </w:tr>
      <w:tr w:rsidR="00320EDA" w:rsidRPr="00B42972" w:rsidTr="00EE1057">
        <w:trPr>
          <w:trHeight w:val="285"/>
          <w:jc w:val="center"/>
        </w:trPr>
        <w:tc>
          <w:tcPr>
            <w:tcW w:w="1992" w:type="dxa"/>
            <w:tcBorders>
              <w:top w:val="nil"/>
            </w:tcBorders>
            <w:noWrap/>
            <w:vAlign w:val="bottom"/>
          </w:tcPr>
          <w:p w:rsidR="00320EDA" w:rsidRPr="00B42972" w:rsidRDefault="00320EDA" w:rsidP="002E3C9B">
            <w:pPr>
              <w:spacing w:after="0" w:line="240" w:lineRule="auto"/>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Северный</w:t>
            </w:r>
          </w:p>
        </w:tc>
        <w:tc>
          <w:tcPr>
            <w:tcW w:w="967" w:type="dxa"/>
            <w:tcBorders>
              <w:top w:val="nil"/>
              <w:left w:val="nil"/>
            </w:tcBorders>
            <w:noWrap/>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884,3</w:t>
            </w:r>
          </w:p>
        </w:tc>
        <w:tc>
          <w:tcPr>
            <w:tcW w:w="858"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144,4</w:t>
            </w:r>
          </w:p>
        </w:tc>
        <w:tc>
          <w:tcPr>
            <w:tcW w:w="91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161,4</w:t>
            </w:r>
          </w:p>
        </w:tc>
        <w:tc>
          <w:tcPr>
            <w:tcW w:w="914"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100,1</w:t>
            </w:r>
          </w:p>
        </w:tc>
        <w:tc>
          <w:tcPr>
            <w:tcW w:w="848"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102,3</w:t>
            </w:r>
          </w:p>
        </w:tc>
        <w:tc>
          <w:tcPr>
            <w:tcW w:w="915"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102,4</w:t>
            </w:r>
          </w:p>
        </w:tc>
        <w:tc>
          <w:tcPr>
            <w:tcW w:w="762"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101,6</w:t>
            </w:r>
          </w:p>
        </w:tc>
        <w:tc>
          <w:tcPr>
            <w:tcW w:w="720"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102,8</w:t>
            </w:r>
          </w:p>
        </w:tc>
        <w:tc>
          <w:tcPr>
            <w:tcW w:w="1023"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103,1</w:t>
            </w:r>
          </w:p>
        </w:tc>
      </w:tr>
      <w:tr w:rsidR="00320EDA" w:rsidRPr="00B42972" w:rsidTr="00EE1057">
        <w:trPr>
          <w:trHeight w:val="312"/>
          <w:jc w:val="center"/>
        </w:trPr>
        <w:tc>
          <w:tcPr>
            <w:tcW w:w="1992" w:type="dxa"/>
            <w:tcBorders>
              <w:top w:val="nil"/>
            </w:tcBorders>
            <w:noWrap/>
            <w:vAlign w:val="bottom"/>
          </w:tcPr>
          <w:p w:rsidR="00320EDA" w:rsidRPr="00B42972" w:rsidRDefault="00320EDA" w:rsidP="002E3C9B">
            <w:pPr>
              <w:spacing w:after="0" w:line="240" w:lineRule="auto"/>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Сузунский</w:t>
            </w:r>
          </w:p>
        </w:tc>
        <w:tc>
          <w:tcPr>
            <w:tcW w:w="967" w:type="dxa"/>
            <w:tcBorders>
              <w:top w:val="nil"/>
              <w:left w:val="nil"/>
            </w:tcBorders>
            <w:noWrap/>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97,6</w:t>
            </w:r>
          </w:p>
        </w:tc>
        <w:tc>
          <w:tcPr>
            <w:tcW w:w="858"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101,5</w:t>
            </w:r>
          </w:p>
        </w:tc>
        <w:tc>
          <w:tcPr>
            <w:tcW w:w="91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102,5</w:t>
            </w:r>
          </w:p>
        </w:tc>
        <w:tc>
          <w:tcPr>
            <w:tcW w:w="914"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101,0</w:t>
            </w:r>
          </w:p>
        </w:tc>
        <w:tc>
          <w:tcPr>
            <w:tcW w:w="848"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102,6</w:t>
            </w:r>
          </w:p>
        </w:tc>
        <w:tc>
          <w:tcPr>
            <w:tcW w:w="915"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102,5</w:t>
            </w:r>
          </w:p>
        </w:tc>
        <w:tc>
          <w:tcPr>
            <w:tcW w:w="762"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101,6</w:t>
            </w:r>
          </w:p>
        </w:tc>
        <w:tc>
          <w:tcPr>
            <w:tcW w:w="720"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102,8</w:t>
            </w:r>
          </w:p>
        </w:tc>
        <w:tc>
          <w:tcPr>
            <w:tcW w:w="1023"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103,3</w:t>
            </w:r>
          </w:p>
        </w:tc>
      </w:tr>
      <w:tr w:rsidR="00320EDA" w:rsidRPr="00B42972" w:rsidTr="00EE1057">
        <w:trPr>
          <w:trHeight w:val="285"/>
          <w:jc w:val="center"/>
        </w:trPr>
        <w:tc>
          <w:tcPr>
            <w:tcW w:w="1992" w:type="dxa"/>
            <w:tcBorders>
              <w:top w:val="nil"/>
            </w:tcBorders>
            <w:noWrap/>
            <w:vAlign w:val="bottom"/>
          </w:tcPr>
          <w:p w:rsidR="00320EDA" w:rsidRPr="00B42972" w:rsidRDefault="00320EDA" w:rsidP="002E3C9B">
            <w:pPr>
              <w:spacing w:after="0" w:line="240" w:lineRule="auto"/>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Татарский</w:t>
            </w:r>
          </w:p>
        </w:tc>
        <w:tc>
          <w:tcPr>
            <w:tcW w:w="967" w:type="dxa"/>
            <w:tcBorders>
              <w:top w:val="nil"/>
              <w:left w:val="nil"/>
            </w:tcBorders>
            <w:noWrap/>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105,0</w:t>
            </w:r>
          </w:p>
        </w:tc>
        <w:tc>
          <w:tcPr>
            <w:tcW w:w="858"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106,0</w:t>
            </w:r>
          </w:p>
        </w:tc>
        <w:tc>
          <w:tcPr>
            <w:tcW w:w="91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107,0</w:t>
            </w:r>
          </w:p>
        </w:tc>
        <w:tc>
          <w:tcPr>
            <w:tcW w:w="914"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104,0</w:t>
            </w:r>
          </w:p>
        </w:tc>
        <w:tc>
          <w:tcPr>
            <w:tcW w:w="848"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105,0</w:t>
            </w:r>
          </w:p>
        </w:tc>
        <w:tc>
          <w:tcPr>
            <w:tcW w:w="915"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106,0</w:t>
            </w:r>
          </w:p>
        </w:tc>
        <w:tc>
          <w:tcPr>
            <w:tcW w:w="762"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103,0</w:t>
            </w:r>
          </w:p>
        </w:tc>
        <w:tc>
          <w:tcPr>
            <w:tcW w:w="720"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103,5</w:t>
            </w:r>
          </w:p>
        </w:tc>
        <w:tc>
          <w:tcPr>
            <w:tcW w:w="1023"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104,0</w:t>
            </w:r>
          </w:p>
        </w:tc>
      </w:tr>
      <w:tr w:rsidR="00320EDA" w:rsidRPr="00B42972" w:rsidTr="00EE1057">
        <w:trPr>
          <w:trHeight w:val="285"/>
          <w:jc w:val="center"/>
        </w:trPr>
        <w:tc>
          <w:tcPr>
            <w:tcW w:w="1992" w:type="dxa"/>
            <w:tcBorders>
              <w:top w:val="nil"/>
            </w:tcBorders>
            <w:noWrap/>
            <w:vAlign w:val="bottom"/>
          </w:tcPr>
          <w:p w:rsidR="00320EDA" w:rsidRPr="00B42972" w:rsidRDefault="00320EDA" w:rsidP="002E3C9B">
            <w:pPr>
              <w:spacing w:after="0" w:line="240" w:lineRule="auto"/>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Тогучинский</w:t>
            </w:r>
          </w:p>
        </w:tc>
        <w:tc>
          <w:tcPr>
            <w:tcW w:w="967" w:type="dxa"/>
            <w:tcBorders>
              <w:top w:val="nil"/>
              <w:left w:val="nil"/>
            </w:tcBorders>
            <w:noWrap/>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97,8</w:t>
            </w:r>
          </w:p>
        </w:tc>
        <w:tc>
          <w:tcPr>
            <w:tcW w:w="858"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101,5</w:t>
            </w:r>
          </w:p>
        </w:tc>
        <w:tc>
          <w:tcPr>
            <w:tcW w:w="91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101,8</w:t>
            </w:r>
          </w:p>
        </w:tc>
        <w:tc>
          <w:tcPr>
            <w:tcW w:w="914"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100,1</w:t>
            </w:r>
          </w:p>
        </w:tc>
        <w:tc>
          <w:tcPr>
            <w:tcW w:w="848"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101,1</w:t>
            </w:r>
          </w:p>
        </w:tc>
        <w:tc>
          <w:tcPr>
            <w:tcW w:w="915"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101,9</w:t>
            </w:r>
          </w:p>
        </w:tc>
        <w:tc>
          <w:tcPr>
            <w:tcW w:w="762"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101,6</w:t>
            </w:r>
          </w:p>
        </w:tc>
        <w:tc>
          <w:tcPr>
            <w:tcW w:w="720"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102,8</w:t>
            </w:r>
          </w:p>
        </w:tc>
        <w:tc>
          <w:tcPr>
            <w:tcW w:w="1023"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103,1</w:t>
            </w:r>
          </w:p>
        </w:tc>
      </w:tr>
      <w:tr w:rsidR="00320EDA" w:rsidRPr="00B42972" w:rsidTr="00EE1057">
        <w:trPr>
          <w:trHeight w:val="285"/>
          <w:jc w:val="center"/>
        </w:trPr>
        <w:tc>
          <w:tcPr>
            <w:tcW w:w="1992" w:type="dxa"/>
            <w:tcBorders>
              <w:top w:val="nil"/>
            </w:tcBorders>
            <w:noWrap/>
            <w:vAlign w:val="bottom"/>
          </w:tcPr>
          <w:p w:rsidR="00320EDA" w:rsidRPr="00B42972" w:rsidRDefault="00320EDA" w:rsidP="002E3C9B">
            <w:pPr>
              <w:spacing w:after="0" w:line="240" w:lineRule="auto"/>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Убинский</w:t>
            </w:r>
          </w:p>
        </w:tc>
        <w:tc>
          <w:tcPr>
            <w:tcW w:w="967" w:type="dxa"/>
            <w:tcBorders>
              <w:top w:val="nil"/>
              <w:left w:val="nil"/>
            </w:tcBorders>
            <w:noWrap/>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98,0</w:t>
            </w:r>
          </w:p>
        </w:tc>
        <w:tc>
          <w:tcPr>
            <w:tcW w:w="858"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96,0</w:t>
            </w:r>
          </w:p>
        </w:tc>
        <w:tc>
          <w:tcPr>
            <w:tcW w:w="91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96,0</w:t>
            </w:r>
          </w:p>
        </w:tc>
        <w:tc>
          <w:tcPr>
            <w:tcW w:w="914"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98,0</w:t>
            </w:r>
          </w:p>
        </w:tc>
        <w:tc>
          <w:tcPr>
            <w:tcW w:w="848"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98,0</w:t>
            </w:r>
          </w:p>
        </w:tc>
        <w:tc>
          <w:tcPr>
            <w:tcW w:w="915"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100,0</w:t>
            </w:r>
          </w:p>
        </w:tc>
        <w:tc>
          <w:tcPr>
            <w:tcW w:w="762"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100,0</w:t>
            </w:r>
          </w:p>
        </w:tc>
        <w:tc>
          <w:tcPr>
            <w:tcW w:w="720"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101,0</w:t>
            </w:r>
          </w:p>
        </w:tc>
        <w:tc>
          <w:tcPr>
            <w:tcW w:w="1023"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101,0</w:t>
            </w:r>
          </w:p>
        </w:tc>
      </w:tr>
      <w:tr w:rsidR="00320EDA" w:rsidRPr="00B42972" w:rsidTr="00EE1057">
        <w:trPr>
          <w:trHeight w:val="285"/>
          <w:jc w:val="center"/>
        </w:trPr>
        <w:tc>
          <w:tcPr>
            <w:tcW w:w="1992" w:type="dxa"/>
            <w:tcBorders>
              <w:top w:val="nil"/>
            </w:tcBorders>
            <w:noWrap/>
            <w:vAlign w:val="bottom"/>
          </w:tcPr>
          <w:p w:rsidR="00320EDA" w:rsidRPr="00B42972" w:rsidRDefault="00320EDA" w:rsidP="002E3C9B">
            <w:pPr>
              <w:spacing w:after="0" w:line="240" w:lineRule="auto"/>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Усть-Таркский</w:t>
            </w:r>
          </w:p>
        </w:tc>
        <w:tc>
          <w:tcPr>
            <w:tcW w:w="967" w:type="dxa"/>
            <w:tcBorders>
              <w:top w:val="nil"/>
              <w:left w:val="nil"/>
            </w:tcBorders>
            <w:noWrap/>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102,0</w:t>
            </w:r>
          </w:p>
        </w:tc>
        <w:tc>
          <w:tcPr>
            <w:tcW w:w="858"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102,0</w:t>
            </w:r>
          </w:p>
        </w:tc>
        <w:tc>
          <w:tcPr>
            <w:tcW w:w="91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102,0</w:t>
            </w:r>
          </w:p>
        </w:tc>
        <w:tc>
          <w:tcPr>
            <w:tcW w:w="914"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102,2</w:t>
            </w:r>
          </w:p>
        </w:tc>
        <w:tc>
          <w:tcPr>
            <w:tcW w:w="848"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102,3</w:t>
            </w:r>
          </w:p>
        </w:tc>
        <w:tc>
          <w:tcPr>
            <w:tcW w:w="915"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102,4</w:t>
            </w:r>
          </w:p>
        </w:tc>
        <w:tc>
          <w:tcPr>
            <w:tcW w:w="762"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101,0</w:t>
            </w:r>
          </w:p>
        </w:tc>
        <w:tc>
          <w:tcPr>
            <w:tcW w:w="720"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101,2</w:t>
            </w:r>
          </w:p>
        </w:tc>
        <w:tc>
          <w:tcPr>
            <w:tcW w:w="1023"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101,3</w:t>
            </w:r>
          </w:p>
        </w:tc>
      </w:tr>
      <w:tr w:rsidR="00320EDA" w:rsidRPr="00B42972" w:rsidTr="00EE1057">
        <w:trPr>
          <w:trHeight w:val="285"/>
          <w:jc w:val="center"/>
        </w:trPr>
        <w:tc>
          <w:tcPr>
            <w:tcW w:w="1992" w:type="dxa"/>
            <w:tcBorders>
              <w:top w:val="nil"/>
            </w:tcBorders>
            <w:noWrap/>
            <w:vAlign w:val="bottom"/>
          </w:tcPr>
          <w:p w:rsidR="00320EDA" w:rsidRPr="00B42972" w:rsidRDefault="00320EDA" w:rsidP="002E3C9B">
            <w:pPr>
              <w:spacing w:after="0" w:line="240" w:lineRule="auto"/>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Чановский</w:t>
            </w:r>
          </w:p>
        </w:tc>
        <w:tc>
          <w:tcPr>
            <w:tcW w:w="967" w:type="dxa"/>
            <w:tcBorders>
              <w:top w:val="nil"/>
              <w:left w:val="nil"/>
            </w:tcBorders>
            <w:noWrap/>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98,3</w:t>
            </w:r>
          </w:p>
        </w:tc>
        <w:tc>
          <w:tcPr>
            <w:tcW w:w="858"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101,5</w:t>
            </w:r>
          </w:p>
        </w:tc>
        <w:tc>
          <w:tcPr>
            <w:tcW w:w="91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102,5</w:t>
            </w:r>
          </w:p>
        </w:tc>
        <w:tc>
          <w:tcPr>
            <w:tcW w:w="914"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100,1</w:t>
            </w:r>
          </w:p>
        </w:tc>
        <w:tc>
          <w:tcPr>
            <w:tcW w:w="848"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102,3</w:t>
            </w:r>
          </w:p>
        </w:tc>
        <w:tc>
          <w:tcPr>
            <w:tcW w:w="915"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102,4</w:t>
            </w:r>
          </w:p>
        </w:tc>
        <w:tc>
          <w:tcPr>
            <w:tcW w:w="762"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101,6</w:t>
            </w:r>
          </w:p>
        </w:tc>
        <w:tc>
          <w:tcPr>
            <w:tcW w:w="720"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102,7</w:t>
            </w:r>
          </w:p>
        </w:tc>
        <w:tc>
          <w:tcPr>
            <w:tcW w:w="1023"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103,0</w:t>
            </w:r>
          </w:p>
        </w:tc>
      </w:tr>
      <w:tr w:rsidR="00320EDA" w:rsidRPr="00B42972" w:rsidTr="00EE1057">
        <w:trPr>
          <w:trHeight w:val="285"/>
          <w:jc w:val="center"/>
        </w:trPr>
        <w:tc>
          <w:tcPr>
            <w:tcW w:w="1992" w:type="dxa"/>
            <w:tcBorders>
              <w:top w:val="nil"/>
            </w:tcBorders>
            <w:noWrap/>
            <w:vAlign w:val="bottom"/>
          </w:tcPr>
          <w:p w:rsidR="00320EDA" w:rsidRPr="00B42972" w:rsidRDefault="00320EDA" w:rsidP="002E3C9B">
            <w:pPr>
              <w:spacing w:after="0" w:line="240" w:lineRule="auto"/>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Черепановский</w:t>
            </w:r>
          </w:p>
        </w:tc>
        <w:tc>
          <w:tcPr>
            <w:tcW w:w="967" w:type="dxa"/>
            <w:tcBorders>
              <w:top w:val="nil"/>
              <w:left w:val="nil"/>
            </w:tcBorders>
            <w:noWrap/>
            <w:vAlign w:val="bottom"/>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97,7</w:t>
            </w:r>
          </w:p>
        </w:tc>
        <w:tc>
          <w:tcPr>
            <w:tcW w:w="858" w:type="dxa"/>
            <w:tcBorders>
              <w:top w:val="nil"/>
              <w:left w:val="nil"/>
            </w:tcBorders>
            <w:noWrap/>
            <w:tcMar>
              <w:top w:w="13" w:type="dxa"/>
              <w:left w:w="13" w:type="dxa"/>
              <w:bottom w:w="0" w:type="dxa"/>
              <w:right w:w="13" w:type="dxa"/>
            </w:tcMar>
            <w:vAlign w:val="bottom"/>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101,4</w:t>
            </w:r>
          </w:p>
        </w:tc>
        <w:tc>
          <w:tcPr>
            <w:tcW w:w="914" w:type="dxa"/>
            <w:tcBorders>
              <w:top w:val="nil"/>
              <w:left w:val="nil"/>
            </w:tcBorders>
            <w:noWrap/>
            <w:tcMar>
              <w:top w:w="13" w:type="dxa"/>
              <w:left w:w="13" w:type="dxa"/>
              <w:bottom w:w="0" w:type="dxa"/>
              <w:right w:w="13" w:type="dxa"/>
            </w:tcMar>
            <w:vAlign w:val="bottom"/>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102,6</w:t>
            </w:r>
          </w:p>
        </w:tc>
        <w:tc>
          <w:tcPr>
            <w:tcW w:w="914" w:type="dxa"/>
            <w:tcBorders>
              <w:left w:val="nil"/>
            </w:tcBorders>
            <w:tcMar>
              <w:top w:w="0" w:type="dxa"/>
              <w:left w:w="0" w:type="dxa"/>
              <w:bottom w:w="0" w:type="dxa"/>
              <w:right w:w="0" w:type="dxa"/>
            </w:tcMar>
            <w:vAlign w:val="bottom"/>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97,8</w:t>
            </w:r>
          </w:p>
        </w:tc>
        <w:tc>
          <w:tcPr>
            <w:tcW w:w="848" w:type="dxa"/>
            <w:tcMar>
              <w:top w:w="13" w:type="dxa"/>
              <w:left w:w="13" w:type="dxa"/>
              <w:bottom w:w="0" w:type="dxa"/>
              <w:right w:w="13" w:type="dxa"/>
            </w:tcMar>
            <w:vAlign w:val="bottom"/>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102,1</w:t>
            </w:r>
          </w:p>
        </w:tc>
        <w:tc>
          <w:tcPr>
            <w:tcW w:w="915" w:type="dxa"/>
            <w:tcMar>
              <w:top w:w="13" w:type="dxa"/>
              <w:left w:w="13" w:type="dxa"/>
              <w:bottom w:w="0" w:type="dxa"/>
              <w:right w:w="13" w:type="dxa"/>
            </w:tcMar>
            <w:vAlign w:val="bottom"/>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103,3</w:t>
            </w:r>
          </w:p>
        </w:tc>
        <w:tc>
          <w:tcPr>
            <w:tcW w:w="762" w:type="dxa"/>
            <w:tcMar>
              <w:top w:w="13" w:type="dxa"/>
              <w:left w:w="13" w:type="dxa"/>
              <w:bottom w:w="0" w:type="dxa"/>
              <w:right w:w="13" w:type="dxa"/>
            </w:tcMar>
            <w:vAlign w:val="bottom"/>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101,6</w:t>
            </w:r>
          </w:p>
        </w:tc>
        <w:tc>
          <w:tcPr>
            <w:tcW w:w="720" w:type="dxa"/>
            <w:tcMar>
              <w:top w:w="13" w:type="dxa"/>
              <w:left w:w="13" w:type="dxa"/>
              <w:bottom w:w="0" w:type="dxa"/>
              <w:right w:w="13" w:type="dxa"/>
            </w:tcMar>
            <w:vAlign w:val="bottom"/>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102,8</w:t>
            </w:r>
          </w:p>
        </w:tc>
        <w:tc>
          <w:tcPr>
            <w:tcW w:w="1023" w:type="dxa"/>
            <w:tcMar>
              <w:top w:w="13" w:type="dxa"/>
              <w:left w:w="13" w:type="dxa"/>
              <w:right w:w="13" w:type="dxa"/>
            </w:tcMar>
            <w:vAlign w:val="bottom"/>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103,1</w:t>
            </w:r>
          </w:p>
        </w:tc>
      </w:tr>
      <w:tr w:rsidR="00320EDA" w:rsidRPr="00B42972" w:rsidTr="00EE1057">
        <w:trPr>
          <w:trHeight w:val="285"/>
          <w:jc w:val="center"/>
        </w:trPr>
        <w:tc>
          <w:tcPr>
            <w:tcW w:w="1992" w:type="dxa"/>
            <w:tcBorders>
              <w:top w:val="nil"/>
            </w:tcBorders>
            <w:noWrap/>
            <w:vAlign w:val="bottom"/>
          </w:tcPr>
          <w:p w:rsidR="00320EDA" w:rsidRPr="00B42972" w:rsidRDefault="00320EDA" w:rsidP="002E3C9B">
            <w:pPr>
              <w:spacing w:after="0" w:line="240" w:lineRule="auto"/>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Чистоозерный</w:t>
            </w:r>
          </w:p>
        </w:tc>
        <w:tc>
          <w:tcPr>
            <w:tcW w:w="967" w:type="dxa"/>
            <w:tcBorders>
              <w:top w:val="nil"/>
              <w:left w:val="nil"/>
            </w:tcBorders>
            <w:noWrap/>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95,0</w:t>
            </w:r>
          </w:p>
        </w:tc>
        <w:tc>
          <w:tcPr>
            <w:tcW w:w="858"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105,0</w:t>
            </w:r>
          </w:p>
        </w:tc>
        <w:tc>
          <w:tcPr>
            <w:tcW w:w="91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102,0</w:t>
            </w:r>
          </w:p>
        </w:tc>
        <w:tc>
          <w:tcPr>
            <w:tcW w:w="914"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99,0</w:t>
            </w:r>
          </w:p>
        </w:tc>
        <w:tc>
          <w:tcPr>
            <w:tcW w:w="848"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100,0</w:t>
            </w:r>
          </w:p>
        </w:tc>
        <w:tc>
          <w:tcPr>
            <w:tcW w:w="915"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101,0</w:t>
            </w:r>
          </w:p>
        </w:tc>
        <w:tc>
          <w:tcPr>
            <w:tcW w:w="762"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102,0</w:t>
            </w:r>
          </w:p>
        </w:tc>
        <w:tc>
          <w:tcPr>
            <w:tcW w:w="720"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102,5</w:t>
            </w:r>
          </w:p>
        </w:tc>
        <w:tc>
          <w:tcPr>
            <w:tcW w:w="1023"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103,0</w:t>
            </w:r>
          </w:p>
        </w:tc>
      </w:tr>
      <w:tr w:rsidR="00320EDA" w:rsidRPr="00B42972" w:rsidTr="00EE1057">
        <w:trPr>
          <w:trHeight w:val="285"/>
          <w:jc w:val="center"/>
        </w:trPr>
        <w:tc>
          <w:tcPr>
            <w:tcW w:w="1992" w:type="dxa"/>
            <w:tcBorders>
              <w:top w:val="nil"/>
            </w:tcBorders>
            <w:noWrap/>
            <w:vAlign w:val="bottom"/>
          </w:tcPr>
          <w:p w:rsidR="00320EDA" w:rsidRPr="00B42972" w:rsidRDefault="00320EDA" w:rsidP="002E3C9B">
            <w:pPr>
              <w:spacing w:after="0" w:line="240" w:lineRule="auto"/>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Чулымский</w:t>
            </w:r>
          </w:p>
        </w:tc>
        <w:tc>
          <w:tcPr>
            <w:tcW w:w="967" w:type="dxa"/>
            <w:tcBorders>
              <w:top w:val="nil"/>
              <w:left w:val="nil"/>
            </w:tcBorders>
            <w:noWrap/>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103,5</w:t>
            </w:r>
          </w:p>
        </w:tc>
        <w:tc>
          <w:tcPr>
            <w:tcW w:w="858"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107,1</w:t>
            </w:r>
          </w:p>
        </w:tc>
        <w:tc>
          <w:tcPr>
            <w:tcW w:w="91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107,8</w:t>
            </w:r>
          </w:p>
        </w:tc>
        <w:tc>
          <w:tcPr>
            <w:tcW w:w="914"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105,8</w:t>
            </w:r>
          </w:p>
        </w:tc>
        <w:tc>
          <w:tcPr>
            <w:tcW w:w="848"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107,3</w:t>
            </w:r>
          </w:p>
        </w:tc>
        <w:tc>
          <w:tcPr>
            <w:tcW w:w="915"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107,0</w:t>
            </w:r>
          </w:p>
        </w:tc>
        <w:tc>
          <w:tcPr>
            <w:tcW w:w="762"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107,5</w:t>
            </w:r>
          </w:p>
        </w:tc>
        <w:tc>
          <w:tcPr>
            <w:tcW w:w="720"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108,4</w:t>
            </w:r>
          </w:p>
        </w:tc>
        <w:tc>
          <w:tcPr>
            <w:tcW w:w="1023"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108,3</w:t>
            </w:r>
          </w:p>
        </w:tc>
      </w:tr>
      <w:tr w:rsidR="00320EDA" w:rsidRPr="00B42972" w:rsidTr="00EE1057">
        <w:trPr>
          <w:trHeight w:val="315"/>
          <w:jc w:val="center"/>
        </w:trPr>
        <w:tc>
          <w:tcPr>
            <w:tcW w:w="1992" w:type="dxa"/>
            <w:tcBorders>
              <w:top w:val="nil"/>
            </w:tcBorders>
            <w:noWrap/>
            <w:vAlign w:val="bottom"/>
          </w:tcPr>
          <w:p w:rsidR="00320EDA" w:rsidRPr="00B42972" w:rsidRDefault="00A30387" w:rsidP="002E3C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 </w:t>
            </w:r>
            <w:r w:rsidR="00320EDA" w:rsidRPr="00B42972">
              <w:rPr>
                <w:rFonts w:ascii="Times New Roman" w:eastAsia="Times New Roman" w:hAnsi="Times New Roman" w:cs="Times New Roman"/>
                <w:sz w:val="20"/>
                <w:szCs w:val="20"/>
                <w:lang w:eastAsia="ru-RU"/>
              </w:rPr>
              <w:t>Бердск</w:t>
            </w:r>
          </w:p>
        </w:tc>
        <w:tc>
          <w:tcPr>
            <w:tcW w:w="967" w:type="dxa"/>
            <w:tcBorders>
              <w:top w:val="nil"/>
              <w:left w:val="nil"/>
            </w:tcBorders>
            <w:noWrap/>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102,0</w:t>
            </w:r>
          </w:p>
        </w:tc>
        <w:tc>
          <w:tcPr>
            <w:tcW w:w="858" w:type="dxa"/>
            <w:tcBorders>
              <w:top w:val="nil"/>
              <w:left w:val="nil"/>
            </w:tcBorders>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103,1</w:t>
            </w:r>
          </w:p>
        </w:tc>
        <w:tc>
          <w:tcPr>
            <w:tcW w:w="914" w:type="dxa"/>
            <w:tcBorders>
              <w:top w:val="nil"/>
              <w:left w:val="nil"/>
            </w:tcBorders>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102,6</w:t>
            </w:r>
          </w:p>
        </w:tc>
        <w:tc>
          <w:tcPr>
            <w:tcW w:w="914"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100,5</w:t>
            </w:r>
          </w:p>
        </w:tc>
        <w:tc>
          <w:tcPr>
            <w:tcW w:w="848"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102,3</w:t>
            </w:r>
          </w:p>
        </w:tc>
        <w:tc>
          <w:tcPr>
            <w:tcW w:w="915"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102,4</w:t>
            </w:r>
          </w:p>
        </w:tc>
        <w:tc>
          <w:tcPr>
            <w:tcW w:w="762"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102,5</w:t>
            </w:r>
          </w:p>
        </w:tc>
        <w:tc>
          <w:tcPr>
            <w:tcW w:w="720"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102,8</w:t>
            </w:r>
          </w:p>
        </w:tc>
        <w:tc>
          <w:tcPr>
            <w:tcW w:w="1023"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103,1</w:t>
            </w:r>
          </w:p>
        </w:tc>
      </w:tr>
      <w:tr w:rsidR="00320EDA" w:rsidRPr="00B42972" w:rsidTr="00EE1057">
        <w:trPr>
          <w:trHeight w:val="285"/>
          <w:jc w:val="center"/>
        </w:trPr>
        <w:tc>
          <w:tcPr>
            <w:tcW w:w="1992" w:type="dxa"/>
            <w:tcBorders>
              <w:top w:val="nil"/>
            </w:tcBorders>
            <w:noWrap/>
            <w:vAlign w:val="bottom"/>
          </w:tcPr>
          <w:p w:rsidR="00320EDA" w:rsidRPr="00B42972" w:rsidRDefault="00A30387" w:rsidP="002E3C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 </w:t>
            </w:r>
            <w:r w:rsidR="00320EDA" w:rsidRPr="00B42972">
              <w:rPr>
                <w:rFonts w:ascii="Times New Roman" w:eastAsia="Times New Roman" w:hAnsi="Times New Roman" w:cs="Times New Roman"/>
                <w:sz w:val="20"/>
                <w:szCs w:val="20"/>
                <w:lang w:eastAsia="ru-RU"/>
              </w:rPr>
              <w:t>Искитим</w:t>
            </w:r>
          </w:p>
        </w:tc>
        <w:tc>
          <w:tcPr>
            <w:tcW w:w="967" w:type="dxa"/>
            <w:tcBorders>
              <w:top w:val="nil"/>
              <w:left w:val="nil"/>
            </w:tcBorders>
            <w:noWrap/>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89,7</w:t>
            </w:r>
          </w:p>
        </w:tc>
        <w:tc>
          <w:tcPr>
            <w:tcW w:w="858"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98,6</w:t>
            </w:r>
          </w:p>
        </w:tc>
        <w:tc>
          <w:tcPr>
            <w:tcW w:w="91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100,3</w:t>
            </w:r>
          </w:p>
        </w:tc>
        <w:tc>
          <w:tcPr>
            <w:tcW w:w="914"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99,3</w:t>
            </w:r>
          </w:p>
        </w:tc>
        <w:tc>
          <w:tcPr>
            <w:tcW w:w="848"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101,3</w:t>
            </w:r>
          </w:p>
        </w:tc>
        <w:tc>
          <w:tcPr>
            <w:tcW w:w="915"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102,4</w:t>
            </w:r>
          </w:p>
        </w:tc>
        <w:tc>
          <w:tcPr>
            <w:tcW w:w="762"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100,2</w:t>
            </w:r>
          </w:p>
        </w:tc>
        <w:tc>
          <w:tcPr>
            <w:tcW w:w="720"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101,4</w:t>
            </w:r>
          </w:p>
        </w:tc>
        <w:tc>
          <w:tcPr>
            <w:tcW w:w="1023"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102,8</w:t>
            </w:r>
          </w:p>
        </w:tc>
      </w:tr>
      <w:tr w:rsidR="00320EDA" w:rsidRPr="00B42972" w:rsidTr="00EE1057">
        <w:trPr>
          <w:trHeight w:val="285"/>
          <w:jc w:val="center"/>
        </w:trPr>
        <w:tc>
          <w:tcPr>
            <w:tcW w:w="1992" w:type="dxa"/>
            <w:tcBorders>
              <w:top w:val="nil"/>
            </w:tcBorders>
            <w:noWrap/>
            <w:vAlign w:val="bottom"/>
          </w:tcPr>
          <w:p w:rsidR="00320EDA" w:rsidRPr="00B42972" w:rsidRDefault="00A30387" w:rsidP="002E3C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 </w:t>
            </w:r>
            <w:r w:rsidR="00320EDA" w:rsidRPr="00B42972">
              <w:rPr>
                <w:rFonts w:ascii="Times New Roman" w:eastAsia="Times New Roman" w:hAnsi="Times New Roman" w:cs="Times New Roman"/>
                <w:sz w:val="20"/>
                <w:szCs w:val="20"/>
                <w:lang w:eastAsia="ru-RU"/>
              </w:rPr>
              <w:t>Обь</w:t>
            </w:r>
          </w:p>
        </w:tc>
        <w:tc>
          <w:tcPr>
            <w:tcW w:w="967" w:type="dxa"/>
            <w:tcBorders>
              <w:top w:val="nil"/>
              <w:left w:val="nil"/>
            </w:tcBorders>
            <w:noWrap/>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97,8</w:t>
            </w:r>
          </w:p>
        </w:tc>
        <w:tc>
          <w:tcPr>
            <w:tcW w:w="858"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101,5</w:t>
            </w:r>
          </w:p>
        </w:tc>
        <w:tc>
          <w:tcPr>
            <w:tcW w:w="91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102,5</w:t>
            </w:r>
          </w:p>
        </w:tc>
        <w:tc>
          <w:tcPr>
            <w:tcW w:w="914"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100,1</w:t>
            </w:r>
          </w:p>
        </w:tc>
        <w:tc>
          <w:tcPr>
            <w:tcW w:w="848"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102,3</w:t>
            </w:r>
          </w:p>
        </w:tc>
        <w:tc>
          <w:tcPr>
            <w:tcW w:w="915"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102,4</w:t>
            </w:r>
          </w:p>
        </w:tc>
        <w:tc>
          <w:tcPr>
            <w:tcW w:w="762"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101,6</w:t>
            </w:r>
          </w:p>
        </w:tc>
        <w:tc>
          <w:tcPr>
            <w:tcW w:w="720"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102,8</w:t>
            </w:r>
          </w:p>
        </w:tc>
        <w:tc>
          <w:tcPr>
            <w:tcW w:w="1023"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103,1</w:t>
            </w:r>
          </w:p>
        </w:tc>
      </w:tr>
      <w:tr w:rsidR="00320EDA" w:rsidRPr="00B42972" w:rsidTr="00EE1057">
        <w:trPr>
          <w:trHeight w:val="285"/>
          <w:jc w:val="center"/>
        </w:trPr>
        <w:tc>
          <w:tcPr>
            <w:tcW w:w="1992" w:type="dxa"/>
            <w:tcBorders>
              <w:top w:val="nil"/>
            </w:tcBorders>
            <w:noWrap/>
            <w:vAlign w:val="bottom"/>
          </w:tcPr>
          <w:p w:rsidR="00320EDA" w:rsidRPr="00B42972" w:rsidRDefault="00C47C6A" w:rsidP="002E3C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р.п. </w:t>
            </w:r>
            <w:r w:rsidR="00320EDA" w:rsidRPr="00B42972">
              <w:rPr>
                <w:rFonts w:ascii="Times New Roman" w:eastAsia="Times New Roman" w:hAnsi="Times New Roman" w:cs="Times New Roman"/>
                <w:sz w:val="20"/>
                <w:szCs w:val="20"/>
                <w:lang w:eastAsia="ru-RU"/>
              </w:rPr>
              <w:t>Кольцово</w:t>
            </w:r>
          </w:p>
        </w:tc>
        <w:tc>
          <w:tcPr>
            <w:tcW w:w="967" w:type="dxa"/>
            <w:tcBorders>
              <w:top w:val="nil"/>
              <w:left w:val="nil"/>
            </w:tcBorders>
            <w:noWrap/>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101,5</w:t>
            </w:r>
          </w:p>
        </w:tc>
        <w:tc>
          <w:tcPr>
            <w:tcW w:w="858"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101,7</w:t>
            </w:r>
          </w:p>
        </w:tc>
        <w:tc>
          <w:tcPr>
            <w:tcW w:w="91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101,8</w:t>
            </w:r>
          </w:p>
        </w:tc>
        <w:tc>
          <w:tcPr>
            <w:tcW w:w="914"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100,1</w:t>
            </w:r>
          </w:p>
        </w:tc>
        <w:tc>
          <w:tcPr>
            <w:tcW w:w="848"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101,6</w:t>
            </w:r>
          </w:p>
        </w:tc>
        <w:tc>
          <w:tcPr>
            <w:tcW w:w="915"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102,1</w:t>
            </w:r>
          </w:p>
        </w:tc>
        <w:tc>
          <w:tcPr>
            <w:tcW w:w="762"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101,1</w:t>
            </w:r>
          </w:p>
        </w:tc>
        <w:tc>
          <w:tcPr>
            <w:tcW w:w="720"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101,9</w:t>
            </w:r>
          </w:p>
        </w:tc>
        <w:tc>
          <w:tcPr>
            <w:tcW w:w="1023"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102,3</w:t>
            </w:r>
          </w:p>
        </w:tc>
      </w:tr>
      <w:tr w:rsidR="00320EDA" w:rsidRPr="00B42972" w:rsidTr="00EE1057">
        <w:trPr>
          <w:trHeight w:val="285"/>
          <w:jc w:val="center"/>
        </w:trPr>
        <w:tc>
          <w:tcPr>
            <w:tcW w:w="1992" w:type="dxa"/>
            <w:tcBorders>
              <w:top w:val="nil"/>
            </w:tcBorders>
            <w:noWrap/>
            <w:vAlign w:val="bottom"/>
          </w:tcPr>
          <w:p w:rsidR="00320EDA" w:rsidRPr="00B42972" w:rsidRDefault="00A30387" w:rsidP="002E3C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 </w:t>
            </w:r>
            <w:r w:rsidR="00320EDA" w:rsidRPr="00B42972">
              <w:rPr>
                <w:rFonts w:ascii="Times New Roman" w:eastAsia="Times New Roman" w:hAnsi="Times New Roman" w:cs="Times New Roman"/>
                <w:sz w:val="20"/>
                <w:szCs w:val="20"/>
                <w:lang w:eastAsia="ru-RU"/>
              </w:rPr>
              <w:t>Новосибирск</w:t>
            </w:r>
          </w:p>
        </w:tc>
        <w:tc>
          <w:tcPr>
            <w:tcW w:w="967" w:type="dxa"/>
            <w:tcBorders>
              <w:top w:val="nil"/>
              <w:left w:val="nil"/>
            </w:tcBorders>
            <w:noWrap/>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89,9</w:t>
            </w:r>
          </w:p>
        </w:tc>
        <w:tc>
          <w:tcPr>
            <w:tcW w:w="858"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98,3</w:t>
            </w:r>
          </w:p>
        </w:tc>
        <w:tc>
          <w:tcPr>
            <w:tcW w:w="914" w:type="dxa"/>
            <w:tcBorders>
              <w:top w:val="nil"/>
              <w:left w:val="nil"/>
            </w:tcBorders>
            <w:noWrap/>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102,9</w:t>
            </w:r>
          </w:p>
        </w:tc>
        <w:tc>
          <w:tcPr>
            <w:tcW w:w="914" w:type="dxa"/>
            <w:tcBorders>
              <w:left w:val="nil"/>
            </w:tcBorders>
            <w:tcMar>
              <w:top w:w="0" w:type="dxa"/>
              <w:left w:w="0" w:type="dxa"/>
              <w:bottom w:w="0" w:type="dxa"/>
              <w:right w:w="0"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100,2</w:t>
            </w:r>
          </w:p>
        </w:tc>
        <w:tc>
          <w:tcPr>
            <w:tcW w:w="848"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102,4</w:t>
            </w:r>
          </w:p>
        </w:tc>
        <w:tc>
          <w:tcPr>
            <w:tcW w:w="915"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102,5</w:t>
            </w:r>
          </w:p>
        </w:tc>
        <w:tc>
          <w:tcPr>
            <w:tcW w:w="762"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102,0</w:t>
            </w:r>
          </w:p>
        </w:tc>
        <w:tc>
          <w:tcPr>
            <w:tcW w:w="720" w:type="dxa"/>
            <w:tcMar>
              <w:top w:w="13" w:type="dxa"/>
              <w:left w:w="13" w:type="dxa"/>
              <w:bottom w:w="0"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103,0</w:t>
            </w:r>
          </w:p>
        </w:tc>
        <w:tc>
          <w:tcPr>
            <w:tcW w:w="1023" w:type="dxa"/>
            <w:tcMar>
              <w:top w:w="13" w:type="dxa"/>
              <w:left w:w="13" w:type="dxa"/>
              <w:right w:w="13" w:type="dxa"/>
            </w:tcMar>
          </w:tcPr>
          <w:p w:rsidR="00320EDA" w:rsidRPr="00B42972" w:rsidRDefault="00320EDA" w:rsidP="002E3C9B">
            <w:pPr>
              <w:spacing w:after="0" w:line="240" w:lineRule="auto"/>
              <w:jc w:val="center"/>
              <w:rPr>
                <w:rFonts w:ascii="Times New Roman" w:eastAsia="Times New Roman" w:hAnsi="Times New Roman" w:cs="Times New Roman"/>
                <w:sz w:val="20"/>
                <w:szCs w:val="20"/>
                <w:lang w:eastAsia="ru-RU"/>
              </w:rPr>
            </w:pPr>
            <w:r w:rsidRPr="00B42972">
              <w:rPr>
                <w:rFonts w:ascii="Times New Roman" w:eastAsia="Times New Roman" w:hAnsi="Times New Roman" w:cs="Times New Roman"/>
                <w:sz w:val="20"/>
                <w:szCs w:val="20"/>
                <w:lang w:eastAsia="ru-RU"/>
              </w:rPr>
              <w:t>104,0</w:t>
            </w:r>
          </w:p>
        </w:tc>
      </w:tr>
    </w:tbl>
    <w:p w:rsidR="00320EDA" w:rsidRPr="00741231" w:rsidRDefault="00320EDA" w:rsidP="002E3C9B">
      <w:pPr>
        <w:spacing w:after="0" w:line="240" w:lineRule="auto"/>
        <w:rPr>
          <w:rFonts w:ascii="Times New Roman" w:eastAsia="Times New Roman" w:hAnsi="Times New Roman" w:cs="Times New Roman"/>
          <w:sz w:val="24"/>
          <w:szCs w:val="24"/>
          <w:lang w:eastAsia="ru-RU"/>
        </w:rPr>
      </w:pPr>
    </w:p>
    <w:p w:rsidR="00320EDA" w:rsidRPr="00741231" w:rsidRDefault="00320EDA" w:rsidP="002E3C9B">
      <w:pPr>
        <w:spacing w:after="0" w:line="240" w:lineRule="auto"/>
        <w:rPr>
          <w:rFonts w:ascii="Times New Roman" w:eastAsia="Times New Roman" w:hAnsi="Times New Roman" w:cs="Times New Roman"/>
          <w:sz w:val="24"/>
          <w:szCs w:val="24"/>
          <w:lang w:eastAsia="ru-RU"/>
        </w:rPr>
      </w:pPr>
    </w:p>
    <w:tbl>
      <w:tblPr>
        <w:tblW w:w="688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984"/>
        <w:gridCol w:w="1575"/>
        <w:gridCol w:w="1628"/>
        <w:gridCol w:w="1701"/>
      </w:tblGrid>
      <w:tr w:rsidR="00F4650A" w:rsidRPr="00741231" w:rsidTr="0058677C">
        <w:trPr>
          <w:cantSplit/>
          <w:tblHeader/>
        </w:trPr>
        <w:tc>
          <w:tcPr>
            <w:tcW w:w="1984" w:type="dxa"/>
            <w:vMerge w:val="restart"/>
            <w:vAlign w:val="center"/>
          </w:tcPr>
          <w:p w:rsidR="00F4650A" w:rsidRPr="00741231" w:rsidRDefault="00F4650A" w:rsidP="002E3C9B">
            <w:pPr>
              <w:tabs>
                <w:tab w:val="left" w:pos="1209"/>
              </w:tabs>
              <w:spacing w:after="0" w:line="240" w:lineRule="auto"/>
              <w:jc w:val="center"/>
              <w:rPr>
                <w:rFonts w:ascii="Times New Roman" w:eastAsia="Times New Roman" w:hAnsi="Times New Roman" w:cs="Times New Roman"/>
                <w:bCs/>
                <w:sz w:val="24"/>
                <w:szCs w:val="24"/>
                <w:lang w:eastAsia="ru-RU"/>
              </w:rPr>
            </w:pPr>
            <w:r w:rsidRPr="00741231">
              <w:rPr>
                <w:rFonts w:ascii="Times New Roman" w:eastAsia="Times New Roman" w:hAnsi="Times New Roman" w:cs="Times New Roman"/>
                <w:bCs/>
                <w:sz w:val="24"/>
                <w:szCs w:val="24"/>
                <w:lang w:eastAsia="ru-RU"/>
              </w:rPr>
              <w:t>Муниципальные районы, городские округа</w:t>
            </w:r>
          </w:p>
        </w:tc>
        <w:tc>
          <w:tcPr>
            <w:tcW w:w="4904" w:type="dxa"/>
            <w:gridSpan w:val="3"/>
            <w:vAlign w:val="center"/>
          </w:tcPr>
          <w:p w:rsidR="00F4650A" w:rsidRPr="00741231" w:rsidRDefault="00F4650A" w:rsidP="002E3C9B">
            <w:pPr>
              <w:tabs>
                <w:tab w:val="left" w:pos="1209"/>
              </w:tabs>
              <w:spacing w:after="0" w:line="240" w:lineRule="auto"/>
              <w:jc w:val="center"/>
              <w:rPr>
                <w:rFonts w:ascii="Times New Roman" w:eastAsia="Times New Roman" w:hAnsi="Times New Roman" w:cs="Times New Roman"/>
                <w:bCs/>
                <w:sz w:val="24"/>
                <w:szCs w:val="24"/>
                <w:lang w:eastAsia="ru-RU"/>
              </w:rPr>
            </w:pPr>
            <w:r w:rsidRPr="00741231">
              <w:rPr>
                <w:rFonts w:ascii="Times New Roman" w:eastAsia="Times New Roman" w:hAnsi="Times New Roman" w:cs="Times New Roman"/>
                <w:color w:val="000000"/>
                <w:sz w:val="24"/>
                <w:szCs w:val="24"/>
                <w:lang w:eastAsia="ru-RU"/>
              </w:rPr>
              <w:t>Среднемесячная номинальная начисленная заработная плата, рублей</w:t>
            </w:r>
          </w:p>
        </w:tc>
      </w:tr>
      <w:tr w:rsidR="00F4650A" w:rsidRPr="00741231" w:rsidTr="0058677C">
        <w:trPr>
          <w:cantSplit/>
          <w:tblHeader/>
        </w:trPr>
        <w:tc>
          <w:tcPr>
            <w:tcW w:w="1984" w:type="dxa"/>
            <w:vMerge/>
            <w:vAlign w:val="center"/>
          </w:tcPr>
          <w:p w:rsidR="00F4650A" w:rsidRPr="00741231" w:rsidRDefault="00F4650A" w:rsidP="002E3C9B">
            <w:pPr>
              <w:spacing w:after="0" w:line="240" w:lineRule="auto"/>
              <w:rPr>
                <w:rFonts w:ascii="Times New Roman" w:eastAsia="Times New Roman" w:hAnsi="Times New Roman" w:cs="Times New Roman"/>
                <w:b/>
                <w:bCs/>
                <w:sz w:val="24"/>
                <w:szCs w:val="24"/>
                <w:lang w:eastAsia="ru-RU"/>
              </w:rPr>
            </w:pPr>
          </w:p>
        </w:tc>
        <w:tc>
          <w:tcPr>
            <w:tcW w:w="1575" w:type="dxa"/>
          </w:tcPr>
          <w:p w:rsidR="00F4650A" w:rsidRPr="00741231" w:rsidRDefault="00F4650A" w:rsidP="002E3C9B">
            <w:pPr>
              <w:spacing w:after="0" w:line="240" w:lineRule="auto"/>
              <w:jc w:val="center"/>
              <w:rPr>
                <w:rFonts w:ascii="Times New Roman" w:eastAsia="Times New Roman" w:hAnsi="Times New Roman" w:cs="Times New Roman"/>
                <w:bCs/>
                <w:sz w:val="24"/>
                <w:szCs w:val="24"/>
                <w:lang w:eastAsia="ru-RU"/>
              </w:rPr>
            </w:pPr>
            <w:r w:rsidRPr="00741231">
              <w:rPr>
                <w:rFonts w:ascii="Times New Roman" w:eastAsia="Times New Roman" w:hAnsi="Times New Roman" w:cs="Times New Roman"/>
                <w:bCs/>
                <w:sz w:val="24"/>
                <w:szCs w:val="24"/>
                <w:lang w:eastAsia="ru-RU"/>
              </w:rPr>
              <w:t>2017 год</w:t>
            </w:r>
          </w:p>
        </w:tc>
        <w:tc>
          <w:tcPr>
            <w:tcW w:w="1628" w:type="dxa"/>
          </w:tcPr>
          <w:p w:rsidR="00F4650A" w:rsidRPr="00741231" w:rsidRDefault="00F4650A" w:rsidP="002E3C9B">
            <w:pPr>
              <w:spacing w:after="0" w:line="240" w:lineRule="auto"/>
              <w:jc w:val="center"/>
              <w:rPr>
                <w:rFonts w:ascii="Times New Roman" w:eastAsia="Times New Roman" w:hAnsi="Times New Roman" w:cs="Times New Roman"/>
                <w:bCs/>
                <w:sz w:val="24"/>
                <w:szCs w:val="24"/>
                <w:lang w:eastAsia="ru-RU"/>
              </w:rPr>
            </w:pPr>
            <w:r w:rsidRPr="00741231">
              <w:rPr>
                <w:rFonts w:ascii="Times New Roman" w:eastAsia="Times New Roman" w:hAnsi="Times New Roman" w:cs="Times New Roman"/>
                <w:bCs/>
                <w:sz w:val="24"/>
                <w:szCs w:val="24"/>
                <w:lang w:eastAsia="ru-RU"/>
              </w:rPr>
              <w:t>2018 год</w:t>
            </w:r>
          </w:p>
        </w:tc>
        <w:tc>
          <w:tcPr>
            <w:tcW w:w="1701" w:type="dxa"/>
          </w:tcPr>
          <w:p w:rsidR="00F4650A" w:rsidRPr="00741231" w:rsidRDefault="00F4650A" w:rsidP="002E3C9B">
            <w:pPr>
              <w:spacing w:after="0" w:line="240" w:lineRule="auto"/>
              <w:jc w:val="center"/>
              <w:rPr>
                <w:rFonts w:ascii="Times New Roman" w:eastAsia="Times New Roman" w:hAnsi="Times New Roman" w:cs="Times New Roman"/>
                <w:bCs/>
                <w:sz w:val="24"/>
                <w:szCs w:val="24"/>
                <w:lang w:eastAsia="ru-RU"/>
              </w:rPr>
            </w:pPr>
            <w:r w:rsidRPr="00741231">
              <w:rPr>
                <w:rFonts w:ascii="Times New Roman" w:eastAsia="Times New Roman" w:hAnsi="Times New Roman" w:cs="Times New Roman"/>
                <w:bCs/>
                <w:sz w:val="24"/>
                <w:szCs w:val="24"/>
                <w:lang w:eastAsia="ru-RU"/>
              </w:rPr>
              <w:t>2019 год</w:t>
            </w:r>
          </w:p>
        </w:tc>
      </w:tr>
      <w:tr w:rsidR="00F4650A" w:rsidRPr="00741231" w:rsidTr="0058677C">
        <w:trPr>
          <w:trHeight w:val="285"/>
        </w:trPr>
        <w:tc>
          <w:tcPr>
            <w:tcW w:w="1984" w:type="dxa"/>
            <w:noWrap/>
            <w:vAlign w:val="bottom"/>
          </w:tcPr>
          <w:p w:rsidR="00F4650A" w:rsidRPr="00741231" w:rsidRDefault="00F4650A" w:rsidP="002E3C9B">
            <w:pPr>
              <w:spacing w:after="0" w:line="240" w:lineRule="auto"/>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Баганский</w:t>
            </w:r>
          </w:p>
        </w:tc>
        <w:tc>
          <w:tcPr>
            <w:tcW w:w="1575"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19025,0</w:t>
            </w:r>
          </w:p>
        </w:tc>
        <w:tc>
          <w:tcPr>
            <w:tcW w:w="1628"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19329,0</w:t>
            </w:r>
          </w:p>
        </w:tc>
        <w:tc>
          <w:tcPr>
            <w:tcW w:w="1701"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19638,0</w:t>
            </w:r>
          </w:p>
        </w:tc>
      </w:tr>
      <w:tr w:rsidR="00F4650A" w:rsidRPr="00741231" w:rsidTr="0058677C">
        <w:trPr>
          <w:trHeight w:val="243"/>
        </w:trPr>
        <w:tc>
          <w:tcPr>
            <w:tcW w:w="1984" w:type="dxa"/>
            <w:tcBorders>
              <w:top w:val="nil"/>
            </w:tcBorders>
            <w:noWrap/>
            <w:vAlign w:val="bottom"/>
          </w:tcPr>
          <w:p w:rsidR="00F4650A" w:rsidRPr="00741231" w:rsidRDefault="00F4650A" w:rsidP="002E3C9B">
            <w:pPr>
              <w:spacing w:after="0" w:line="240" w:lineRule="auto"/>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Барабинский</w:t>
            </w:r>
          </w:p>
        </w:tc>
        <w:tc>
          <w:tcPr>
            <w:tcW w:w="1575"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27346,0</w:t>
            </w:r>
          </w:p>
        </w:tc>
        <w:tc>
          <w:tcPr>
            <w:tcW w:w="1628"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28878,0</w:t>
            </w:r>
          </w:p>
        </w:tc>
        <w:tc>
          <w:tcPr>
            <w:tcW w:w="1701"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30524,0</w:t>
            </w:r>
          </w:p>
        </w:tc>
      </w:tr>
      <w:tr w:rsidR="00F4650A" w:rsidRPr="00741231" w:rsidTr="0058677C">
        <w:trPr>
          <w:trHeight w:val="285"/>
        </w:trPr>
        <w:tc>
          <w:tcPr>
            <w:tcW w:w="1984" w:type="dxa"/>
            <w:tcBorders>
              <w:top w:val="nil"/>
            </w:tcBorders>
            <w:noWrap/>
            <w:vAlign w:val="bottom"/>
          </w:tcPr>
          <w:p w:rsidR="00F4650A" w:rsidRPr="00741231" w:rsidRDefault="00F4650A" w:rsidP="002E3C9B">
            <w:pPr>
              <w:spacing w:after="0" w:line="240" w:lineRule="auto"/>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Болотнинский</w:t>
            </w:r>
          </w:p>
        </w:tc>
        <w:tc>
          <w:tcPr>
            <w:tcW w:w="1575"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23623,8</w:t>
            </w:r>
          </w:p>
        </w:tc>
        <w:tc>
          <w:tcPr>
            <w:tcW w:w="1628"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25135,7</w:t>
            </w:r>
          </w:p>
        </w:tc>
        <w:tc>
          <w:tcPr>
            <w:tcW w:w="1701"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26769,5</w:t>
            </w:r>
          </w:p>
        </w:tc>
      </w:tr>
      <w:tr w:rsidR="00F4650A" w:rsidRPr="00741231" w:rsidTr="0058677C">
        <w:trPr>
          <w:trHeight w:val="285"/>
        </w:trPr>
        <w:tc>
          <w:tcPr>
            <w:tcW w:w="1984" w:type="dxa"/>
            <w:tcBorders>
              <w:top w:val="nil"/>
            </w:tcBorders>
            <w:noWrap/>
            <w:vAlign w:val="bottom"/>
          </w:tcPr>
          <w:p w:rsidR="00F4650A" w:rsidRPr="00741231" w:rsidRDefault="00F4650A" w:rsidP="002E3C9B">
            <w:pPr>
              <w:spacing w:after="0" w:line="240" w:lineRule="auto"/>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Венгеровский</w:t>
            </w:r>
          </w:p>
        </w:tc>
        <w:tc>
          <w:tcPr>
            <w:tcW w:w="1575"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19076,0</w:t>
            </w:r>
          </w:p>
        </w:tc>
        <w:tc>
          <w:tcPr>
            <w:tcW w:w="1628"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20296,9</w:t>
            </w:r>
          </w:p>
        </w:tc>
        <w:tc>
          <w:tcPr>
            <w:tcW w:w="1701"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21616,2</w:t>
            </w:r>
          </w:p>
        </w:tc>
      </w:tr>
      <w:tr w:rsidR="00F4650A" w:rsidRPr="00741231" w:rsidTr="0058677C">
        <w:trPr>
          <w:trHeight w:val="285"/>
        </w:trPr>
        <w:tc>
          <w:tcPr>
            <w:tcW w:w="1984" w:type="dxa"/>
            <w:tcBorders>
              <w:top w:val="nil"/>
            </w:tcBorders>
            <w:noWrap/>
            <w:vAlign w:val="bottom"/>
          </w:tcPr>
          <w:p w:rsidR="00F4650A" w:rsidRPr="00741231" w:rsidRDefault="00F4650A" w:rsidP="002E3C9B">
            <w:pPr>
              <w:spacing w:after="0" w:line="240" w:lineRule="auto"/>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Доволенский</w:t>
            </w:r>
          </w:p>
        </w:tc>
        <w:tc>
          <w:tcPr>
            <w:tcW w:w="1575"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18651,8</w:t>
            </w:r>
          </w:p>
        </w:tc>
        <w:tc>
          <w:tcPr>
            <w:tcW w:w="1628"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19845,5</w:t>
            </w:r>
          </w:p>
        </w:tc>
        <w:tc>
          <w:tcPr>
            <w:tcW w:w="1701"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21135,5</w:t>
            </w:r>
          </w:p>
        </w:tc>
      </w:tr>
      <w:tr w:rsidR="00F4650A" w:rsidRPr="00741231" w:rsidTr="0058677C">
        <w:trPr>
          <w:trHeight w:val="285"/>
        </w:trPr>
        <w:tc>
          <w:tcPr>
            <w:tcW w:w="1984" w:type="dxa"/>
            <w:tcBorders>
              <w:top w:val="nil"/>
            </w:tcBorders>
            <w:noWrap/>
            <w:vAlign w:val="bottom"/>
          </w:tcPr>
          <w:p w:rsidR="00F4650A" w:rsidRPr="00741231" w:rsidRDefault="00F4650A" w:rsidP="002E3C9B">
            <w:pPr>
              <w:spacing w:after="0" w:line="240" w:lineRule="auto"/>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Здвинский</w:t>
            </w:r>
          </w:p>
        </w:tc>
        <w:tc>
          <w:tcPr>
            <w:tcW w:w="1575"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17510,3</w:t>
            </w:r>
          </w:p>
        </w:tc>
        <w:tc>
          <w:tcPr>
            <w:tcW w:w="1628"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18040,6</w:t>
            </w:r>
          </w:p>
        </w:tc>
        <w:tc>
          <w:tcPr>
            <w:tcW w:w="1701"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18673,2</w:t>
            </w:r>
          </w:p>
        </w:tc>
      </w:tr>
      <w:tr w:rsidR="00F4650A" w:rsidRPr="00741231" w:rsidTr="0058677C">
        <w:trPr>
          <w:trHeight w:val="285"/>
        </w:trPr>
        <w:tc>
          <w:tcPr>
            <w:tcW w:w="1984" w:type="dxa"/>
            <w:tcBorders>
              <w:top w:val="nil"/>
            </w:tcBorders>
            <w:noWrap/>
            <w:vAlign w:val="bottom"/>
          </w:tcPr>
          <w:p w:rsidR="00F4650A" w:rsidRPr="00741231" w:rsidRDefault="00F4650A" w:rsidP="002E3C9B">
            <w:pPr>
              <w:spacing w:after="0" w:line="240" w:lineRule="auto"/>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Искитимский</w:t>
            </w:r>
          </w:p>
        </w:tc>
        <w:tc>
          <w:tcPr>
            <w:tcW w:w="1575"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28501,7</w:t>
            </w:r>
          </w:p>
        </w:tc>
        <w:tc>
          <w:tcPr>
            <w:tcW w:w="1628"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30325,8</w:t>
            </w:r>
          </w:p>
        </w:tc>
        <w:tc>
          <w:tcPr>
            <w:tcW w:w="1701"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32297,0</w:t>
            </w:r>
          </w:p>
        </w:tc>
      </w:tr>
      <w:tr w:rsidR="00F4650A" w:rsidRPr="00741231" w:rsidTr="0058677C">
        <w:trPr>
          <w:trHeight w:val="285"/>
        </w:trPr>
        <w:tc>
          <w:tcPr>
            <w:tcW w:w="1984" w:type="dxa"/>
            <w:tcBorders>
              <w:top w:val="nil"/>
            </w:tcBorders>
            <w:noWrap/>
            <w:vAlign w:val="bottom"/>
          </w:tcPr>
          <w:p w:rsidR="00F4650A" w:rsidRPr="00741231" w:rsidRDefault="00F4650A" w:rsidP="002E3C9B">
            <w:pPr>
              <w:spacing w:after="0" w:line="240" w:lineRule="auto"/>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Карасукский</w:t>
            </w:r>
          </w:p>
        </w:tc>
        <w:tc>
          <w:tcPr>
            <w:tcW w:w="1575"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24346,0</w:t>
            </w:r>
          </w:p>
        </w:tc>
        <w:tc>
          <w:tcPr>
            <w:tcW w:w="1628"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25782,0</w:t>
            </w:r>
          </w:p>
        </w:tc>
        <w:tc>
          <w:tcPr>
            <w:tcW w:w="1701"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27380,0</w:t>
            </w:r>
          </w:p>
        </w:tc>
      </w:tr>
      <w:tr w:rsidR="00F4650A" w:rsidRPr="00741231" w:rsidTr="0058677C">
        <w:trPr>
          <w:trHeight w:val="285"/>
        </w:trPr>
        <w:tc>
          <w:tcPr>
            <w:tcW w:w="1984" w:type="dxa"/>
            <w:tcBorders>
              <w:top w:val="nil"/>
            </w:tcBorders>
            <w:noWrap/>
            <w:vAlign w:val="bottom"/>
          </w:tcPr>
          <w:p w:rsidR="00F4650A" w:rsidRPr="00741231" w:rsidRDefault="00F4650A" w:rsidP="002E3C9B">
            <w:pPr>
              <w:spacing w:after="0" w:line="240" w:lineRule="auto"/>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Каргатский</w:t>
            </w:r>
          </w:p>
        </w:tc>
        <w:tc>
          <w:tcPr>
            <w:tcW w:w="1575"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16489,0</w:t>
            </w:r>
          </w:p>
        </w:tc>
        <w:tc>
          <w:tcPr>
            <w:tcW w:w="1628"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17155,0</w:t>
            </w:r>
          </w:p>
        </w:tc>
        <w:tc>
          <w:tcPr>
            <w:tcW w:w="1701"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17848,0</w:t>
            </w:r>
          </w:p>
        </w:tc>
      </w:tr>
      <w:tr w:rsidR="00F4650A" w:rsidRPr="00741231" w:rsidTr="0058677C">
        <w:trPr>
          <w:trHeight w:val="285"/>
        </w:trPr>
        <w:tc>
          <w:tcPr>
            <w:tcW w:w="1984" w:type="dxa"/>
            <w:tcBorders>
              <w:top w:val="nil"/>
            </w:tcBorders>
            <w:noWrap/>
            <w:vAlign w:val="bottom"/>
          </w:tcPr>
          <w:p w:rsidR="00F4650A" w:rsidRPr="00741231" w:rsidRDefault="00F4650A" w:rsidP="002E3C9B">
            <w:pPr>
              <w:spacing w:after="0" w:line="240" w:lineRule="auto"/>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Колыванский</w:t>
            </w:r>
          </w:p>
        </w:tc>
        <w:tc>
          <w:tcPr>
            <w:tcW w:w="1575"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21829,9</w:t>
            </w:r>
          </w:p>
        </w:tc>
        <w:tc>
          <w:tcPr>
            <w:tcW w:w="1628"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23227,0</w:t>
            </w:r>
          </w:p>
        </w:tc>
        <w:tc>
          <w:tcPr>
            <w:tcW w:w="1701"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24736,8</w:t>
            </w:r>
          </w:p>
        </w:tc>
      </w:tr>
      <w:tr w:rsidR="00F4650A" w:rsidRPr="00741231" w:rsidTr="0058677C">
        <w:trPr>
          <w:trHeight w:val="285"/>
        </w:trPr>
        <w:tc>
          <w:tcPr>
            <w:tcW w:w="1984" w:type="dxa"/>
            <w:tcBorders>
              <w:top w:val="nil"/>
            </w:tcBorders>
            <w:noWrap/>
            <w:vAlign w:val="bottom"/>
          </w:tcPr>
          <w:p w:rsidR="00F4650A" w:rsidRPr="00741231" w:rsidRDefault="00F4650A" w:rsidP="002E3C9B">
            <w:pPr>
              <w:spacing w:after="0" w:line="240" w:lineRule="auto"/>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Коченевский</w:t>
            </w:r>
          </w:p>
        </w:tc>
        <w:tc>
          <w:tcPr>
            <w:tcW w:w="1575"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23275,0</w:t>
            </w:r>
          </w:p>
        </w:tc>
        <w:tc>
          <w:tcPr>
            <w:tcW w:w="1628"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24765,0</w:t>
            </w:r>
          </w:p>
        </w:tc>
        <w:tc>
          <w:tcPr>
            <w:tcW w:w="1701"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26375,0</w:t>
            </w:r>
          </w:p>
        </w:tc>
      </w:tr>
      <w:tr w:rsidR="00F4650A" w:rsidRPr="00741231" w:rsidTr="0058677C">
        <w:trPr>
          <w:trHeight w:val="285"/>
        </w:trPr>
        <w:tc>
          <w:tcPr>
            <w:tcW w:w="1984" w:type="dxa"/>
            <w:tcBorders>
              <w:top w:val="nil"/>
            </w:tcBorders>
            <w:noWrap/>
            <w:vAlign w:val="bottom"/>
          </w:tcPr>
          <w:p w:rsidR="00F4650A" w:rsidRPr="00741231" w:rsidRDefault="00F4650A" w:rsidP="002E3C9B">
            <w:pPr>
              <w:spacing w:after="0" w:line="240" w:lineRule="auto"/>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Кочковский</w:t>
            </w:r>
          </w:p>
        </w:tc>
        <w:tc>
          <w:tcPr>
            <w:tcW w:w="1575"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18138,0</w:t>
            </w:r>
          </w:p>
        </w:tc>
        <w:tc>
          <w:tcPr>
            <w:tcW w:w="1628"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18281,0</w:t>
            </w:r>
          </w:p>
        </w:tc>
        <w:tc>
          <w:tcPr>
            <w:tcW w:w="1701"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18440,0</w:t>
            </w:r>
          </w:p>
        </w:tc>
      </w:tr>
      <w:tr w:rsidR="00F4650A" w:rsidRPr="00741231" w:rsidTr="0058677C">
        <w:trPr>
          <w:trHeight w:val="285"/>
        </w:trPr>
        <w:tc>
          <w:tcPr>
            <w:tcW w:w="1984" w:type="dxa"/>
            <w:tcBorders>
              <w:top w:val="nil"/>
            </w:tcBorders>
            <w:noWrap/>
            <w:vAlign w:val="bottom"/>
          </w:tcPr>
          <w:p w:rsidR="00F4650A" w:rsidRPr="00741231" w:rsidRDefault="00F4650A" w:rsidP="002E3C9B">
            <w:pPr>
              <w:spacing w:after="0" w:line="240" w:lineRule="auto"/>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Краснозерский</w:t>
            </w:r>
          </w:p>
        </w:tc>
        <w:tc>
          <w:tcPr>
            <w:tcW w:w="1575"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18050,0</w:t>
            </w:r>
          </w:p>
        </w:tc>
        <w:tc>
          <w:tcPr>
            <w:tcW w:w="1628"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18952,5</w:t>
            </w:r>
          </w:p>
        </w:tc>
        <w:tc>
          <w:tcPr>
            <w:tcW w:w="1701"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20089,0</w:t>
            </w:r>
          </w:p>
        </w:tc>
      </w:tr>
      <w:tr w:rsidR="00F4650A" w:rsidRPr="00741231" w:rsidTr="0058677C">
        <w:trPr>
          <w:trHeight w:val="285"/>
        </w:trPr>
        <w:tc>
          <w:tcPr>
            <w:tcW w:w="1984" w:type="dxa"/>
            <w:tcBorders>
              <w:top w:val="nil"/>
            </w:tcBorders>
            <w:noWrap/>
            <w:vAlign w:val="bottom"/>
          </w:tcPr>
          <w:p w:rsidR="00F4650A" w:rsidRPr="00741231" w:rsidRDefault="00F4650A" w:rsidP="002E3C9B">
            <w:pPr>
              <w:spacing w:after="0" w:line="240" w:lineRule="auto"/>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Куйбышевский</w:t>
            </w:r>
          </w:p>
        </w:tc>
        <w:tc>
          <w:tcPr>
            <w:tcW w:w="1575"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15947,0</w:t>
            </w:r>
          </w:p>
        </w:tc>
        <w:tc>
          <w:tcPr>
            <w:tcW w:w="1628"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16968,0</w:t>
            </w:r>
          </w:p>
        </w:tc>
        <w:tc>
          <w:tcPr>
            <w:tcW w:w="1701"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18070,0</w:t>
            </w:r>
          </w:p>
        </w:tc>
      </w:tr>
      <w:tr w:rsidR="00F4650A" w:rsidRPr="00741231" w:rsidTr="0058677C">
        <w:trPr>
          <w:trHeight w:val="285"/>
        </w:trPr>
        <w:tc>
          <w:tcPr>
            <w:tcW w:w="1984" w:type="dxa"/>
            <w:tcBorders>
              <w:top w:val="nil"/>
            </w:tcBorders>
            <w:noWrap/>
            <w:vAlign w:val="bottom"/>
          </w:tcPr>
          <w:p w:rsidR="00F4650A" w:rsidRPr="00741231" w:rsidRDefault="00F4650A" w:rsidP="002E3C9B">
            <w:pPr>
              <w:spacing w:after="0" w:line="240" w:lineRule="auto"/>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Купинский</w:t>
            </w:r>
          </w:p>
        </w:tc>
        <w:tc>
          <w:tcPr>
            <w:tcW w:w="1575"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16811,0</w:t>
            </w:r>
          </w:p>
        </w:tc>
        <w:tc>
          <w:tcPr>
            <w:tcW w:w="1628"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17887,0</w:t>
            </w:r>
          </w:p>
        </w:tc>
        <w:tc>
          <w:tcPr>
            <w:tcW w:w="1701"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19050,0</w:t>
            </w:r>
          </w:p>
        </w:tc>
      </w:tr>
      <w:tr w:rsidR="00F4650A" w:rsidRPr="00741231" w:rsidTr="0058677C">
        <w:trPr>
          <w:trHeight w:val="285"/>
        </w:trPr>
        <w:tc>
          <w:tcPr>
            <w:tcW w:w="1984" w:type="dxa"/>
            <w:tcBorders>
              <w:top w:val="nil"/>
            </w:tcBorders>
            <w:noWrap/>
            <w:vAlign w:val="bottom"/>
          </w:tcPr>
          <w:p w:rsidR="00F4650A" w:rsidRPr="00741231" w:rsidRDefault="00F4650A" w:rsidP="002E3C9B">
            <w:pPr>
              <w:spacing w:after="0" w:line="240" w:lineRule="auto"/>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Кыштовский</w:t>
            </w:r>
          </w:p>
        </w:tc>
        <w:tc>
          <w:tcPr>
            <w:tcW w:w="1575"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20343,8</w:t>
            </w:r>
          </w:p>
        </w:tc>
        <w:tc>
          <w:tcPr>
            <w:tcW w:w="1628"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21645,8</w:t>
            </w:r>
          </w:p>
        </w:tc>
        <w:tc>
          <w:tcPr>
            <w:tcW w:w="1701"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23052,8</w:t>
            </w:r>
          </w:p>
        </w:tc>
      </w:tr>
      <w:tr w:rsidR="00F4650A" w:rsidRPr="00741231" w:rsidTr="0058677C">
        <w:trPr>
          <w:trHeight w:val="285"/>
        </w:trPr>
        <w:tc>
          <w:tcPr>
            <w:tcW w:w="1984" w:type="dxa"/>
            <w:tcBorders>
              <w:top w:val="nil"/>
            </w:tcBorders>
            <w:noWrap/>
            <w:vAlign w:val="bottom"/>
          </w:tcPr>
          <w:p w:rsidR="00F4650A" w:rsidRPr="00741231" w:rsidRDefault="00F4650A" w:rsidP="002E3C9B">
            <w:pPr>
              <w:spacing w:after="0" w:line="240" w:lineRule="auto"/>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Маслянинский</w:t>
            </w:r>
          </w:p>
        </w:tc>
        <w:tc>
          <w:tcPr>
            <w:tcW w:w="1575"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20800,0</w:t>
            </w:r>
          </w:p>
        </w:tc>
        <w:tc>
          <w:tcPr>
            <w:tcW w:w="1628"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21600,0</w:t>
            </w:r>
          </w:p>
        </w:tc>
        <w:tc>
          <w:tcPr>
            <w:tcW w:w="1701"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22400,0</w:t>
            </w:r>
          </w:p>
        </w:tc>
      </w:tr>
      <w:tr w:rsidR="00F4650A" w:rsidRPr="00741231" w:rsidTr="0058677C">
        <w:trPr>
          <w:trHeight w:val="285"/>
        </w:trPr>
        <w:tc>
          <w:tcPr>
            <w:tcW w:w="1984" w:type="dxa"/>
            <w:tcBorders>
              <w:top w:val="nil"/>
            </w:tcBorders>
            <w:noWrap/>
            <w:vAlign w:val="bottom"/>
          </w:tcPr>
          <w:p w:rsidR="00F4650A" w:rsidRPr="00741231" w:rsidRDefault="00F4650A" w:rsidP="002E3C9B">
            <w:pPr>
              <w:spacing w:after="0" w:line="240" w:lineRule="auto"/>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Мошковский</w:t>
            </w:r>
          </w:p>
        </w:tc>
        <w:tc>
          <w:tcPr>
            <w:tcW w:w="1575"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26801,0</w:t>
            </w:r>
          </w:p>
        </w:tc>
        <w:tc>
          <w:tcPr>
            <w:tcW w:w="1628"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28379,0</w:t>
            </w:r>
          </w:p>
        </w:tc>
        <w:tc>
          <w:tcPr>
            <w:tcW w:w="1701"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30108,0</w:t>
            </w:r>
          </w:p>
        </w:tc>
      </w:tr>
      <w:tr w:rsidR="00F4650A" w:rsidRPr="00741231" w:rsidTr="0058677C">
        <w:trPr>
          <w:trHeight w:val="312"/>
        </w:trPr>
        <w:tc>
          <w:tcPr>
            <w:tcW w:w="1984" w:type="dxa"/>
            <w:tcBorders>
              <w:top w:val="nil"/>
            </w:tcBorders>
            <w:noWrap/>
            <w:vAlign w:val="bottom"/>
          </w:tcPr>
          <w:p w:rsidR="00F4650A" w:rsidRPr="00741231" w:rsidRDefault="00F4650A" w:rsidP="002E3C9B">
            <w:pPr>
              <w:spacing w:after="0" w:line="240" w:lineRule="auto"/>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Новосибирский</w:t>
            </w:r>
          </w:p>
        </w:tc>
        <w:tc>
          <w:tcPr>
            <w:tcW w:w="1575"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30720,4</w:t>
            </w:r>
          </w:p>
        </w:tc>
        <w:tc>
          <w:tcPr>
            <w:tcW w:w="1628"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32686,5</w:t>
            </w:r>
          </w:p>
        </w:tc>
        <w:tc>
          <w:tcPr>
            <w:tcW w:w="1701"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34811,2</w:t>
            </w:r>
          </w:p>
        </w:tc>
      </w:tr>
      <w:tr w:rsidR="00F4650A" w:rsidRPr="00741231" w:rsidTr="0058677C">
        <w:trPr>
          <w:trHeight w:val="285"/>
        </w:trPr>
        <w:tc>
          <w:tcPr>
            <w:tcW w:w="1984" w:type="dxa"/>
            <w:tcBorders>
              <w:top w:val="nil"/>
            </w:tcBorders>
            <w:noWrap/>
            <w:vAlign w:val="bottom"/>
          </w:tcPr>
          <w:p w:rsidR="00F4650A" w:rsidRPr="00741231" w:rsidRDefault="00F4650A" w:rsidP="002E3C9B">
            <w:pPr>
              <w:spacing w:after="0" w:line="240" w:lineRule="auto"/>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Ордынский</w:t>
            </w:r>
          </w:p>
        </w:tc>
        <w:tc>
          <w:tcPr>
            <w:tcW w:w="1575"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24130,0</w:t>
            </w:r>
          </w:p>
        </w:tc>
        <w:tc>
          <w:tcPr>
            <w:tcW w:w="1628"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24975,0</w:t>
            </w:r>
          </w:p>
        </w:tc>
        <w:tc>
          <w:tcPr>
            <w:tcW w:w="1701"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25875,0</w:t>
            </w:r>
          </w:p>
        </w:tc>
      </w:tr>
      <w:tr w:rsidR="00F4650A" w:rsidRPr="00741231" w:rsidTr="0058677C">
        <w:trPr>
          <w:trHeight w:val="285"/>
        </w:trPr>
        <w:tc>
          <w:tcPr>
            <w:tcW w:w="1984" w:type="dxa"/>
            <w:tcBorders>
              <w:top w:val="nil"/>
            </w:tcBorders>
            <w:noWrap/>
            <w:vAlign w:val="bottom"/>
          </w:tcPr>
          <w:p w:rsidR="00F4650A" w:rsidRPr="00741231" w:rsidRDefault="00F4650A" w:rsidP="002E3C9B">
            <w:pPr>
              <w:spacing w:after="0" w:line="240" w:lineRule="auto"/>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Северный</w:t>
            </w:r>
          </w:p>
        </w:tc>
        <w:tc>
          <w:tcPr>
            <w:tcW w:w="1575"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26186,0</w:t>
            </w:r>
          </w:p>
        </w:tc>
        <w:tc>
          <w:tcPr>
            <w:tcW w:w="1628"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27862,0</w:t>
            </w:r>
          </w:p>
        </w:tc>
        <w:tc>
          <w:tcPr>
            <w:tcW w:w="1701"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29673,0</w:t>
            </w:r>
          </w:p>
        </w:tc>
      </w:tr>
      <w:tr w:rsidR="00F4650A" w:rsidRPr="00741231" w:rsidTr="0058677C">
        <w:trPr>
          <w:trHeight w:val="285"/>
        </w:trPr>
        <w:tc>
          <w:tcPr>
            <w:tcW w:w="1984" w:type="dxa"/>
            <w:tcBorders>
              <w:top w:val="nil"/>
            </w:tcBorders>
            <w:noWrap/>
            <w:vAlign w:val="bottom"/>
          </w:tcPr>
          <w:p w:rsidR="00F4650A" w:rsidRPr="00741231" w:rsidRDefault="00F4650A" w:rsidP="002E3C9B">
            <w:pPr>
              <w:spacing w:after="0" w:line="240" w:lineRule="auto"/>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Сузунский</w:t>
            </w:r>
          </w:p>
        </w:tc>
        <w:tc>
          <w:tcPr>
            <w:tcW w:w="1575"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18255,3</w:t>
            </w:r>
          </w:p>
        </w:tc>
        <w:tc>
          <w:tcPr>
            <w:tcW w:w="1628"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18737,5</w:t>
            </w:r>
          </w:p>
        </w:tc>
        <w:tc>
          <w:tcPr>
            <w:tcW w:w="1701"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19298,3</w:t>
            </w:r>
          </w:p>
        </w:tc>
      </w:tr>
      <w:tr w:rsidR="00F4650A" w:rsidRPr="00741231" w:rsidTr="0058677C">
        <w:trPr>
          <w:trHeight w:val="285"/>
        </w:trPr>
        <w:tc>
          <w:tcPr>
            <w:tcW w:w="1984" w:type="dxa"/>
            <w:tcBorders>
              <w:top w:val="nil"/>
            </w:tcBorders>
            <w:noWrap/>
            <w:vAlign w:val="bottom"/>
          </w:tcPr>
          <w:p w:rsidR="00F4650A" w:rsidRPr="00741231" w:rsidRDefault="00F4650A" w:rsidP="002E3C9B">
            <w:pPr>
              <w:spacing w:after="0" w:line="240" w:lineRule="auto"/>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Татарский</w:t>
            </w:r>
          </w:p>
        </w:tc>
        <w:tc>
          <w:tcPr>
            <w:tcW w:w="1575"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22818,6</w:t>
            </w:r>
          </w:p>
        </w:tc>
        <w:tc>
          <w:tcPr>
            <w:tcW w:w="1628"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23959,5</w:t>
            </w:r>
          </w:p>
        </w:tc>
        <w:tc>
          <w:tcPr>
            <w:tcW w:w="1701"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25397,1</w:t>
            </w:r>
          </w:p>
        </w:tc>
      </w:tr>
      <w:tr w:rsidR="00F4650A" w:rsidRPr="00741231" w:rsidTr="0058677C">
        <w:trPr>
          <w:trHeight w:val="285"/>
        </w:trPr>
        <w:tc>
          <w:tcPr>
            <w:tcW w:w="1984" w:type="dxa"/>
            <w:tcBorders>
              <w:top w:val="nil"/>
            </w:tcBorders>
            <w:noWrap/>
            <w:vAlign w:val="bottom"/>
          </w:tcPr>
          <w:p w:rsidR="00F4650A" w:rsidRPr="00741231" w:rsidRDefault="00F4650A" w:rsidP="002E3C9B">
            <w:pPr>
              <w:spacing w:after="0" w:line="240" w:lineRule="auto"/>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Тогучинский</w:t>
            </w:r>
          </w:p>
        </w:tc>
        <w:tc>
          <w:tcPr>
            <w:tcW w:w="1575"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22678,0</w:t>
            </w:r>
          </w:p>
        </w:tc>
        <w:tc>
          <w:tcPr>
            <w:tcW w:w="1628"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23450,0</w:t>
            </w:r>
          </w:p>
        </w:tc>
        <w:tc>
          <w:tcPr>
            <w:tcW w:w="1701"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24270,0</w:t>
            </w:r>
          </w:p>
        </w:tc>
      </w:tr>
      <w:tr w:rsidR="00F4650A" w:rsidRPr="00741231" w:rsidTr="0058677C">
        <w:trPr>
          <w:trHeight w:val="285"/>
        </w:trPr>
        <w:tc>
          <w:tcPr>
            <w:tcW w:w="1984" w:type="dxa"/>
            <w:tcBorders>
              <w:top w:val="nil"/>
            </w:tcBorders>
            <w:noWrap/>
            <w:vAlign w:val="bottom"/>
          </w:tcPr>
          <w:p w:rsidR="00F4650A" w:rsidRPr="00741231" w:rsidRDefault="00F4650A" w:rsidP="002E3C9B">
            <w:pPr>
              <w:spacing w:after="0" w:line="240" w:lineRule="auto"/>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Убинский</w:t>
            </w:r>
          </w:p>
        </w:tc>
        <w:tc>
          <w:tcPr>
            <w:tcW w:w="1575"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18710,0</w:t>
            </w:r>
          </w:p>
        </w:tc>
        <w:tc>
          <w:tcPr>
            <w:tcW w:w="1628"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19120,0</w:t>
            </w:r>
          </w:p>
        </w:tc>
        <w:tc>
          <w:tcPr>
            <w:tcW w:w="1701"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19660,0</w:t>
            </w:r>
          </w:p>
        </w:tc>
      </w:tr>
      <w:tr w:rsidR="00F4650A" w:rsidRPr="00741231" w:rsidTr="0058677C">
        <w:trPr>
          <w:trHeight w:val="285"/>
        </w:trPr>
        <w:tc>
          <w:tcPr>
            <w:tcW w:w="1984" w:type="dxa"/>
            <w:tcBorders>
              <w:top w:val="nil"/>
            </w:tcBorders>
            <w:noWrap/>
            <w:vAlign w:val="bottom"/>
          </w:tcPr>
          <w:p w:rsidR="00F4650A" w:rsidRPr="00741231" w:rsidRDefault="00F4650A" w:rsidP="002E3C9B">
            <w:pPr>
              <w:spacing w:after="0" w:line="240" w:lineRule="auto"/>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Усть-Таркский</w:t>
            </w:r>
          </w:p>
        </w:tc>
        <w:tc>
          <w:tcPr>
            <w:tcW w:w="1575"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15300,0</w:t>
            </w:r>
          </w:p>
        </w:tc>
        <w:tc>
          <w:tcPr>
            <w:tcW w:w="1628"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15400,0</w:t>
            </w:r>
          </w:p>
        </w:tc>
        <w:tc>
          <w:tcPr>
            <w:tcW w:w="1701"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15500,0</w:t>
            </w:r>
          </w:p>
        </w:tc>
      </w:tr>
      <w:tr w:rsidR="00F4650A" w:rsidRPr="00741231" w:rsidTr="0058677C">
        <w:trPr>
          <w:trHeight w:val="285"/>
        </w:trPr>
        <w:tc>
          <w:tcPr>
            <w:tcW w:w="1984" w:type="dxa"/>
            <w:tcBorders>
              <w:top w:val="nil"/>
            </w:tcBorders>
            <w:noWrap/>
            <w:vAlign w:val="bottom"/>
          </w:tcPr>
          <w:p w:rsidR="00F4650A" w:rsidRPr="00741231" w:rsidRDefault="00F4650A" w:rsidP="002E3C9B">
            <w:pPr>
              <w:spacing w:after="0" w:line="240" w:lineRule="auto"/>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Чановский</w:t>
            </w:r>
          </w:p>
        </w:tc>
        <w:tc>
          <w:tcPr>
            <w:tcW w:w="1575"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21803,4</w:t>
            </w:r>
          </w:p>
        </w:tc>
        <w:tc>
          <w:tcPr>
            <w:tcW w:w="1628"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23198,8</w:t>
            </w:r>
          </w:p>
        </w:tc>
        <w:tc>
          <w:tcPr>
            <w:tcW w:w="1701"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24706,8</w:t>
            </w:r>
          </w:p>
        </w:tc>
      </w:tr>
      <w:tr w:rsidR="00F4650A" w:rsidRPr="00741231" w:rsidTr="0058677C">
        <w:trPr>
          <w:trHeight w:val="285"/>
        </w:trPr>
        <w:tc>
          <w:tcPr>
            <w:tcW w:w="1984" w:type="dxa"/>
            <w:tcBorders>
              <w:top w:val="nil"/>
            </w:tcBorders>
            <w:noWrap/>
            <w:vAlign w:val="bottom"/>
          </w:tcPr>
          <w:p w:rsidR="00F4650A" w:rsidRPr="00741231" w:rsidRDefault="00F4650A" w:rsidP="002E3C9B">
            <w:pPr>
              <w:spacing w:after="0" w:line="240" w:lineRule="auto"/>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Черепановский</w:t>
            </w:r>
          </w:p>
        </w:tc>
        <w:tc>
          <w:tcPr>
            <w:tcW w:w="1575" w:type="dxa"/>
            <w:vAlign w:val="bottom"/>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23895,0</w:t>
            </w:r>
          </w:p>
        </w:tc>
        <w:tc>
          <w:tcPr>
            <w:tcW w:w="1628" w:type="dxa"/>
            <w:vAlign w:val="bottom"/>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25424,0</w:t>
            </w:r>
          </w:p>
        </w:tc>
        <w:tc>
          <w:tcPr>
            <w:tcW w:w="1701" w:type="dxa"/>
            <w:vAlign w:val="bottom"/>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27077,0</w:t>
            </w:r>
          </w:p>
        </w:tc>
      </w:tr>
      <w:tr w:rsidR="00F4650A" w:rsidRPr="00741231" w:rsidTr="0058677C">
        <w:trPr>
          <w:trHeight w:val="285"/>
        </w:trPr>
        <w:tc>
          <w:tcPr>
            <w:tcW w:w="1984" w:type="dxa"/>
            <w:tcBorders>
              <w:top w:val="nil"/>
            </w:tcBorders>
            <w:noWrap/>
            <w:vAlign w:val="bottom"/>
          </w:tcPr>
          <w:p w:rsidR="00F4650A" w:rsidRPr="00741231" w:rsidRDefault="00F4650A" w:rsidP="002E3C9B">
            <w:pPr>
              <w:spacing w:after="0" w:line="240" w:lineRule="auto"/>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Чистоозерный</w:t>
            </w:r>
          </w:p>
        </w:tc>
        <w:tc>
          <w:tcPr>
            <w:tcW w:w="1575"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18634,0</w:t>
            </w:r>
          </w:p>
        </w:tc>
        <w:tc>
          <w:tcPr>
            <w:tcW w:w="1628"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19566,0</w:t>
            </w:r>
          </w:p>
        </w:tc>
        <w:tc>
          <w:tcPr>
            <w:tcW w:w="1701"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20642,0</w:t>
            </w:r>
          </w:p>
        </w:tc>
      </w:tr>
      <w:tr w:rsidR="00F4650A" w:rsidRPr="00741231" w:rsidTr="0058677C">
        <w:trPr>
          <w:trHeight w:val="285"/>
        </w:trPr>
        <w:tc>
          <w:tcPr>
            <w:tcW w:w="1984" w:type="dxa"/>
            <w:tcBorders>
              <w:top w:val="nil"/>
              <w:bottom w:val="single" w:sz="4" w:space="0" w:color="auto"/>
            </w:tcBorders>
            <w:noWrap/>
            <w:vAlign w:val="bottom"/>
          </w:tcPr>
          <w:p w:rsidR="00F4650A" w:rsidRPr="00741231" w:rsidRDefault="00F4650A" w:rsidP="002E3C9B">
            <w:pPr>
              <w:spacing w:after="0" w:line="240" w:lineRule="auto"/>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Чулымский</w:t>
            </w:r>
          </w:p>
        </w:tc>
        <w:tc>
          <w:tcPr>
            <w:tcW w:w="1575"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26558,5</w:t>
            </w:r>
          </w:p>
        </w:tc>
        <w:tc>
          <w:tcPr>
            <w:tcW w:w="1628"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28258,2</w:t>
            </w:r>
          </w:p>
        </w:tc>
        <w:tc>
          <w:tcPr>
            <w:tcW w:w="1701"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30095,0</w:t>
            </w:r>
          </w:p>
        </w:tc>
      </w:tr>
      <w:tr w:rsidR="00F4650A" w:rsidRPr="00741231" w:rsidTr="0058677C">
        <w:trPr>
          <w:trHeight w:val="315"/>
        </w:trPr>
        <w:tc>
          <w:tcPr>
            <w:tcW w:w="1984" w:type="dxa"/>
            <w:tcBorders>
              <w:top w:val="single" w:sz="4" w:space="0" w:color="auto"/>
              <w:bottom w:val="single" w:sz="4" w:space="0" w:color="auto"/>
            </w:tcBorders>
            <w:noWrap/>
            <w:vAlign w:val="bottom"/>
          </w:tcPr>
          <w:p w:rsidR="00F4650A" w:rsidRPr="00741231" w:rsidRDefault="00A30387" w:rsidP="002E3C9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w:t>
            </w:r>
            <w:r w:rsidR="00F4650A" w:rsidRPr="00741231">
              <w:rPr>
                <w:rFonts w:ascii="Times New Roman" w:eastAsia="Times New Roman" w:hAnsi="Times New Roman" w:cs="Times New Roman"/>
                <w:sz w:val="24"/>
                <w:szCs w:val="24"/>
                <w:lang w:eastAsia="ru-RU"/>
              </w:rPr>
              <w:t>Бердск</w:t>
            </w:r>
          </w:p>
        </w:tc>
        <w:tc>
          <w:tcPr>
            <w:tcW w:w="1575"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26900,0</w:t>
            </w:r>
          </w:p>
        </w:tc>
        <w:tc>
          <w:tcPr>
            <w:tcW w:w="1628"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29377,0</w:t>
            </w:r>
          </w:p>
        </w:tc>
        <w:tc>
          <w:tcPr>
            <w:tcW w:w="1701"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31286,0</w:t>
            </w:r>
          </w:p>
        </w:tc>
      </w:tr>
      <w:tr w:rsidR="00F4650A" w:rsidRPr="00741231" w:rsidTr="0058677C">
        <w:trPr>
          <w:trHeight w:val="285"/>
        </w:trPr>
        <w:tc>
          <w:tcPr>
            <w:tcW w:w="1984" w:type="dxa"/>
            <w:tcBorders>
              <w:top w:val="single" w:sz="4" w:space="0" w:color="auto"/>
            </w:tcBorders>
            <w:noWrap/>
            <w:vAlign w:val="bottom"/>
          </w:tcPr>
          <w:p w:rsidR="00F4650A" w:rsidRPr="00741231" w:rsidRDefault="00A30387" w:rsidP="002E3C9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w:t>
            </w:r>
            <w:r w:rsidR="00F4650A" w:rsidRPr="00741231">
              <w:rPr>
                <w:rFonts w:ascii="Times New Roman" w:eastAsia="Times New Roman" w:hAnsi="Times New Roman" w:cs="Times New Roman"/>
                <w:sz w:val="24"/>
                <w:szCs w:val="24"/>
                <w:lang w:eastAsia="ru-RU"/>
              </w:rPr>
              <w:t>Искитим</w:t>
            </w:r>
          </w:p>
        </w:tc>
        <w:tc>
          <w:tcPr>
            <w:tcW w:w="1575"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24592,0</w:t>
            </w:r>
          </w:p>
        </w:tc>
        <w:tc>
          <w:tcPr>
            <w:tcW w:w="1628"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25674,0</w:t>
            </w:r>
          </w:p>
        </w:tc>
        <w:tc>
          <w:tcPr>
            <w:tcW w:w="1701"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26932,0</w:t>
            </w:r>
          </w:p>
        </w:tc>
      </w:tr>
      <w:tr w:rsidR="00F4650A" w:rsidRPr="00741231" w:rsidTr="0058677C">
        <w:trPr>
          <w:trHeight w:val="285"/>
        </w:trPr>
        <w:tc>
          <w:tcPr>
            <w:tcW w:w="1984" w:type="dxa"/>
            <w:tcBorders>
              <w:top w:val="nil"/>
            </w:tcBorders>
            <w:noWrap/>
            <w:vAlign w:val="bottom"/>
          </w:tcPr>
          <w:p w:rsidR="00F4650A" w:rsidRPr="00741231" w:rsidRDefault="00A30387" w:rsidP="002E3C9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w:t>
            </w:r>
            <w:r w:rsidR="00F4650A" w:rsidRPr="00741231">
              <w:rPr>
                <w:rFonts w:ascii="Times New Roman" w:eastAsia="Times New Roman" w:hAnsi="Times New Roman" w:cs="Times New Roman"/>
                <w:sz w:val="24"/>
                <w:szCs w:val="24"/>
                <w:lang w:eastAsia="ru-RU"/>
              </w:rPr>
              <w:t>Обь</w:t>
            </w:r>
          </w:p>
        </w:tc>
        <w:tc>
          <w:tcPr>
            <w:tcW w:w="1575"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43055,0</w:t>
            </w:r>
          </w:p>
        </w:tc>
        <w:tc>
          <w:tcPr>
            <w:tcW w:w="1628"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45724,0</w:t>
            </w:r>
          </w:p>
        </w:tc>
        <w:tc>
          <w:tcPr>
            <w:tcW w:w="1701"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48650,0</w:t>
            </w:r>
          </w:p>
        </w:tc>
      </w:tr>
      <w:tr w:rsidR="00F4650A" w:rsidRPr="00741231" w:rsidTr="0058677C">
        <w:trPr>
          <w:trHeight w:val="285"/>
        </w:trPr>
        <w:tc>
          <w:tcPr>
            <w:tcW w:w="1984" w:type="dxa"/>
            <w:tcBorders>
              <w:top w:val="nil"/>
            </w:tcBorders>
            <w:noWrap/>
            <w:vAlign w:val="bottom"/>
          </w:tcPr>
          <w:p w:rsidR="00F4650A" w:rsidRPr="00741231" w:rsidRDefault="00C47C6A" w:rsidP="002E3C9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р.п. </w:t>
            </w:r>
            <w:r w:rsidR="00F4650A" w:rsidRPr="00741231">
              <w:rPr>
                <w:rFonts w:ascii="Times New Roman" w:eastAsia="Times New Roman" w:hAnsi="Times New Roman" w:cs="Times New Roman"/>
                <w:sz w:val="24"/>
                <w:szCs w:val="24"/>
                <w:lang w:eastAsia="ru-RU"/>
              </w:rPr>
              <w:t>Кольцово</w:t>
            </w:r>
          </w:p>
        </w:tc>
        <w:tc>
          <w:tcPr>
            <w:tcW w:w="1575"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46739,7</w:t>
            </w:r>
          </w:p>
        </w:tc>
        <w:tc>
          <w:tcPr>
            <w:tcW w:w="1628"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49726,3</w:t>
            </w:r>
          </w:p>
        </w:tc>
        <w:tc>
          <w:tcPr>
            <w:tcW w:w="1701"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sidRPr="00741231">
              <w:rPr>
                <w:rFonts w:ascii="Times New Roman" w:eastAsia="Times New Roman" w:hAnsi="Times New Roman" w:cs="Times New Roman"/>
                <w:sz w:val="24"/>
                <w:szCs w:val="24"/>
                <w:lang w:eastAsia="ru-RU"/>
              </w:rPr>
              <w:t>52975,1</w:t>
            </w:r>
          </w:p>
        </w:tc>
      </w:tr>
      <w:tr w:rsidR="00F4650A" w:rsidRPr="00741231" w:rsidTr="0058677C">
        <w:trPr>
          <w:trHeight w:val="285"/>
        </w:trPr>
        <w:tc>
          <w:tcPr>
            <w:tcW w:w="1984" w:type="dxa"/>
            <w:tcBorders>
              <w:top w:val="nil"/>
            </w:tcBorders>
            <w:noWrap/>
            <w:vAlign w:val="bottom"/>
          </w:tcPr>
          <w:p w:rsidR="00F4650A" w:rsidRPr="00741231" w:rsidRDefault="00A30387" w:rsidP="002E3C9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w:t>
            </w:r>
            <w:r w:rsidR="00F4650A">
              <w:rPr>
                <w:rFonts w:ascii="Times New Roman" w:eastAsia="Times New Roman" w:hAnsi="Times New Roman" w:cs="Times New Roman"/>
                <w:sz w:val="24"/>
                <w:szCs w:val="24"/>
                <w:lang w:eastAsia="ru-RU"/>
              </w:rPr>
              <w:t>Новосибирск</w:t>
            </w:r>
          </w:p>
        </w:tc>
        <w:tc>
          <w:tcPr>
            <w:tcW w:w="1575"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33732,0</w:t>
            </w:r>
          </w:p>
        </w:tc>
        <w:tc>
          <w:tcPr>
            <w:tcW w:w="1628"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35688,4</w:t>
            </w:r>
          </w:p>
        </w:tc>
        <w:tc>
          <w:tcPr>
            <w:tcW w:w="1701" w:type="dxa"/>
          </w:tcPr>
          <w:p w:rsidR="00F4650A" w:rsidRPr="00741231" w:rsidRDefault="00F4650A" w:rsidP="002E3C9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37579,9</w:t>
            </w:r>
          </w:p>
        </w:tc>
      </w:tr>
    </w:tbl>
    <w:p w:rsidR="00A1588B" w:rsidRPr="00741231" w:rsidRDefault="00A1588B" w:rsidP="002E3C9B">
      <w:pPr>
        <w:spacing w:after="0" w:line="240" w:lineRule="auto"/>
        <w:rPr>
          <w:rFonts w:ascii="Times New Roman" w:eastAsia="Times New Roman" w:hAnsi="Times New Roman" w:cs="Times New Roman"/>
          <w:sz w:val="24"/>
          <w:szCs w:val="24"/>
          <w:lang w:eastAsia="ru-RU"/>
        </w:rPr>
      </w:pPr>
    </w:p>
    <w:p w:rsidR="00FE5209" w:rsidRPr="001523A5" w:rsidRDefault="00FE5209" w:rsidP="002E3C9B">
      <w:pPr>
        <w:spacing w:after="0" w:line="240" w:lineRule="auto"/>
        <w:rPr>
          <w:rFonts w:ascii="Times New Roman" w:eastAsia="Calibri" w:hAnsi="Times New Roman" w:cs="Times New Roman"/>
          <w:sz w:val="24"/>
          <w:szCs w:val="24"/>
        </w:rPr>
      </w:pPr>
      <w:r w:rsidRPr="001523A5">
        <w:rPr>
          <w:rFonts w:ascii="Times New Roman" w:eastAsia="Calibri" w:hAnsi="Times New Roman" w:cs="Times New Roman"/>
          <w:sz w:val="24"/>
          <w:szCs w:val="24"/>
        </w:rPr>
        <w:t>Применяемые сокращения:</w:t>
      </w:r>
    </w:p>
    <w:p w:rsidR="00FE5209" w:rsidRPr="001523A5" w:rsidRDefault="00FE5209" w:rsidP="002E3C9B">
      <w:pPr>
        <w:shd w:val="clear" w:color="auto" w:fill="FFFFFF" w:themeFill="background1"/>
        <w:spacing w:after="0" w:line="240" w:lineRule="auto"/>
        <w:jc w:val="both"/>
        <w:rPr>
          <w:rFonts w:ascii="Times New Roman" w:eastAsia="Calibri" w:hAnsi="Times New Roman" w:cs="Times New Roman"/>
          <w:sz w:val="24"/>
          <w:szCs w:val="24"/>
          <w:lang w:eastAsia="ru-RU"/>
        </w:rPr>
      </w:pPr>
    </w:p>
    <w:p w:rsidR="00FE5209" w:rsidRPr="001523A5" w:rsidRDefault="00FE5209" w:rsidP="002E3C9B">
      <w:pPr>
        <w:shd w:val="clear" w:color="auto" w:fill="FFFFFF" w:themeFill="background1"/>
        <w:spacing w:after="0" w:line="240" w:lineRule="auto"/>
        <w:jc w:val="both"/>
        <w:rPr>
          <w:rFonts w:ascii="Times New Roman" w:eastAsia="Calibri" w:hAnsi="Times New Roman" w:cs="Times New Roman"/>
          <w:sz w:val="24"/>
          <w:szCs w:val="24"/>
          <w:lang w:eastAsia="ru-RU"/>
        </w:rPr>
      </w:pPr>
      <w:r w:rsidRPr="001523A5">
        <w:rPr>
          <w:rFonts w:ascii="Times New Roman" w:eastAsia="Calibri" w:hAnsi="Times New Roman" w:cs="Times New Roman"/>
          <w:sz w:val="24"/>
          <w:szCs w:val="24"/>
          <w:lang w:eastAsia="ru-RU"/>
        </w:rPr>
        <w:t>АО – акционерное общество;</w:t>
      </w:r>
    </w:p>
    <w:p w:rsidR="00FE5209" w:rsidRPr="001523A5" w:rsidRDefault="00FE5209" w:rsidP="002E3C9B">
      <w:pPr>
        <w:shd w:val="clear" w:color="auto" w:fill="FFFFFF" w:themeFill="background1"/>
        <w:spacing w:after="0" w:line="240" w:lineRule="auto"/>
        <w:jc w:val="both"/>
        <w:rPr>
          <w:rFonts w:ascii="Times New Roman" w:eastAsia="Calibri" w:hAnsi="Times New Roman" w:cs="Times New Roman"/>
          <w:sz w:val="24"/>
          <w:szCs w:val="24"/>
        </w:rPr>
      </w:pPr>
      <w:r w:rsidRPr="001523A5">
        <w:rPr>
          <w:rFonts w:ascii="Times New Roman" w:eastAsia="Calibri" w:hAnsi="Times New Roman" w:cs="Times New Roman"/>
          <w:sz w:val="24"/>
          <w:szCs w:val="24"/>
        </w:rPr>
        <w:t>ВРК – вагоноремонтная компания;</w:t>
      </w:r>
    </w:p>
    <w:p w:rsidR="00FE5209" w:rsidRPr="001523A5" w:rsidRDefault="00FE5209" w:rsidP="002E3C9B">
      <w:pPr>
        <w:shd w:val="clear" w:color="auto" w:fill="FFFFFF" w:themeFill="background1"/>
        <w:spacing w:after="0" w:line="240" w:lineRule="auto"/>
        <w:jc w:val="both"/>
        <w:rPr>
          <w:rFonts w:ascii="Times New Roman" w:eastAsia="Calibri" w:hAnsi="Times New Roman" w:cs="Times New Roman"/>
          <w:sz w:val="24"/>
          <w:szCs w:val="24"/>
        </w:rPr>
      </w:pPr>
      <w:r w:rsidRPr="001523A5">
        <w:rPr>
          <w:rFonts w:ascii="Times New Roman" w:eastAsia="Calibri" w:hAnsi="Times New Roman" w:cs="Times New Roman"/>
          <w:sz w:val="24"/>
          <w:szCs w:val="24"/>
        </w:rPr>
        <w:t>ВРП – валовой региональный продукт;</w:t>
      </w:r>
    </w:p>
    <w:p w:rsidR="00FE5209" w:rsidRPr="001523A5" w:rsidRDefault="00FE5209" w:rsidP="002E3C9B">
      <w:pPr>
        <w:shd w:val="clear" w:color="auto" w:fill="FFFFFF" w:themeFill="background1"/>
        <w:spacing w:after="0" w:line="240" w:lineRule="auto"/>
        <w:jc w:val="both"/>
        <w:rPr>
          <w:rFonts w:ascii="Times New Roman" w:eastAsia="MS Mincho" w:hAnsi="Times New Roman" w:cs="Times New Roman"/>
          <w:sz w:val="24"/>
          <w:szCs w:val="24"/>
        </w:rPr>
      </w:pPr>
      <w:r w:rsidRPr="001523A5">
        <w:rPr>
          <w:rFonts w:ascii="Times New Roman" w:eastAsia="MS Mincho" w:hAnsi="Times New Roman" w:cs="Times New Roman"/>
          <w:sz w:val="24"/>
          <w:szCs w:val="24"/>
        </w:rPr>
        <w:t>га – гектар;</w:t>
      </w:r>
    </w:p>
    <w:p w:rsidR="00FE5209" w:rsidRPr="001523A5" w:rsidRDefault="00FE5209" w:rsidP="002E3C9B">
      <w:pPr>
        <w:shd w:val="clear" w:color="auto" w:fill="FFFFFF" w:themeFill="background1"/>
        <w:spacing w:after="0" w:line="240" w:lineRule="auto"/>
        <w:jc w:val="both"/>
        <w:rPr>
          <w:rFonts w:ascii="Times New Roman" w:eastAsia="Calibri" w:hAnsi="Times New Roman" w:cs="Times New Roman"/>
          <w:noProof/>
          <w:sz w:val="24"/>
          <w:szCs w:val="24"/>
        </w:rPr>
      </w:pPr>
      <w:r w:rsidRPr="001523A5">
        <w:rPr>
          <w:rFonts w:ascii="Times New Roman" w:eastAsia="Calibri" w:hAnsi="Times New Roman" w:cs="Times New Roman"/>
          <w:noProof/>
          <w:sz w:val="24"/>
          <w:szCs w:val="24"/>
        </w:rPr>
        <w:t>ед.</w:t>
      </w:r>
      <w:r w:rsidRPr="001523A5">
        <w:rPr>
          <w:rFonts w:ascii="Times New Roman" w:eastAsia="Calibri" w:hAnsi="Times New Roman" w:cs="Times New Roman"/>
          <w:sz w:val="24"/>
          <w:szCs w:val="24"/>
        </w:rPr>
        <w:t xml:space="preserve"> – </w:t>
      </w:r>
      <w:r w:rsidRPr="001523A5">
        <w:rPr>
          <w:rFonts w:ascii="Times New Roman" w:eastAsia="Calibri" w:hAnsi="Times New Roman" w:cs="Times New Roman"/>
          <w:noProof/>
          <w:sz w:val="24"/>
          <w:szCs w:val="24"/>
        </w:rPr>
        <w:t>единиц;</w:t>
      </w:r>
    </w:p>
    <w:p w:rsidR="00FE5209" w:rsidRPr="001523A5" w:rsidRDefault="00FE5209" w:rsidP="002E3C9B">
      <w:pPr>
        <w:shd w:val="clear" w:color="auto" w:fill="FFFFFF" w:themeFill="background1"/>
        <w:spacing w:after="0" w:line="240" w:lineRule="auto"/>
        <w:jc w:val="both"/>
        <w:rPr>
          <w:rFonts w:ascii="Times New Roman" w:eastAsia="Calibri" w:hAnsi="Times New Roman" w:cs="Times New Roman"/>
          <w:sz w:val="24"/>
          <w:szCs w:val="24"/>
        </w:rPr>
      </w:pPr>
      <w:r w:rsidRPr="001523A5">
        <w:rPr>
          <w:rFonts w:ascii="Times New Roman" w:eastAsia="Calibri" w:hAnsi="Times New Roman" w:cs="Times New Roman"/>
          <w:sz w:val="24"/>
          <w:szCs w:val="24"/>
        </w:rPr>
        <w:t>ЕГЭ – единый государственный экзамен;</w:t>
      </w:r>
    </w:p>
    <w:p w:rsidR="00FE5209" w:rsidRPr="001523A5" w:rsidRDefault="00FE5209" w:rsidP="002E3C9B">
      <w:pPr>
        <w:shd w:val="clear" w:color="auto" w:fill="FFFFFF" w:themeFill="background1"/>
        <w:spacing w:after="0" w:line="240" w:lineRule="auto"/>
        <w:jc w:val="both"/>
        <w:rPr>
          <w:rFonts w:ascii="Times New Roman" w:eastAsia="Calibri" w:hAnsi="Times New Roman" w:cs="Times New Roman"/>
          <w:sz w:val="24"/>
          <w:szCs w:val="24"/>
          <w:shd w:val="clear" w:color="auto" w:fill="FFFFFF"/>
        </w:rPr>
      </w:pPr>
      <w:r w:rsidRPr="001523A5">
        <w:rPr>
          <w:rFonts w:ascii="Times New Roman" w:eastAsia="Calibri" w:hAnsi="Times New Roman" w:cs="Times New Roman"/>
          <w:sz w:val="24"/>
          <w:szCs w:val="24"/>
          <w:shd w:val="clear" w:color="auto" w:fill="FFFFFF"/>
        </w:rPr>
        <w:t>ЗАО</w:t>
      </w:r>
      <w:r w:rsidRPr="001523A5">
        <w:rPr>
          <w:rFonts w:ascii="Times New Roman" w:eastAsia="Calibri" w:hAnsi="Times New Roman" w:cs="Times New Roman"/>
          <w:sz w:val="24"/>
          <w:szCs w:val="24"/>
        </w:rPr>
        <w:t xml:space="preserve"> – </w:t>
      </w:r>
      <w:r w:rsidRPr="001523A5">
        <w:rPr>
          <w:rFonts w:ascii="Times New Roman" w:eastAsia="Calibri" w:hAnsi="Times New Roman" w:cs="Times New Roman"/>
          <w:sz w:val="24"/>
          <w:szCs w:val="24"/>
          <w:shd w:val="clear" w:color="auto" w:fill="FFFFFF"/>
        </w:rPr>
        <w:t>закрытое акционерное общество;</w:t>
      </w:r>
    </w:p>
    <w:p w:rsidR="00FE5209" w:rsidRPr="001523A5" w:rsidRDefault="002B4961" w:rsidP="002E3C9B">
      <w:pPr>
        <w:shd w:val="clear" w:color="auto" w:fill="FFFFFF" w:themeFill="background1"/>
        <w:spacing w:after="0" w:line="240" w:lineRule="auto"/>
        <w:jc w:val="both"/>
        <w:rPr>
          <w:rFonts w:ascii="Times New Roman" w:eastAsia="MS Mincho" w:hAnsi="Times New Roman" w:cs="Times New Roman"/>
          <w:spacing w:val="-6"/>
          <w:sz w:val="24"/>
          <w:szCs w:val="24"/>
        </w:rPr>
      </w:pPr>
      <w:r>
        <w:rPr>
          <w:rFonts w:ascii="Times New Roman" w:eastAsia="MS Mincho" w:hAnsi="Times New Roman" w:cs="Times New Roman"/>
          <w:spacing w:val="-6"/>
          <w:sz w:val="24"/>
          <w:szCs w:val="24"/>
        </w:rPr>
        <w:t>кв. км – квадратный километр;</w:t>
      </w:r>
    </w:p>
    <w:p w:rsidR="00FE5209" w:rsidRPr="001523A5" w:rsidRDefault="00FE5209" w:rsidP="002E3C9B">
      <w:pPr>
        <w:shd w:val="clear" w:color="auto" w:fill="FFFFFF" w:themeFill="background1"/>
        <w:spacing w:after="0" w:line="240" w:lineRule="auto"/>
        <w:jc w:val="both"/>
        <w:rPr>
          <w:rFonts w:ascii="Times New Roman" w:eastAsia="Calibri" w:hAnsi="Times New Roman" w:cs="Times New Roman"/>
          <w:sz w:val="24"/>
          <w:szCs w:val="24"/>
        </w:rPr>
      </w:pPr>
      <w:r w:rsidRPr="001523A5">
        <w:rPr>
          <w:rFonts w:ascii="Times New Roman" w:eastAsia="Calibri" w:hAnsi="Times New Roman" w:cs="Times New Roman"/>
          <w:sz w:val="24"/>
          <w:szCs w:val="24"/>
        </w:rPr>
        <w:t>КРС – крупный рогатый скот;</w:t>
      </w:r>
    </w:p>
    <w:p w:rsidR="00FE5209" w:rsidRPr="001523A5" w:rsidRDefault="00FE5209" w:rsidP="002E3C9B">
      <w:pPr>
        <w:shd w:val="clear" w:color="auto" w:fill="FFFFFF" w:themeFill="background1"/>
        <w:spacing w:after="0" w:line="240" w:lineRule="auto"/>
        <w:jc w:val="both"/>
        <w:rPr>
          <w:rFonts w:ascii="Times New Roman" w:eastAsia="Calibri" w:hAnsi="Times New Roman" w:cs="Times New Roman"/>
          <w:bCs/>
          <w:sz w:val="24"/>
          <w:szCs w:val="24"/>
        </w:rPr>
      </w:pPr>
      <w:r w:rsidRPr="001523A5">
        <w:rPr>
          <w:rFonts w:ascii="Times New Roman" w:eastAsia="Calibri" w:hAnsi="Times New Roman" w:cs="Times New Roman"/>
          <w:sz w:val="24"/>
          <w:szCs w:val="24"/>
        </w:rPr>
        <w:t xml:space="preserve">К(Ф)Х – </w:t>
      </w:r>
      <w:r w:rsidRPr="001523A5">
        <w:rPr>
          <w:rFonts w:ascii="Times New Roman" w:eastAsia="Calibri" w:hAnsi="Times New Roman" w:cs="Times New Roman"/>
          <w:bCs/>
          <w:sz w:val="24"/>
          <w:szCs w:val="24"/>
        </w:rPr>
        <w:t>крестьянско-фермерские хозяйства;</w:t>
      </w:r>
    </w:p>
    <w:p w:rsidR="00FE5209" w:rsidRPr="001523A5" w:rsidRDefault="00FE5209" w:rsidP="002E3C9B">
      <w:pPr>
        <w:shd w:val="clear" w:color="auto" w:fill="FFFFFF" w:themeFill="background1"/>
        <w:spacing w:after="0" w:line="240" w:lineRule="auto"/>
        <w:jc w:val="both"/>
        <w:rPr>
          <w:rFonts w:ascii="Times New Roman" w:eastAsia="Calibri" w:hAnsi="Times New Roman" w:cs="Times New Roman"/>
          <w:bCs/>
          <w:sz w:val="24"/>
          <w:szCs w:val="24"/>
        </w:rPr>
      </w:pPr>
      <w:r w:rsidRPr="001523A5">
        <w:rPr>
          <w:rFonts w:ascii="Times New Roman" w:eastAsia="Calibri" w:hAnsi="Times New Roman" w:cs="Times New Roman"/>
          <w:bCs/>
          <w:sz w:val="24"/>
          <w:szCs w:val="24"/>
        </w:rPr>
        <w:t>ЛПХ – личное подсобное хозяйство;</w:t>
      </w:r>
    </w:p>
    <w:p w:rsidR="00802DE2" w:rsidRPr="001523A5" w:rsidRDefault="00802DE2" w:rsidP="002E3C9B">
      <w:pPr>
        <w:shd w:val="clear" w:color="auto" w:fill="FFFFFF" w:themeFill="background1"/>
        <w:spacing w:after="0" w:line="240" w:lineRule="auto"/>
        <w:jc w:val="both"/>
        <w:rPr>
          <w:rFonts w:ascii="Times New Roman" w:eastAsia="MS Mincho" w:hAnsi="Times New Roman" w:cs="Times New Roman"/>
          <w:sz w:val="24"/>
          <w:szCs w:val="24"/>
        </w:rPr>
      </w:pPr>
      <w:r w:rsidRPr="001523A5">
        <w:rPr>
          <w:rFonts w:ascii="Times New Roman" w:eastAsia="MS Mincho" w:hAnsi="Times New Roman" w:cs="Times New Roman"/>
          <w:sz w:val="24"/>
          <w:szCs w:val="24"/>
        </w:rPr>
        <w:t xml:space="preserve">НИОКР – </w:t>
      </w:r>
      <w:r w:rsidR="0014654C" w:rsidRPr="001523A5">
        <w:rPr>
          <w:rFonts w:ascii="Times New Roman" w:eastAsia="MS Mincho" w:hAnsi="Times New Roman" w:cs="Times New Roman"/>
          <w:sz w:val="24"/>
          <w:szCs w:val="24"/>
        </w:rPr>
        <w:t>Научно-исследовательские и опытно-конструкторские работы;</w:t>
      </w:r>
    </w:p>
    <w:p w:rsidR="00FE5209" w:rsidRPr="001523A5" w:rsidRDefault="00FE5209" w:rsidP="002E3C9B">
      <w:pPr>
        <w:shd w:val="clear" w:color="auto" w:fill="FFFFFF" w:themeFill="background1"/>
        <w:spacing w:after="0" w:line="240" w:lineRule="auto"/>
        <w:jc w:val="both"/>
        <w:rPr>
          <w:rFonts w:ascii="Times New Roman" w:eastAsia="Calibri" w:hAnsi="Times New Roman" w:cs="Times New Roman"/>
          <w:sz w:val="24"/>
          <w:szCs w:val="24"/>
        </w:rPr>
      </w:pPr>
      <w:r w:rsidRPr="001523A5">
        <w:rPr>
          <w:rFonts w:ascii="Times New Roman" w:eastAsia="Calibri" w:hAnsi="Times New Roman" w:cs="Times New Roman"/>
          <w:sz w:val="24"/>
          <w:szCs w:val="24"/>
        </w:rPr>
        <w:t>ОАО – открытое акционерное общество;</w:t>
      </w:r>
    </w:p>
    <w:p w:rsidR="00FE5209" w:rsidRPr="001523A5" w:rsidRDefault="00FE5209" w:rsidP="002E3C9B">
      <w:pPr>
        <w:shd w:val="clear" w:color="auto" w:fill="FFFFFF" w:themeFill="background1"/>
        <w:spacing w:after="0" w:line="240" w:lineRule="auto"/>
        <w:jc w:val="both"/>
        <w:rPr>
          <w:rFonts w:ascii="Times New Roman" w:eastAsia="Calibri" w:hAnsi="Times New Roman" w:cs="Times New Roman"/>
          <w:bCs/>
          <w:sz w:val="24"/>
          <w:szCs w:val="24"/>
          <w:shd w:val="clear" w:color="auto" w:fill="FFFFFF"/>
        </w:rPr>
      </w:pPr>
      <w:r w:rsidRPr="001523A5">
        <w:rPr>
          <w:rFonts w:ascii="Times New Roman" w:eastAsia="MS Mincho" w:hAnsi="Times New Roman" w:cs="Times New Roman"/>
          <w:sz w:val="24"/>
          <w:szCs w:val="24"/>
        </w:rPr>
        <w:t>ООО</w:t>
      </w:r>
      <w:r w:rsidRPr="001523A5">
        <w:rPr>
          <w:rFonts w:ascii="Times New Roman" w:eastAsia="Calibri" w:hAnsi="Times New Roman" w:cs="Times New Roman"/>
          <w:sz w:val="24"/>
          <w:szCs w:val="24"/>
        </w:rPr>
        <w:t xml:space="preserve"> – </w:t>
      </w:r>
      <w:r w:rsidRPr="001523A5">
        <w:rPr>
          <w:rFonts w:ascii="Times New Roman" w:eastAsia="Calibri" w:hAnsi="Times New Roman" w:cs="Times New Roman"/>
          <w:sz w:val="24"/>
          <w:szCs w:val="24"/>
          <w:shd w:val="clear" w:color="auto" w:fill="FFFFFF"/>
        </w:rPr>
        <w:t>общество с ограниченной ответственностью;</w:t>
      </w:r>
    </w:p>
    <w:p w:rsidR="00FE5209" w:rsidRPr="001523A5" w:rsidRDefault="00FE5209" w:rsidP="002E3C9B">
      <w:pPr>
        <w:shd w:val="clear" w:color="auto" w:fill="FFFFFF" w:themeFill="background1"/>
        <w:spacing w:after="0" w:line="240" w:lineRule="auto"/>
        <w:jc w:val="both"/>
        <w:rPr>
          <w:rFonts w:ascii="Times New Roman" w:eastAsia="Calibri" w:hAnsi="Times New Roman" w:cs="Times New Roman"/>
          <w:sz w:val="24"/>
          <w:szCs w:val="24"/>
          <w:shd w:val="clear" w:color="auto" w:fill="FFFFFF"/>
        </w:rPr>
      </w:pPr>
      <w:r w:rsidRPr="001523A5">
        <w:rPr>
          <w:rFonts w:ascii="Times New Roman" w:eastAsia="Calibri" w:hAnsi="Times New Roman" w:cs="Times New Roman"/>
          <w:sz w:val="24"/>
          <w:szCs w:val="24"/>
          <w:shd w:val="clear" w:color="auto" w:fill="FFFFFF"/>
        </w:rPr>
        <w:t>п.п. – процентный пункт;</w:t>
      </w:r>
    </w:p>
    <w:p w:rsidR="00FE5209" w:rsidRPr="001523A5" w:rsidRDefault="00C47C6A" w:rsidP="002E3C9B">
      <w:pPr>
        <w:shd w:val="clear" w:color="auto" w:fill="FFFFFF" w:themeFill="background1"/>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р.п. </w:t>
      </w:r>
      <w:r w:rsidR="00FE5209" w:rsidRPr="001523A5">
        <w:rPr>
          <w:rFonts w:ascii="Times New Roman" w:eastAsia="Calibri" w:hAnsi="Times New Roman" w:cs="Times New Roman"/>
          <w:sz w:val="24"/>
          <w:szCs w:val="24"/>
          <w:lang w:eastAsia="ru-RU"/>
        </w:rPr>
        <w:t>– рабочий поселок;</w:t>
      </w:r>
    </w:p>
    <w:p w:rsidR="00FE5209" w:rsidRPr="001523A5" w:rsidRDefault="00FE5209" w:rsidP="002E3C9B">
      <w:pPr>
        <w:shd w:val="clear" w:color="auto" w:fill="FFFFFF" w:themeFill="background1"/>
        <w:spacing w:after="0" w:line="240" w:lineRule="auto"/>
        <w:jc w:val="both"/>
        <w:rPr>
          <w:rFonts w:ascii="Times New Roman" w:eastAsia="Calibri" w:hAnsi="Times New Roman" w:cs="Times New Roman"/>
          <w:sz w:val="24"/>
          <w:szCs w:val="24"/>
        </w:rPr>
      </w:pPr>
      <w:r w:rsidRPr="001523A5">
        <w:rPr>
          <w:rFonts w:ascii="Times New Roman" w:eastAsia="Calibri" w:hAnsi="Times New Roman" w:cs="Times New Roman"/>
          <w:sz w:val="24"/>
          <w:szCs w:val="24"/>
        </w:rPr>
        <w:t>СФО – Сибирский федеральный округ;</w:t>
      </w:r>
    </w:p>
    <w:p w:rsidR="00802DE2" w:rsidRPr="001523A5" w:rsidRDefault="00802DE2" w:rsidP="002E3C9B">
      <w:pPr>
        <w:shd w:val="clear" w:color="auto" w:fill="FFFFFF" w:themeFill="background1"/>
        <w:spacing w:after="0" w:line="240" w:lineRule="auto"/>
        <w:jc w:val="both"/>
        <w:rPr>
          <w:rFonts w:ascii="Times New Roman" w:eastAsia="Calibri" w:hAnsi="Times New Roman" w:cs="Times New Roman"/>
          <w:sz w:val="24"/>
          <w:szCs w:val="24"/>
        </w:rPr>
      </w:pPr>
      <w:r w:rsidRPr="001523A5">
        <w:rPr>
          <w:rFonts w:ascii="Times New Roman" w:eastAsia="Calibri" w:hAnsi="Times New Roman" w:cs="Times New Roman"/>
          <w:sz w:val="24"/>
          <w:szCs w:val="24"/>
        </w:rPr>
        <w:t xml:space="preserve">США – </w:t>
      </w:r>
      <w:r w:rsidR="00397209" w:rsidRPr="001523A5">
        <w:rPr>
          <w:rFonts w:ascii="Times New Roman" w:eastAsia="Calibri" w:hAnsi="Times New Roman" w:cs="Times New Roman"/>
          <w:sz w:val="24"/>
          <w:szCs w:val="24"/>
        </w:rPr>
        <w:t>Соединенные Штаты Америки;</w:t>
      </w:r>
    </w:p>
    <w:p w:rsidR="00FE5209" w:rsidRPr="001523A5" w:rsidRDefault="00FE5209" w:rsidP="002E3C9B">
      <w:pPr>
        <w:shd w:val="clear" w:color="auto" w:fill="FFFFFF" w:themeFill="background1"/>
        <w:spacing w:after="0" w:line="240" w:lineRule="auto"/>
        <w:jc w:val="both"/>
        <w:rPr>
          <w:rFonts w:ascii="Times New Roman" w:eastAsia="Calibri" w:hAnsi="Times New Roman" w:cs="Times New Roman"/>
          <w:sz w:val="24"/>
          <w:szCs w:val="24"/>
          <w:lang w:eastAsia="ru-RU"/>
        </w:rPr>
      </w:pPr>
      <w:r w:rsidRPr="001523A5">
        <w:rPr>
          <w:rFonts w:ascii="Times New Roman" w:eastAsia="Calibri" w:hAnsi="Times New Roman" w:cs="Times New Roman"/>
          <w:sz w:val="24"/>
          <w:szCs w:val="24"/>
          <w:lang w:eastAsia="ru-RU"/>
        </w:rPr>
        <w:t>тыс. – тысяч;</w:t>
      </w:r>
    </w:p>
    <w:p w:rsidR="00FE5209" w:rsidRPr="001523A5" w:rsidRDefault="00FE5209" w:rsidP="002E3C9B">
      <w:pPr>
        <w:shd w:val="clear" w:color="auto" w:fill="FFFFFF" w:themeFill="background1"/>
        <w:spacing w:after="0" w:line="240" w:lineRule="auto"/>
        <w:jc w:val="both"/>
        <w:rPr>
          <w:rFonts w:ascii="Times New Roman" w:eastAsia="Calibri" w:hAnsi="Times New Roman" w:cs="Times New Roman"/>
          <w:bCs/>
          <w:sz w:val="24"/>
          <w:szCs w:val="24"/>
          <w:shd w:val="clear" w:color="auto" w:fill="FFFFFF"/>
        </w:rPr>
      </w:pPr>
      <w:r w:rsidRPr="001523A5">
        <w:rPr>
          <w:rFonts w:ascii="Times New Roman" w:eastAsia="Calibri" w:hAnsi="Times New Roman" w:cs="Times New Roman"/>
          <w:bCs/>
          <w:sz w:val="24"/>
          <w:szCs w:val="24"/>
          <w:shd w:val="clear" w:color="auto" w:fill="FFFFFF"/>
        </w:rPr>
        <w:t>чел. – человек;</w:t>
      </w:r>
    </w:p>
    <w:p w:rsidR="00FE5209" w:rsidRPr="001523A5" w:rsidRDefault="00FE5209" w:rsidP="002E3C9B">
      <w:pPr>
        <w:shd w:val="clear" w:color="auto" w:fill="FFFFFF" w:themeFill="background1"/>
        <w:spacing w:after="0" w:line="240" w:lineRule="auto"/>
        <w:jc w:val="both"/>
        <w:rPr>
          <w:rFonts w:ascii="Times New Roman" w:eastAsia="MS Mincho" w:hAnsi="Times New Roman" w:cs="Times New Roman"/>
          <w:sz w:val="24"/>
          <w:szCs w:val="24"/>
        </w:rPr>
      </w:pPr>
      <w:r w:rsidRPr="001523A5">
        <w:rPr>
          <w:rFonts w:ascii="Times New Roman" w:eastAsia="MS Mincho" w:hAnsi="Times New Roman" w:cs="Times New Roman"/>
          <w:sz w:val="24"/>
          <w:szCs w:val="24"/>
        </w:rPr>
        <w:t xml:space="preserve">шт. </w:t>
      </w:r>
      <w:r w:rsidRPr="001523A5">
        <w:rPr>
          <w:rFonts w:ascii="Times New Roman" w:eastAsia="Calibri" w:hAnsi="Times New Roman" w:cs="Times New Roman"/>
          <w:sz w:val="24"/>
          <w:szCs w:val="24"/>
        </w:rPr>
        <w:t xml:space="preserve">– </w:t>
      </w:r>
      <w:r w:rsidRPr="001523A5">
        <w:rPr>
          <w:rFonts w:ascii="Times New Roman" w:eastAsia="MS Mincho" w:hAnsi="Times New Roman" w:cs="Times New Roman"/>
          <w:sz w:val="24"/>
          <w:szCs w:val="24"/>
        </w:rPr>
        <w:t>штук</w:t>
      </w:r>
      <w:r w:rsidR="0014654C" w:rsidRPr="001523A5">
        <w:rPr>
          <w:rFonts w:ascii="Times New Roman" w:eastAsia="MS Mincho" w:hAnsi="Times New Roman" w:cs="Times New Roman"/>
          <w:sz w:val="24"/>
          <w:szCs w:val="24"/>
        </w:rPr>
        <w:t>;</w:t>
      </w:r>
    </w:p>
    <w:p w:rsidR="002E486C" w:rsidRDefault="002E486C" w:rsidP="002E3C9B">
      <w:pPr>
        <w:shd w:val="clear" w:color="auto" w:fill="FFFFFF" w:themeFill="background1"/>
        <w:spacing w:after="0" w:line="240" w:lineRule="auto"/>
        <w:jc w:val="both"/>
        <w:rPr>
          <w:rFonts w:ascii="Times New Roman" w:hAnsi="Times New Roman" w:cs="Times New Roman"/>
          <w:sz w:val="24"/>
          <w:szCs w:val="24"/>
        </w:rPr>
      </w:pPr>
      <w:r w:rsidRPr="001523A5">
        <w:rPr>
          <w:rFonts w:ascii="Times New Roman" w:hAnsi="Times New Roman" w:cs="Times New Roman"/>
          <w:sz w:val="24"/>
          <w:szCs w:val="24"/>
        </w:rPr>
        <w:t xml:space="preserve">PPR – </w:t>
      </w:r>
      <w:r w:rsidR="0014654C" w:rsidRPr="001523A5">
        <w:rPr>
          <w:rFonts w:ascii="Times New Roman" w:hAnsi="Times New Roman" w:cs="Times New Roman"/>
          <w:sz w:val="24"/>
          <w:szCs w:val="24"/>
        </w:rPr>
        <w:t>полипропиленовые трубы.</w:t>
      </w:r>
    </w:p>
    <w:p w:rsidR="001523A5" w:rsidRPr="00954FB9" w:rsidRDefault="001523A5" w:rsidP="002E3C9B">
      <w:pPr>
        <w:shd w:val="clear" w:color="auto" w:fill="FFFFFF" w:themeFill="background1"/>
        <w:spacing w:after="0" w:line="240" w:lineRule="auto"/>
        <w:jc w:val="center"/>
        <w:rPr>
          <w:rFonts w:ascii="Times New Roman" w:hAnsi="Times New Roman" w:cs="Times New Roman"/>
          <w:sz w:val="28"/>
          <w:szCs w:val="28"/>
        </w:rPr>
      </w:pPr>
    </w:p>
    <w:p w:rsidR="002B4961" w:rsidRPr="00954FB9" w:rsidRDefault="002B4961" w:rsidP="002E3C9B">
      <w:pPr>
        <w:shd w:val="clear" w:color="auto" w:fill="FFFFFF" w:themeFill="background1"/>
        <w:spacing w:after="0" w:line="240" w:lineRule="auto"/>
        <w:jc w:val="center"/>
        <w:rPr>
          <w:rFonts w:ascii="Times New Roman" w:hAnsi="Times New Roman" w:cs="Times New Roman"/>
          <w:sz w:val="28"/>
          <w:szCs w:val="28"/>
        </w:rPr>
      </w:pPr>
    </w:p>
    <w:p w:rsidR="002B4961" w:rsidRPr="00954FB9" w:rsidRDefault="002B4961" w:rsidP="002E3C9B">
      <w:pPr>
        <w:shd w:val="clear" w:color="auto" w:fill="FFFFFF" w:themeFill="background1"/>
        <w:spacing w:after="0" w:line="240" w:lineRule="auto"/>
        <w:jc w:val="center"/>
        <w:rPr>
          <w:rFonts w:ascii="Times New Roman" w:hAnsi="Times New Roman" w:cs="Times New Roman"/>
          <w:sz w:val="28"/>
          <w:szCs w:val="28"/>
        </w:rPr>
      </w:pPr>
    </w:p>
    <w:p w:rsidR="00A1588B" w:rsidRPr="00954FB9" w:rsidRDefault="001523A5" w:rsidP="002E3C9B">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954FB9">
        <w:rPr>
          <w:rFonts w:ascii="Times New Roman" w:hAnsi="Times New Roman" w:cs="Times New Roman"/>
          <w:sz w:val="28"/>
          <w:szCs w:val="28"/>
        </w:rPr>
        <w:t>_________</w:t>
      </w:r>
    </w:p>
    <w:sectPr w:rsidR="00A1588B" w:rsidRPr="00954FB9" w:rsidSect="00A2346E">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420" w:rsidRDefault="00631420" w:rsidP="00976AC9">
      <w:pPr>
        <w:spacing w:after="0" w:line="240" w:lineRule="auto"/>
      </w:pPr>
      <w:r>
        <w:separator/>
      </w:r>
    </w:p>
  </w:endnote>
  <w:endnote w:type="continuationSeparator" w:id="0">
    <w:p w:rsidR="00631420" w:rsidRDefault="00631420" w:rsidP="00976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00"/>
    <w:family w:val="roman"/>
    <w:pitch w:val="default"/>
    <w:sig w:usb0="00000001" w:usb1="08070000" w:usb2="00000010" w:usb3="00000000" w:csb0="00020000" w:csb1="00000000"/>
  </w:font>
  <w:font w:name="NSimSun">
    <w:panose1 w:val="02010609030101010101"/>
    <w:charset w:val="86"/>
    <w:family w:val="modern"/>
    <w:pitch w:val="fixed"/>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420" w:rsidRDefault="00631420" w:rsidP="00976AC9">
      <w:pPr>
        <w:spacing w:after="0" w:line="240" w:lineRule="auto"/>
      </w:pPr>
      <w:r>
        <w:separator/>
      </w:r>
    </w:p>
  </w:footnote>
  <w:footnote w:type="continuationSeparator" w:id="0">
    <w:p w:rsidR="00631420" w:rsidRDefault="00631420" w:rsidP="00976AC9">
      <w:pPr>
        <w:spacing w:after="0" w:line="240" w:lineRule="auto"/>
      </w:pPr>
      <w:r>
        <w:continuationSeparator/>
      </w:r>
    </w:p>
  </w:footnote>
  <w:footnote w:id="1">
    <w:p w:rsidR="00495C9D" w:rsidRDefault="00495C9D" w:rsidP="00E538FC">
      <w:pPr>
        <w:pStyle w:val="a5"/>
        <w:jc w:val="both"/>
      </w:pPr>
      <w:r w:rsidRPr="00B15562">
        <w:rPr>
          <w:rStyle w:val="a7"/>
          <w:rFonts w:ascii="Times New Roman" w:hAnsi="Times New Roman" w:cs="Times New Roman"/>
          <w:sz w:val="22"/>
          <w:szCs w:val="22"/>
        </w:rPr>
        <w:footnoteRef/>
      </w:r>
      <w:r>
        <w:rPr>
          <w:rFonts w:ascii="Times New Roman" w:hAnsi="Times New Roman" w:cs="Times New Roman"/>
          <w:sz w:val="22"/>
          <w:szCs w:val="22"/>
        </w:rPr>
        <w:t xml:space="preserve"> </w:t>
      </w:r>
      <w:r w:rsidRPr="009B4524">
        <w:rPr>
          <w:rFonts w:ascii="Times New Roman" w:hAnsi="Times New Roman" w:cs="Times New Roman"/>
        </w:rPr>
        <w:t>– здесь и далее приведены данные Территориального органа Федеральной службы государственной статистики по Новосибирской области по состоянию на 27.09.2016 года.</w:t>
      </w:r>
    </w:p>
  </w:footnote>
  <w:footnote w:id="2">
    <w:p w:rsidR="00495C9D" w:rsidRPr="007429E2" w:rsidRDefault="00495C9D" w:rsidP="007429E2">
      <w:pPr>
        <w:pStyle w:val="a5"/>
        <w:rPr>
          <w:rFonts w:ascii="Times New Roman" w:hAnsi="Times New Roman" w:cs="Times New Roman"/>
        </w:rPr>
      </w:pPr>
      <w:r w:rsidRPr="00896E14">
        <w:rPr>
          <w:rStyle w:val="a7"/>
          <w:rFonts w:ascii="Times New Roman" w:hAnsi="Times New Roman" w:cs="Times New Roman"/>
          <w:sz w:val="24"/>
          <w:szCs w:val="24"/>
        </w:rPr>
        <w:footnoteRef/>
      </w:r>
      <w:r>
        <w:rPr>
          <w:rFonts w:ascii="Times New Roman" w:hAnsi="Times New Roman" w:cs="Times New Roman"/>
          <w:sz w:val="24"/>
          <w:szCs w:val="24"/>
        </w:rPr>
        <w:t xml:space="preserve"> </w:t>
      </w:r>
      <w:r w:rsidRPr="007429E2">
        <w:rPr>
          <w:rFonts w:ascii="Times New Roman" w:hAnsi="Times New Roman" w:cs="Times New Roman"/>
        </w:rPr>
        <w:t>– приведены данные Территориального органа Федеральной службы государственной статистики по</w:t>
      </w:r>
      <w:r>
        <w:rPr>
          <w:rFonts w:ascii="Times New Roman" w:hAnsi="Times New Roman" w:cs="Times New Roman"/>
        </w:rPr>
        <w:t> </w:t>
      </w:r>
      <w:r w:rsidRPr="007429E2">
        <w:rPr>
          <w:rFonts w:ascii="Times New Roman" w:hAnsi="Times New Roman" w:cs="Times New Roman"/>
        </w:rPr>
        <w:t>Новосибирской области</w:t>
      </w:r>
    </w:p>
  </w:footnote>
  <w:footnote w:id="3">
    <w:p w:rsidR="00495C9D" w:rsidRPr="00663D5B" w:rsidRDefault="00495C9D" w:rsidP="00431902">
      <w:pPr>
        <w:pStyle w:val="a5"/>
        <w:jc w:val="both"/>
        <w:rPr>
          <w:rFonts w:ascii="Times New Roman" w:hAnsi="Times New Roman" w:cs="Times New Roman"/>
        </w:rPr>
      </w:pPr>
      <w:r w:rsidRPr="000415B0">
        <w:rPr>
          <w:rStyle w:val="a7"/>
          <w:rFonts w:ascii="Times New Roman" w:hAnsi="Times New Roman" w:cs="Times New Roman"/>
          <w:sz w:val="22"/>
          <w:szCs w:val="22"/>
        </w:rPr>
        <w:footnoteRef/>
      </w:r>
      <w:r>
        <w:rPr>
          <w:rFonts w:ascii="Times New Roman" w:hAnsi="Times New Roman" w:cs="Times New Roman"/>
          <w:sz w:val="22"/>
          <w:szCs w:val="22"/>
        </w:rPr>
        <w:t xml:space="preserve"> </w:t>
      </w:r>
      <w:r w:rsidRPr="00663D5B">
        <w:rPr>
          <w:rFonts w:ascii="Times New Roman" w:hAnsi="Times New Roman" w:cs="Times New Roman"/>
        </w:rPr>
        <w:t>– значение показателя определяется путем суммирования числа резидентов Академпарка и Биотехнопарка (наукоград Кольцово). При определении значения показателя в отношении компаний, осуществляющих свою деятельность в Академпарке, учитываются только компании-резиденты Академпарка, фактически расположенные на его территории.</w:t>
      </w:r>
    </w:p>
  </w:footnote>
  <w:footnote w:id="4">
    <w:p w:rsidR="00495C9D" w:rsidRPr="009B4524" w:rsidRDefault="00495C9D">
      <w:pPr>
        <w:pStyle w:val="a5"/>
        <w:rPr>
          <w:rFonts w:ascii="Times New Roman" w:hAnsi="Times New Roman" w:cs="Times New Roman"/>
        </w:rPr>
      </w:pPr>
      <w:r w:rsidRPr="00D15E6F">
        <w:rPr>
          <w:rStyle w:val="a7"/>
          <w:rFonts w:ascii="Times New Roman" w:hAnsi="Times New Roman" w:cs="Times New Roman"/>
          <w:sz w:val="24"/>
          <w:szCs w:val="24"/>
        </w:rPr>
        <w:footnoteRef/>
      </w:r>
      <w:r>
        <w:rPr>
          <w:rFonts w:ascii="Times New Roman" w:hAnsi="Times New Roman" w:cs="Times New Roman"/>
          <w:sz w:val="24"/>
          <w:szCs w:val="24"/>
        </w:rPr>
        <w:t xml:space="preserve"> </w:t>
      </w:r>
      <w:r w:rsidRPr="009B4524">
        <w:rPr>
          <w:rFonts w:ascii="Times New Roman" w:hAnsi="Times New Roman" w:cs="Times New Roman"/>
        </w:rPr>
        <w:t>– здесь и далее в рамках раздела 8 по тексту приведены темпы роста в текущих ценах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0745326"/>
      <w:docPartObj>
        <w:docPartGallery w:val="Page Numbers (Top of Page)"/>
        <w:docPartUnique/>
      </w:docPartObj>
    </w:sdtPr>
    <w:sdtEndPr>
      <w:rPr>
        <w:rFonts w:ascii="Times New Roman" w:hAnsi="Times New Roman" w:cs="Times New Roman"/>
        <w:sz w:val="20"/>
        <w:szCs w:val="20"/>
      </w:rPr>
    </w:sdtEndPr>
    <w:sdtContent>
      <w:p w:rsidR="00495C9D" w:rsidRPr="009B4524" w:rsidRDefault="00495C9D">
        <w:pPr>
          <w:pStyle w:val="af3"/>
          <w:jc w:val="center"/>
          <w:rPr>
            <w:rFonts w:ascii="Times New Roman" w:hAnsi="Times New Roman" w:cs="Times New Roman"/>
            <w:sz w:val="20"/>
            <w:szCs w:val="20"/>
          </w:rPr>
        </w:pPr>
        <w:r w:rsidRPr="009B4524">
          <w:rPr>
            <w:rFonts w:ascii="Times New Roman" w:hAnsi="Times New Roman" w:cs="Times New Roman"/>
            <w:sz w:val="20"/>
            <w:szCs w:val="20"/>
          </w:rPr>
          <w:fldChar w:fldCharType="begin"/>
        </w:r>
        <w:r w:rsidRPr="009B4524">
          <w:rPr>
            <w:rFonts w:ascii="Times New Roman" w:hAnsi="Times New Roman" w:cs="Times New Roman"/>
            <w:sz w:val="20"/>
            <w:szCs w:val="20"/>
          </w:rPr>
          <w:instrText>PAGE   \* MERGEFORMAT</w:instrText>
        </w:r>
        <w:r w:rsidRPr="009B4524">
          <w:rPr>
            <w:rFonts w:ascii="Times New Roman" w:hAnsi="Times New Roman" w:cs="Times New Roman"/>
            <w:sz w:val="20"/>
            <w:szCs w:val="20"/>
          </w:rPr>
          <w:fldChar w:fldCharType="separate"/>
        </w:r>
        <w:r w:rsidR="00C47F2E">
          <w:rPr>
            <w:rFonts w:ascii="Times New Roman" w:hAnsi="Times New Roman" w:cs="Times New Roman"/>
            <w:noProof/>
            <w:sz w:val="20"/>
            <w:szCs w:val="20"/>
          </w:rPr>
          <w:t>29</w:t>
        </w:r>
        <w:r w:rsidRPr="009B4524">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1684" w:hanging="975"/>
      </w:pPr>
    </w:lvl>
  </w:abstractNum>
  <w:abstractNum w:abstractNumId="1">
    <w:nsid w:val="01536BD1"/>
    <w:multiLevelType w:val="hybridMultilevel"/>
    <w:tmpl w:val="953C9BDC"/>
    <w:lvl w:ilvl="0" w:tplc="11E4B52A">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04985B55"/>
    <w:multiLevelType w:val="multilevel"/>
    <w:tmpl w:val="46303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9D4484"/>
    <w:multiLevelType w:val="hybridMultilevel"/>
    <w:tmpl w:val="BF8CF480"/>
    <w:lvl w:ilvl="0" w:tplc="0A70D9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DB724CD"/>
    <w:multiLevelType w:val="hybridMultilevel"/>
    <w:tmpl w:val="2048BA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6276A18"/>
    <w:multiLevelType w:val="hybridMultilevel"/>
    <w:tmpl w:val="C87849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E704B52"/>
    <w:multiLevelType w:val="hybridMultilevel"/>
    <w:tmpl w:val="FC4447A6"/>
    <w:lvl w:ilvl="0" w:tplc="35E87AD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2D9690E"/>
    <w:multiLevelType w:val="hybridMultilevel"/>
    <w:tmpl w:val="6B088266"/>
    <w:lvl w:ilvl="0" w:tplc="2E64212C">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3305052D"/>
    <w:multiLevelType w:val="hybridMultilevel"/>
    <w:tmpl w:val="E7CE5F80"/>
    <w:lvl w:ilvl="0" w:tplc="86A61794">
      <w:start w:val="1"/>
      <w:numFmt w:val="decimal"/>
      <w:lvlText w:val="%1."/>
      <w:lvlJc w:val="left"/>
      <w:pPr>
        <w:ind w:left="786"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31743F6"/>
    <w:multiLevelType w:val="multilevel"/>
    <w:tmpl w:val="602AC8AE"/>
    <w:lvl w:ilvl="0">
      <w:start w:val="1"/>
      <w:numFmt w:val="decimal"/>
      <w:lvlText w:val="%1."/>
      <w:lvlJc w:val="left"/>
      <w:pPr>
        <w:ind w:left="1069" w:hanging="360"/>
      </w:pPr>
    </w:lvl>
    <w:lvl w:ilvl="1">
      <w:start w:val="1"/>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0">
    <w:nsid w:val="331B450E"/>
    <w:multiLevelType w:val="hybridMultilevel"/>
    <w:tmpl w:val="5636D512"/>
    <w:lvl w:ilvl="0" w:tplc="C346F1F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AFE68E9"/>
    <w:multiLevelType w:val="multilevel"/>
    <w:tmpl w:val="13703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7B2EC3"/>
    <w:multiLevelType w:val="hybridMultilevel"/>
    <w:tmpl w:val="B29A41FC"/>
    <w:lvl w:ilvl="0" w:tplc="CF626B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F4266E9"/>
    <w:multiLevelType w:val="hybridMultilevel"/>
    <w:tmpl w:val="E3861908"/>
    <w:lvl w:ilvl="0" w:tplc="B4AA54BA">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nsid w:val="53A401CF"/>
    <w:multiLevelType w:val="hybridMultilevel"/>
    <w:tmpl w:val="445CF7A0"/>
    <w:lvl w:ilvl="0" w:tplc="B9AA1C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42F4EAC"/>
    <w:multiLevelType w:val="hybridMultilevel"/>
    <w:tmpl w:val="31B2E5EC"/>
    <w:lvl w:ilvl="0" w:tplc="0419000B">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56A94B2A"/>
    <w:multiLevelType w:val="hybridMultilevel"/>
    <w:tmpl w:val="206C4D4C"/>
    <w:lvl w:ilvl="0" w:tplc="A47812A2">
      <w:start w:val="4"/>
      <w:numFmt w:val="decimal"/>
      <w:lvlText w:val="%1)"/>
      <w:lvlJc w:val="left"/>
      <w:pPr>
        <w:tabs>
          <w:tab w:val="num" w:pos="1215"/>
        </w:tabs>
        <w:ind w:left="1215" w:hanging="360"/>
      </w:pPr>
      <w:rPr>
        <w:rFonts w:hint="default"/>
      </w:rPr>
    </w:lvl>
    <w:lvl w:ilvl="1" w:tplc="04190019" w:tentative="1">
      <w:start w:val="1"/>
      <w:numFmt w:val="lowerLetter"/>
      <w:lvlText w:val="%2."/>
      <w:lvlJc w:val="left"/>
      <w:pPr>
        <w:tabs>
          <w:tab w:val="num" w:pos="1935"/>
        </w:tabs>
        <w:ind w:left="1935" w:hanging="360"/>
      </w:pPr>
    </w:lvl>
    <w:lvl w:ilvl="2" w:tplc="0419001B" w:tentative="1">
      <w:start w:val="1"/>
      <w:numFmt w:val="lowerRoman"/>
      <w:lvlText w:val="%3."/>
      <w:lvlJc w:val="right"/>
      <w:pPr>
        <w:tabs>
          <w:tab w:val="num" w:pos="2655"/>
        </w:tabs>
        <w:ind w:left="2655" w:hanging="180"/>
      </w:pPr>
    </w:lvl>
    <w:lvl w:ilvl="3" w:tplc="0419000F" w:tentative="1">
      <w:start w:val="1"/>
      <w:numFmt w:val="decimal"/>
      <w:lvlText w:val="%4."/>
      <w:lvlJc w:val="left"/>
      <w:pPr>
        <w:tabs>
          <w:tab w:val="num" w:pos="3375"/>
        </w:tabs>
        <w:ind w:left="3375" w:hanging="360"/>
      </w:pPr>
    </w:lvl>
    <w:lvl w:ilvl="4" w:tplc="04190019" w:tentative="1">
      <w:start w:val="1"/>
      <w:numFmt w:val="lowerLetter"/>
      <w:lvlText w:val="%5."/>
      <w:lvlJc w:val="left"/>
      <w:pPr>
        <w:tabs>
          <w:tab w:val="num" w:pos="4095"/>
        </w:tabs>
        <w:ind w:left="4095" w:hanging="360"/>
      </w:pPr>
    </w:lvl>
    <w:lvl w:ilvl="5" w:tplc="0419001B" w:tentative="1">
      <w:start w:val="1"/>
      <w:numFmt w:val="lowerRoman"/>
      <w:lvlText w:val="%6."/>
      <w:lvlJc w:val="right"/>
      <w:pPr>
        <w:tabs>
          <w:tab w:val="num" w:pos="4815"/>
        </w:tabs>
        <w:ind w:left="4815" w:hanging="180"/>
      </w:pPr>
    </w:lvl>
    <w:lvl w:ilvl="6" w:tplc="0419000F" w:tentative="1">
      <w:start w:val="1"/>
      <w:numFmt w:val="decimal"/>
      <w:lvlText w:val="%7."/>
      <w:lvlJc w:val="left"/>
      <w:pPr>
        <w:tabs>
          <w:tab w:val="num" w:pos="5535"/>
        </w:tabs>
        <w:ind w:left="5535" w:hanging="360"/>
      </w:pPr>
    </w:lvl>
    <w:lvl w:ilvl="7" w:tplc="04190019" w:tentative="1">
      <w:start w:val="1"/>
      <w:numFmt w:val="lowerLetter"/>
      <w:lvlText w:val="%8."/>
      <w:lvlJc w:val="left"/>
      <w:pPr>
        <w:tabs>
          <w:tab w:val="num" w:pos="6255"/>
        </w:tabs>
        <w:ind w:left="6255" w:hanging="360"/>
      </w:pPr>
    </w:lvl>
    <w:lvl w:ilvl="8" w:tplc="0419001B" w:tentative="1">
      <w:start w:val="1"/>
      <w:numFmt w:val="lowerRoman"/>
      <w:lvlText w:val="%9."/>
      <w:lvlJc w:val="right"/>
      <w:pPr>
        <w:tabs>
          <w:tab w:val="num" w:pos="6975"/>
        </w:tabs>
        <w:ind w:left="6975" w:hanging="180"/>
      </w:pPr>
    </w:lvl>
  </w:abstractNum>
  <w:abstractNum w:abstractNumId="17">
    <w:nsid w:val="594B4C00"/>
    <w:multiLevelType w:val="hybridMultilevel"/>
    <w:tmpl w:val="E1A86842"/>
    <w:lvl w:ilvl="0" w:tplc="4FCE2B70">
      <w:start w:val="1"/>
      <w:numFmt w:val="bullet"/>
      <w:lvlText w:val="-"/>
      <w:lvlJc w:val="left"/>
      <w:pPr>
        <w:tabs>
          <w:tab w:val="num" w:pos="720"/>
        </w:tabs>
        <w:ind w:left="720" w:hanging="360"/>
      </w:pPr>
      <w:rPr>
        <w:rFonts w:ascii="Courier New" w:hAnsi="Courier New" w:cs="Times New Roman" w:hint="default"/>
        <w:b/>
        <w:i w:val="0"/>
        <w:sz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59D0426C"/>
    <w:multiLevelType w:val="hybridMultilevel"/>
    <w:tmpl w:val="F4FC1D08"/>
    <w:lvl w:ilvl="0" w:tplc="2C16A024">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9">
    <w:nsid w:val="5DA24746"/>
    <w:multiLevelType w:val="hybridMultilevel"/>
    <w:tmpl w:val="30DA637A"/>
    <w:lvl w:ilvl="0" w:tplc="72A6AEDE">
      <w:start w:val="1"/>
      <w:numFmt w:val="upperRoman"/>
      <w:lvlText w:val="%1."/>
      <w:lvlJc w:val="left"/>
      <w:pPr>
        <w:ind w:left="2858" w:hanging="720"/>
      </w:pPr>
      <w:rPr>
        <w:rFonts w:eastAsia="Times New Roman" w:hint="default"/>
        <w:b/>
      </w:rPr>
    </w:lvl>
    <w:lvl w:ilvl="1" w:tplc="04190019" w:tentative="1">
      <w:start w:val="1"/>
      <w:numFmt w:val="lowerLetter"/>
      <w:lvlText w:val="%2."/>
      <w:lvlJc w:val="left"/>
      <w:pPr>
        <w:ind w:left="3218" w:hanging="360"/>
      </w:pPr>
    </w:lvl>
    <w:lvl w:ilvl="2" w:tplc="0419001B" w:tentative="1">
      <w:start w:val="1"/>
      <w:numFmt w:val="lowerRoman"/>
      <w:lvlText w:val="%3."/>
      <w:lvlJc w:val="right"/>
      <w:pPr>
        <w:ind w:left="3938" w:hanging="180"/>
      </w:pPr>
    </w:lvl>
    <w:lvl w:ilvl="3" w:tplc="0419000F" w:tentative="1">
      <w:start w:val="1"/>
      <w:numFmt w:val="decimal"/>
      <w:lvlText w:val="%4."/>
      <w:lvlJc w:val="left"/>
      <w:pPr>
        <w:ind w:left="4658" w:hanging="360"/>
      </w:pPr>
    </w:lvl>
    <w:lvl w:ilvl="4" w:tplc="04190019" w:tentative="1">
      <w:start w:val="1"/>
      <w:numFmt w:val="lowerLetter"/>
      <w:lvlText w:val="%5."/>
      <w:lvlJc w:val="left"/>
      <w:pPr>
        <w:ind w:left="5378" w:hanging="360"/>
      </w:pPr>
    </w:lvl>
    <w:lvl w:ilvl="5" w:tplc="0419001B" w:tentative="1">
      <w:start w:val="1"/>
      <w:numFmt w:val="lowerRoman"/>
      <w:lvlText w:val="%6."/>
      <w:lvlJc w:val="right"/>
      <w:pPr>
        <w:ind w:left="6098" w:hanging="180"/>
      </w:pPr>
    </w:lvl>
    <w:lvl w:ilvl="6" w:tplc="0419000F" w:tentative="1">
      <w:start w:val="1"/>
      <w:numFmt w:val="decimal"/>
      <w:lvlText w:val="%7."/>
      <w:lvlJc w:val="left"/>
      <w:pPr>
        <w:ind w:left="6818" w:hanging="360"/>
      </w:pPr>
    </w:lvl>
    <w:lvl w:ilvl="7" w:tplc="04190019" w:tentative="1">
      <w:start w:val="1"/>
      <w:numFmt w:val="lowerLetter"/>
      <w:lvlText w:val="%8."/>
      <w:lvlJc w:val="left"/>
      <w:pPr>
        <w:ind w:left="7538" w:hanging="360"/>
      </w:pPr>
    </w:lvl>
    <w:lvl w:ilvl="8" w:tplc="0419001B" w:tentative="1">
      <w:start w:val="1"/>
      <w:numFmt w:val="lowerRoman"/>
      <w:lvlText w:val="%9."/>
      <w:lvlJc w:val="right"/>
      <w:pPr>
        <w:ind w:left="8258" w:hanging="180"/>
      </w:pPr>
    </w:lvl>
  </w:abstractNum>
  <w:abstractNum w:abstractNumId="20">
    <w:nsid w:val="618440EC"/>
    <w:multiLevelType w:val="hybridMultilevel"/>
    <w:tmpl w:val="2966A62C"/>
    <w:lvl w:ilvl="0" w:tplc="6B2849B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1">
    <w:nsid w:val="6A946F25"/>
    <w:multiLevelType w:val="hybridMultilevel"/>
    <w:tmpl w:val="D97613FE"/>
    <w:lvl w:ilvl="0" w:tplc="691849A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703C02DD"/>
    <w:multiLevelType w:val="hybridMultilevel"/>
    <w:tmpl w:val="B3B4AD78"/>
    <w:lvl w:ilvl="0" w:tplc="04C44F76">
      <w:start w:val="1"/>
      <w:numFmt w:val="decimal"/>
      <w:lvlText w:val="%1."/>
      <w:lvlJc w:val="left"/>
      <w:pPr>
        <w:ind w:left="1211" w:hanging="360"/>
      </w:pPr>
      <w:rPr>
        <w:rFonts w:eastAsia="Times New Roman"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nsid w:val="748D108B"/>
    <w:multiLevelType w:val="hybridMultilevel"/>
    <w:tmpl w:val="D126196C"/>
    <w:name w:val="WW8Num5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77D0441D"/>
    <w:multiLevelType w:val="hybridMultilevel"/>
    <w:tmpl w:val="BE00818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0"/>
  </w:num>
  <w:num w:numId="2">
    <w:abstractNumId w:val="12"/>
  </w:num>
  <w:num w:numId="3">
    <w:abstractNumId w:val="13"/>
  </w:num>
  <w:num w:numId="4">
    <w:abstractNumId w:val="21"/>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4"/>
  </w:num>
  <w:num w:numId="9">
    <w:abstractNumId w:val="24"/>
  </w:num>
  <w:num w:numId="10">
    <w:abstractNumId w:val="5"/>
  </w:num>
  <w:num w:numId="11">
    <w:abstractNumId w:val="2"/>
  </w:num>
  <w:num w:numId="12">
    <w:abstractNumId w:val="1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0"/>
  </w:num>
  <w:num w:numId="17">
    <w:abstractNumId w:val="23"/>
  </w:num>
  <w:num w:numId="18">
    <w:abstractNumId w:val="18"/>
  </w:num>
  <w:num w:numId="19">
    <w:abstractNumId w:val="15"/>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9"/>
  </w:num>
  <w:num w:numId="23">
    <w:abstractNumId w:val="22"/>
  </w:num>
  <w:num w:numId="24">
    <w:abstractNumId w:val="4"/>
  </w:num>
  <w:num w:numId="25">
    <w:abstractNumId w:val="3"/>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944"/>
    <w:rsid w:val="00004EEA"/>
    <w:rsid w:val="00007199"/>
    <w:rsid w:val="00010808"/>
    <w:rsid w:val="0001188A"/>
    <w:rsid w:val="000149D5"/>
    <w:rsid w:val="000226A9"/>
    <w:rsid w:val="00022759"/>
    <w:rsid w:val="000232DB"/>
    <w:rsid w:val="000264AE"/>
    <w:rsid w:val="000265D9"/>
    <w:rsid w:val="00031182"/>
    <w:rsid w:val="000312E6"/>
    <w:rsid w:val="0003312B"/>
    <w:rsid w:val="0003617D"/>
    <w:rsid w:val="000415B0"/>
    <w:rsid w:val="000418BF"/>
    <w:rsid w:val="00042205"/>
    <w:rsid w:val="00042461"/>
    <w:rsid w:val="00042D56"/>
    <w:rsid w:val="000443CF"/>
    <w:rsid w:val="00044CA9"/>
    <w:rsid w:val="00047616"/>
    <w:rsid w:val="00047B0A"/>
    <w:rsid w:val="00050D2A"/>
    <w:rsid w:val="000523FE"/>
    <w:rsid w:val="00053011"/>
    <w:rsid w:val="000541AE"/>
    <w:rsid w:val="00054389"/>
    <w:rsid w:val="00055241"/>
    <w:rsid w:val="000575FB"/>
    <w:rsid w:val="00060134"/>
    <w:rsid w:val="0006051A"/>
    <w:rsid w:val="0006053B"/>
    <w:rsid w:val="00061A23"/>
    <w:rsid w:val="00061BD6"/>
    <w:rsid w:val="000636AE"/>
    <w:rsid w:val="00063CA8"/>
    <w:rsid w:val="000649B1"/>
    <w:rsid w:val="00065513"/>
    <w:rsid w:val="000666F6"/>
    <w:rsid w:val="00067A1B"/>
    <w:rsid w:val="00067CB0"/>
    <w:rsid w:val="000703A3"/>
    <w:rsid w:val="00070F25"/>
    <w:rsid w:val="00072EE0"/>
    <w:rsid w:val="0007443F"/>
    <w:rsid w:val="00074A6C"/>
    <w:rsid w:val="00074F76"/>
    <w:rsid w:val="00077009"/>
    <w:rsid w:val="00077117"/>
    <w:rsid w:val="00077BF9"/>
    <w:rsid w:val="0008020C"/>
    <w:rsid w:val="0008064F"/>
    <w:rsid w:val="00080A9C"/>
    <w:rsid w:val="0008208E"/>
    <w:rsid w:val="00083833"/>
    <w:rsid w:val="00084141"/>
    <w:rsid w:val="00085EDD"/>
    <w:rsid w:val="000867CF"/>
    <w:rsid w:val="00090DA6"/>
    <w:rsid w:val="000928EF"/>
    <w:rsid w:val="000959F0"/>
    <w:rsid w:val="00095AF6"/>
    <w:rsid w:val="00096894"/>
    <w:rsid w:val="00097395"/>
    <w:rsid w:val="000A0BC1"/>
    <w:rsid w:val="000A1563"/>
    <w:rsid w:val="000A1C6E"/>
    <w:rsid w:val="000A25CC"/>
    <w:rsid w:val="000A28F7"/>
    <w:rsid w:val="000A5CEE"/>
    <w:rsid w:val="000A6F25"/>
    <w:rsid w:val="000C0D39"/>
    <w:rsid w:val="000C1382"/>
    <w:rsid w:val="000C26F3"/>
    <w:rsid w:val="000C2D35"/>
    <w:rsid w:val="000C3C9B"/>
    <w:rsid w:val="000C5073"/>
    <w:rsid w:val="000C582D"/>
    <w:rsid w:val="000C5E30"/>
    <w:rsid w:val="000C78C8"/>
    <w:rsid w:val="000D122E"/>
    <w:rsid w:val="000D1535"/>
    <w:rsid w:val="000D1D3D"/>
    <w:rsid w:val="000D2BA2"/>
    <w:rsid w:val="000D2EA0"/>
    <w:rsid w:val="000D3FD7"/>
    <w:rsid w:val="000D6644"/>
    <w:rsid w:val="000D70B7"/>
    <w:rsid w:val="000E08B1"/>
    <w:rsid w:val="000E4032"/>
    <w:rsid w:val="000E502D"/>
    <w:rsid w:val="000E507D"/>
    <w:rsid w:val="000E55DB"/>
    <w:rsid w:val="000E5C96"/>
    <w:rsid w:val="000F18B7"/>
    <w:rsid w:val="000F26F0"/>
    <w:rsid w:val="000F2823"/>
    <w:rsid w:val="000F2A9A"/>
    <w:rsid w:val="000F2D70"/>
    <w:rsid w:val="000F3094"/>
    <w:rsid w:val="000F33DF"/>
    <w:rsid w:val="000F3FCD"/>
    <w:rsid w:val="000F4F3D"/>
    <w:rsid w:val="00103B0E"/>
    <w:rsid w:val="0010412D"/>
    <w:rsid w:val="001055A0"/>
    <w:rsid w:val="001109AF"/>
    <w:rsid w:val="001139BD"/>
    <w:rsid w:val="0011456A"/>
    <w:rsid w:val="00114812"/>
    <w:rsid w:val="00114852"/>
    <w:rsid w:val="001163A2"/>
    <w:rsid w:val="001166D8"/>
    <w:rsid w:val="00116B31"/>
    <w:rsid w:val="00122426"/>
    <w:rsid w:val="0012351A"/>
    <w:rsid w:val="00124CF2"/>
    <w:rsid w:val="00125C4A"/>
    <w:rsid w:val="001260DC"/>
    <w:rsid w:val="001279FD"/>
    <w:rsid w:val="00130284"/>
    <w:rsid w:val="0013241E"/>
    <w:rsid w:val="001341DB"/>
    <w:rsid w:val="001355A1"/>
    <w:rsid w:val="001365CF"/>
    <w:rsid w:val="0013669D"/>
    <w:rsid w:val="00142149"/>
    <w:rsid w:val="001421AF"/>
    <w:rsid w:val="001448EC"/>
    <w:rsid w:val="0014654C"/>
    <w:rsid w:val="00147217"/>
    <w:rsid w:val="001523A5"/>
    <w:rsid w:val="00152E55"/>
    <w:rsid w:val="00160051"/>
    <w:rsid w:val="00162C3A"/>
    <w:rsid w:val="00164179"/>
    <w:rsid w:val="00164611"/>
    <w:rsid w:val="00165641"/>
    <w:rsid w:val="00166FEC"/>
    <w:rsid w:val="0017069D"/>
    <w:rsid w:val="001712BC"/>
    <w:rsid w:val="00172998"/>
    <w:rsid w:val="00173DD0"/>
    <w:rsid w:val="001776BC"/>
    <w:rsid w:val="001778D3"/>
    <w:rsid w:val="00177AE5"/>
    <w:rsid w:val="001827AE"/>
    <w:rsid w:val="00183386"/>
    <w:rsid w:val="001836EB"/>
    <w:rsid w:val="001845B2"/>
    <w:rsid w:val="00185A8B"/>
    <w:rsid w:val="00186DD0"/>
    <w:rsid w:val="00187D67"/>
    <w:rsid w:val="0019024E"/>
    <w:rsid w:val="00191C1E"/>
    <w:rsid w:val="00191E5C"/>
    <w:rsid w:val="001922A0"/>
    <w:rsid w:val="00192CFA"/>
    <w:rsid w:val="001941D9"/>
    <w:rsid w:val="00194A82"/>
    <w:rsid w:val="0019561C"/>
    <w:rsid w:val="00196425"/>
    <w:rsid w:val="0019698F"/>
    <w:rsid w:val="001979D0"/>
    <w:rsid w:val="001A1B4F"/>
    <w:rsid w:val="001A27CB"/>
    <w:rsid w:val="001A2A46"/>
    <w:rsid w:val="001A36A4"/>
    <w:rsid w:val="001A45B3"/>
    <w:rsid w:val="001A46DB"/>
    <w:rsid w:val="001A639E"/>
    <w:rsid w:val="001A77A5"/>
    <w:rsid w:val="001B0A51"/>
    <w:rsid w:val="001B0AB5"/>
    <w:rsid w:val="001B0D23"/>
    <w:rsid w:val="001B1DF5"/>
    <w:rsid w:val="001B4AED"/>
    <w:rsid w:val="001B577A"/>
    <w:rsid w:val="001C2001"/>
    <w:rsid w:val="001C239F"/>
    <w:rsid w:val="001C3D54"/>
    <w:rsid w:val="001C5568"/>
    <w:rsid w:val="001C6C5E"/>
    <w:rsid w:val="001D0A3D"/>
    <w:rsid w:val="001D0C0E"/>
    <w:rsid w:val="001D10D2"/>
    <w:rsid w:val="001D6F10"/>
    <w:rsid w:val="001D73C9"/>
    <w:rsid w:val="001E25F3"/>
    <w:rsid w:val="001E54DF"/>
    <w:rsid w:val="001F0011"/>
    <w:rsid w:val="001F060A"/>
    <w:rsid w:val="001F2FF1"/>
    <w:rsid w:val="001F7321"/>
    <w:rsid w:val="00205B76"/>
    <w:rsid w:val="00205BE7"/>
    <w:rsid w:val="00210B8D"/>
    <w:rsid w:val="00211A95"/>
    <w:rsid w:val="00215A00"/>
    <w:rsid w:val="00217469"/>
    <w:rsid w:val="00217A4B"/>
    <w:rsid w:val="00217CCD"/>
    <w:rsid w:val="0022157E"/>
    <w:rsid w:val="002249F4"/>
    <w:rsid w:val="0023107E"/>
    <w:rsid w:val="002317A1"/>
    <w:rsid w:val="00232DD0"/>
    <w:rsid w:val="00234C36"/>
    <w:rsid w:val="00236C3C"/>
    <w:rsid w:val="00237D43"/>
    <w:rsid w:val="002401CF"/>
    <w:rsid w:val="00241DC3"/>
    <w:rsid w:val="002421F6"/>
    <w:rsid w:val="00245A40"/>
    <w:rsid w:val="00246414"/>
    <w:rsid w:val="00250E52"/>
    <w:rsid w:val="00251117"/>
    <w:rsid w:val="00252038"/>
    <w:rsid w:val="00256B7D"/>
    <w:rsid w:val="00260455"/>
    <w:rsid w:val="002612EB"/>
    <w:rsid w:val="00261E1C"/>
    <w:rsid w:val="00262707"/>
    <w:rsid w:val="00262852"/>
    <w:rsid w:val="00263FD5"/>
    <w:rsid w:val="0026639D"/>
    <w:rsid w:val="00270A13"/>
    <w:rsid w:val="00271263"/>
    <w:rsid w:val="00272BAE"/>
    <w:rsid w:val="00274076"/>
    <w:rsid w:val="00275012"/>
    <w:rsid w:val="002755FF"/>
    <w:rsid w:val="002801F8"/>
    <w:rsid w:val="002808DF"/>
    <w:rsid w:val="00280B68"/>
    <w:rsid w:val="00281AD5"/>
    <w:rsid w:val="002843EC"/>
    <w:rsid w:val="00290475"/>
    <w:rsid w:val="0029060E"/>
    <w:rsid w:val="00295B9D"/>
    <w:rsid w:val="00296D66"/>
    <w:rsid w:val="002A10DD"/>
    <w:rsid w:val="002A3323"/>
    <w:rsid w:val="002A3C3C"/>
    <w:rsid w:val="002A3D7A"/>
    <w:rsid w:val="002A3FE9"/>
    <w:rsid w:val="002A54A1"/>
    <w:rsid w:val="002B0283"/>
    <w:rsid w:val="002B07FD"/>
    <w:rsid w:val="002B10E2"/>
    <w:rsid w:val="002B2A2F"/>
    <w:rsid w:val="002B2B07"/>
    <w:rsid w:val="002B4961"/>
    <w:rsid w:val="002B57D2"/>
    <w:rsid w:val="002B7675"/>
    <w:rsid w:val="002C0074"/>
    <w:rsid w:val="002C3D76"/>
    <w:rsid w:val="002C67D4"/>
    <w:rsid w:val="002C7769"/>
    <w:rsid w:val="002D0940"/>
    <w:rsid w:val="002D1D3F"/>
    <w:rsid w:val="002D2D84"/>
    <w:rsid w:val="002D54DC"/>
    <w:rsid w:val="002E17F5"/>
    <w:rsid w:val="002E3C9B"/>
    <w:rsid w:val="002E419C"/>
    <w:rsid w:val="002E486C"/>
    <w:rsid w:val="002E6EF8"/>
    <w:rsid w:val="002F1C46"/>
    <w:rsid w:val="00300097"/>
    <w:rsid w:val="00300827"/>
    <w:rsid w:val="00300B5F"/>
    <w:rsid w:val="00300FD7"/>
    <w:rsid w:val="00301E81"/>
    <w:rsid w:val="00302A61"/>
    <w:rsid w:val="0030499C"/>
    <w:rsid w:val="00305A25"/>
    <w:rsid w:val="00311E5D"/>
    <w:rsid w:val="00312282"/>
    <w:rsid w:val="00312523"/>
    <w:rsid w:val="00312A84"/>
    <w:rsid w:val="00313104"/>
    <w:rsid w:val="003209AD"/>
    <w:rsid w:val="00320EDA"/>
    <w:rsid w:val="003219B2"/>
    <w:rsid w:val="00323134"/>
    <w:rsid w:val="00324A8D"/>
    <w:rsid w:val="00325397"/>
    <w:rsid w:val="003254AB"/>
    <w:rsid w:val="00325722"/>
    <w:rsid w:val="00326469"/>
    <w:rsid w:val="00330710"/>
    <w:rsid w:val="003308D3"/>
    <w:rsid w:val="003324B5"/>
    <w:rsid w:val="00335844"/>
    <w:rsid w:val="00335D37"/>
    <w:rsid w:val="00337917"/>
    <w:rsid w:val="00341D14"/>
    <w:rsid w:val="00342527"/>
    <w:rsid w:val="00344CA6"/>
    <w:rsid w:val="00346342"/>
    <w:rsid w:val="003471B7"/>
    <w:rsid w:val="00347219"/>
    <w:rsid w:val="0035227C"/>
    <w:rsid w:val="00354175"/>
    <w:rsid w:val="00354BC6"/>
    <w:rsid w:val="003569AC"/>
    <w:rsid w:val="003617A4"/>
    <w:rsid w:val="003617F5"/>
    <w:rsid w:val="00362EBA"/>
    <w:rsid w:val="00363538"/>
    <w:rsid w:val="0036731F"/>
    <w:rsid w:val="00367DED"/>
    <w:rsid w:val="00370820"/>
    <w:rsid w:val="0037174B"/>
    <w:rsid w:val="00371A32"/>
    <w:rsid w:val="003748D5"/>
    <w:rsid w:val="00375C92"/>
    <w:rsid w:val="00377EB7"/>
    <w:rsid w:val="00384C5B"/>
    <w:rsid w:val="0038642C"/>
    <w:rsid w:val="003873E5"/>
    <w:rsid w:val="00387654"/>
    <w:rsid w:val="00390D71"/>
    <w:rsid w:val="0039207E"/>
    <w:rsid w:val="003927CF"/>
    <w:rsid w:val="00394BA4"/>
    <w:rsid w:val="00396DA5"/>
    <w:rsid w:val="00397209"/>
    <w:rsid w:val="003A1EFB"/>
    <w:rsid w:val="003A2783"/>
    <w:rsid w:val="003A39F0"/>
    <w:rsid w:val="003A4BDF"/>
    <w:rsid w:val="003B1D65"/>
    <w:rsid w:val="003B20BF"/>
    <w:rsid w:val="003B67E2"/>
    <w:rsid w:val="003B70E5"/>
    <w:rsid w:val="003C03AC"/>
    <w:rsid w:val="003C261C"/>
    <w:rsid w:val="003C40B3"/>
    <w:rsid w:val="003C42CA"/>
    <w:rsid w:val="003C653D"/>
    <w:rsid w:val="003C7056"/>
    <w:rsid w:val="003D4396"/>
    <w:rsid w:val="003D57F1"/>
    <w:rsid w:val="003D7ACA"/>
    <w:rsid w:val="003E1F0F"/>
    <w:rsid w:val="003E4B0D"/>
    <w:rsid w:val="003E7CA4"/>
    <w:rsid w:val="003F0F19"/>
    <w:rsid w:val="003F13BF"/>
    <w:rsid w:val="003F5B9F"/>
    <w:rsid w:val="003F6C9D"/>
    <w:rsid w:val="004009C9"/>
    <w:rsid w:val="004033A3"/>
    <w:rsid w:val="0040564A"/>
    <w:rsid w:val="0040569E"/>
    <w:rsid w:val="00405B47"/>
    <w:rsid w:val="004061BC"/>
    <w:rsid w:val="00412C33"/>
    <w:rsid w:val="00415233"/>
    <w:rsid w:val="004205A1"/>
    <w:rsid w:val="00421893"/>
    <w:rsid w:val="004223C9"/>
    <w:rsid w:val="0042252D"/>
    <w:rsid w:val="0042411A"/>
    <w:rsid w:val="0042726B"/>
    <w:rsid w:val="0043037C"/>
    <w:rsid w:val="00431902"/>
    <w:rsid w:val="004335F2"/>
    <w:rsid w:val="00433755"/>
    <w:rsid w:val="004349A5"/>
    <w:rsid w:val="004356D4"/>
    <w:rsid w:val="00436CFD"/>
    <w:rsid w:val="0044067E"/>
    <w:rsid w:val="00440724"/>
    <w:rsid w:val="004407E9"/>
    <w:rsid w:val="00440FA1"/>
    <w:rsid w:val="00441085"/>
    <w:rsid w:val="0044108F"/>
    <w:rsid w:val="00453B66"/>
    <w:rsid w:val="004627F3"/>
    <w:rsid w:val="00464934"/>
    <w:rsid w:val="00465D18"/>
    <w:rsid w:val="004665E1"/>
    <w:rsid w:val="004675B5"/>
    <w:rsid w:val="004713C5"/>
    <w:rsid w:val="00473651"/>
    <w:rsid w:val="00475BA8"/>
    <w:rsid w:val="00475CE1"/>
    <w:rsid w:val="004776C3"/>
    <w:rsid w:val="00477A3B"/>
    <w:rsid w:val="00480714"/>
    <w:rsid w:val="00480859"/>
    <w:rsid w:val="00482342"/>
    <w:rsid w:val="00485059"/>
    <w:rsid w:val="00487AF7"/>
    <w:rsid w:val="00490F17"/>
    <w:rsid w:val="0049135F"/>
    <w:rsid w:val="00492705"/>
    <w:rsid w:val="00493D61"/>
    <w:rsid w:val="0049549E"/>
    <w:rsid w:val="00495C9D"/>
    <w:rsid w:val="00495EA6"/>
    <w:rsid w:val="00497110"/>
    <w:rsid w:val="004A08C7"/>
    <w:rsid w:val="004A09D1"/>
    <w:rsid w:val="004A3298"/>
    <w:rsid w:val="004A7C48"/>
    <w:rsid w:val="004B0BEA"/>
    <w:rsid w:val="004B0EF9"/>
    <w:rsid w:val="004B2C39"/>
    <w:rsid w:val="004B2F15"/>
    <w:rsid w:val="004B3146"/>
    <w:rsid w:val="004B3D19"/>
    <w:rsid w:val="004B466D"/>
    <w:rsid w:val="004B5707"/>
    <w:rsid w:val="004B64EC"/>
    <w:rsid w:val="004B6D02"/>
    <w:rsid w:val="004B7D34"/>
    <w:rsid w:val="004C1CBD"/>
    <w:rsid w:val="004D034A"/>
    <w:rsid w:val="004D0850"/>
    <w:rsid w:val="004D11DC"/>
    <w:rsid w:val="004D2A58"/>
    <w:rsid w:val="004D3355"/>
    <w:rsid w:val="004D4760"/>
    <w:rsid w:val="004D79B8"/>
    <w:rsid w:val="004E0C99"/>
    <w:rsid w:val="004E2893"/>
    <w:rsid w:val="004E306C"/>
    <w:rsid w:val="004E6916"/>
    <w:rsid w:val="004E7B2F"/>
    <w:rsid w:val="004F25D3"/>
    <w:rsid w:val="004F3DAE"/>
    <w:rsid w:val="004F5E65"/>
    <w:rsid w:val="004F6435"/>
    <w:rsid w:val="004F6A62"/>
    <w:rsid w:val="004F6C32"/>
    <w:rsid w:val="00505C59"/>
    <w:rsid w:val="005060B0"/>
    <w:rsid w:val="005061B2"/>
    <w:rsid w:val="00506F15"/>
    <w:rsid w:val="00511113"/>
    <w:rsid w:val="00511266"/>
    <w:rsid w:val="00512C68"/>
    <w:rsid w:val="00513D40"/>
    <w:rsid w:val="0051508B"/>
    <w:rsid w:val="005150BA"/>
    <w:rsid w:val="005175FD"/>
    <w:rsid w:val="00517B03"/>
    <w:rsid w:val="00520126"/>
    <w:rsid w:val="00522810"/>
    <w:rsid w:val="00522FB4"/>
    <w:rsid w:val="00524382"/>
    <w:rsid w:val="00526848"/>
    <w:rsid w:val="00527F64"/>
    <w:rsid w:val="00531526"/>
    <w:rsid w:val="00531AEC"/>
    <w:rsid w:val="005327FF"/>
    <w:rsid w:val="00540470"/>
    <w:rsid w:val="00542069"/>
    <w:rsid w:val="005426D9"/>
    <w:rsid w:val="005436F4"/>
    <w:rsid w:val="00543D75"/>
    <w:rsid w:val="00550C20"/>
    <w:rsid w:val="005524B9"/>
    <w:rsid w:val="00552D8D"/>
    <w:rsid w:val="0055300E"/>
    <w:rsid w:val="00554C56"/>
    <w:rsid w:val="00556437"/>
    <w:rsid w:val="00556C87"/>
    <w:rsid w:val="00566B92"/>
    <w:rsid w:val="005721D4"/>
    <w:rsid w:val="00574268"/>
    <w:rsid w:val="00574541"/>
    <w:rsid w:val="00575AA3"/>
    <w:rsid w:val="00577646"/>
    <w:rsid w:val="0058095C"/>
    <w:rsid w:val="00580E0A"/>
    <w:rsid w:val="00582C2A"/>
    <w:rsid w:val="005832EB"/>
    <w:rsid w:val="0058546E"/>
    <w:rsid w:val="0058677C"/>
    <w:rsid w:val="0058792C"/>
    <w:rsid w:val="005908CB"/>
    <w:rsid w:val="0059107D"/>
    <w:rsid w:val="00591617"/>
    <w:rsid w:val="00591A5D"/>
    <w:rsid w:val="00592329"/>
    <w:rsid w:val="00592798"/>
    <w:rsid w:val="0059680F"/>
    <w:rsid w:val="005A0161"/>
    <w:rsid w:val="005A3464"/>
    <w:rsid w:val="005A35FC"/>
    <w:rsid w:val="005A439C"/>
    <w:rsid w:val="005A5275"/>
    <w:rsid w:val="005A7A17"/>
    <w:rsid w:val="005B0F4E"/>
    <w:rsid w:val="005B24B4"/>
    <w:rsid w:val="005B28AC"/>
    <w:rsid w:val="005B4C7B"/>
    <w:rsid w:val="005B5B55"/>
    <w:rsid w:val="005B77CE"/>
    <w:rsid w:val="005C09EE"/>
    <w:rsid w:val="005C1869"/>
    <w:rsid w:val="005C4403"/>
    <w:rsid w:val="005C729A"/>
    <w:rsid w:val="005D01B0"/>
    <w:rsid w:val="005D1416"/>
    <w:rsid w:val="005D37A5"/>
    <w:rsid w:val="005D407A"/>
    <w:rsid w:val="005D795C"/>
    <w:rsid w:val="005E041C"/>
    <w:rsid w:val="005E1BDC"/>
    <w:rsid w:val="005E1D87"/>
    <w:rsid w:val="005E468C"/>
    <w:rsid w:val="005E62A1"/>
    <w:rsid w:val="005F00DB"/>
    <w:rsid w:val="005F0FA2"/>
    <w:rsid w:val="005F189B"/>
    <w:rsid w:val="005F3B8D"/>
    <w:rsid w:val="005F40F4"/>
    <w:rsid w:val="005F413E"/>
    <w:rsid w:val="005F5139"/>
    <w:rsid w:val="005F5ACC"/>
    <w:rsid w:val="0060026E"/>
    <w:rsid w:val="0060110C"/>
    <w:rsid w:val="00601C61"/>
    <w:rsid w:val="00602691"/>
    <w:rsid w:val="00605165"/>
    <w:rsid w:val="0060540C"/>
    <w:rsid w:val="0061021C"/>
    <w:rsid w:val="00613FC1"/>
    <w:rsid w:val="00620A6E"/>
    <w:rsid w:val="0062295B"/>
    <w:rsid w:val="00623D3E"/>
    <w:rsid w:val="00626A45"/>
    <w:rsid w:val="00630BC6"/>
    <w:rsid w:val="00631420"/>
    <w:rsid w:val="0063248D"/>
    <w:rsid w:val="0063442A"/>
    <w:rsid w:val="00634913"/>
    <w:rsid w:val="00636D17"/>
    <w:rsid w:val="00640F50"/>
    <w:rsid w:val="00643C77"/>
    <w:rsid w:val="00647648"/>
    <w:rsid w:val="00650BDD"/>
    <w:rsid w:val="006531C2"/>
    <w:rsid w:val="006534D4"/>
    <w:rsid w:val="00653AFC"/>
    <w:rsid w:val="00655068"/>
    <w:rsid w:val="00656314"/>
    <w:rsid w:val="00660E70"/>
    <w:rsid w:val="00662234"/>
    <w:rsid w:val="006623F0"/>
    <w:rsid w:val="00662D36"/>
    <w:rsid w:val="00663C99"/>
    <w:rsid w:val="00663D5B"/>
    <w:rsid w:val="006640B7"/>
    <w:rsid w:val="00664216"/>
    <w:rsid w:val="006659E3"/>
    <w:rsid w:val="00665B13"/>
    <w:rsid w:val="00666100"/>
    <w:rsid w:val="00671BD1"/>
    <w:rsid w:val="00673035"/>
    <w:rsid w:val="00673908"/>
    <w:rsid w:val="006758C2"/>
    <w:rsid w:val="00677897"/>
    <w:rsid w:val="006811BA"/>
    <w:rsid w:val="00681974"/>
    <w:rsid w:val="0068250C"/>
    <w:rsid w:val="00686037"/>
    <w:rsid w:val="006862DB"/>
    <w:rsid w:val="00686D6F"/>
    <w:rsid w:val="00686EE3"/>
    <w:rsid w:val="00687117"/>
    <w:rsid w:val="00690FB8"/>
    <w:rsid w:val="006924D9"/>
    <w:rsid w:val="00693746"/>
    <w:rsid w:val="00693EBF"/>
    <w:rsid w:val="00694756"/>
    <w:rsid w:val="00695BC0"/>
    <w:rsid w:val="00695D1B"/>
    <w:rsid w:val="00696583"/>
    <w:rsid w:val="006965A2"/>
    <w:rsid w:val="006A250D"/>
    <w:rsid w:val="006A305C"/>
    <w:rsid w:val="006A5129"/>
    <w:rsid w:val="006A7A46"/>
    <w:rsid w:val="006B0255"/>
    <w:rsid w:val="006B151F"/>
    <w:rsid w:val="006B2721"/>
    <w:rsid w:val="006B6CA0"/>
    <w:rsid w:val="006B772B"/>
    <w:rsid w:val="006C0533"/>
    <w:rsid w:val="006C48A4"/>
    <w:rsid w:val="006C53CB"/>
    <w:rsid w:val="006C7A6D"/>
    <w:rsid w:val="006D11B2"/>
    <w:rsid w:val="006D23ED"/>
    <w:rsid w:val="006D27F2"/>
    <w:rsid w:val="006D2DE7"/>
    <w:rsid w:val="006D7657"/>
    <w:rsid w:val="006E0585"/>
    <w:rsid w:val="006E2920"/>
    <w:rsid w:val="006E321D"/>
    <w:rsid w:val="006E3872"/>
    <w:rsid w:val="006E6D0E"/>
    <w:rsid w:val="006E76BB"/>
    <w:rsid w:val="006E7D25"/>
    <w:rsid w:val="006F03D1"/>
    <w:rsid w:val="006F2665"/>
    <w:rsid w:val="006F2749"/>
    <w:rsid w:val="00702BB8"/>
    <w:rsid w:val="00702DAB"/>
    <w:rsid w:val="0070379F"/>
    <w:rsid w:val="007045B2"/>
    <w:rsid w:val="00704924"/>
    <w:rsid w:val="00704A3D"/>
    <w:rsid w:val="00704FE5"/>
    <w:rsid w:val="00705C20"/>
    <w:rsid w:val="00705C75"/>
    <w:rsid w:val="007060FE"/>
    <w:rsid w:val="00711E68"/>
    <w:rsid w:val="00712D14"/>
    <w:rsid w:val="007135BC"/>
    <w:rsid w:val="00713F32"/>
    <w:rsid w:val="0071613D"/>
    <w:rsid w:val="00716D23"/>
    <w:rsid w:val="00717A6C"/>
    <w:rsid w:val="00722B43"/>
    <w:rsid w:val="00723209"/>
    <w:rsid w:val="00723306"/>
    <w:rsid w:val="00725726"/>
    <w:rsid w:val="0072656D"/>
    <w:rsid w:val="007276AD"/>
    <w:rsid w:val="007312AF"/>
    <w:rsid w:val="00731851"/>
    <w:rsid w:val="00735206"/>
    <w:rsid w:val="00736EE6"/>
    <w:rsid w:val="00737622"/>
    <w:rsid w:val="00737E5B"/>
    <w:rsid w:val="00740A2C"/>
    <w:rsid w:val="007411CD"/>
    <w:rsid w:val="00741231"/>
    <w:rsid w:val="007413A9"/>
    <w:rsid w:val="007421C2"/>
    <w:rsid w:val="007429E2"/>
    <w:rsid w:val="00743192"/>
    <w:rsid w:val="00746241"/>
    <w:rsid w:val="00746812"/>
    <w:rsid w:val="00750FA1"/>
    <w:rsid w:val="007513D8"/>
    <w:rsid w:val="00751BC6"/>
    <w:rsid w:val="00751E00"/>
    <w:rsid w:val="0075228B"/>
    <w:rsid w:val="00755169"/>
    <w:rsid w:val="00755B30"/>
    <w:rsid w:val="00760068"/>
    <w:rsid w:val="00762F9A"/>
    <w:rsid w:val="00763200"/>
    <w:rsid w:val="00765C30"/>
    <w:rsid w:val="007711B6"/>
    <w:rsid w:val="00771D94"/>
    <w:rsid w:val="0077345C"/>
    <w:rsid w:val="00774527"/>
    <w:rsid w:val="0077486B"/>
    <w:rsid w:val="0077649D"/>
    <w:rsid w:val="00780EC9"/>
    <w:rsid w:val="0078326D"/>
    <w:rsid w:val="007870FF"/>
    <w:rsid w:val="00790F4C"/>
    <w:rsid w:val="007925F2"/>
    <w:rsid w:val="0079365B"/>
    <w:rsid w:val="007954E7"/>
    <w:rsid w:val="00795BFE"/>
    <w:rsid w:val="007A0411"/>
    <w:rsid w:val="007A45B0"/>
    <w:rsid w:val="007B03D7"/>
    <w:rsid w:val="007B0913"/>
    <w:rsid w:val="007B26A4"/>
    <w:rsid w:val="007B5322"/>
    <w:rsid w:val="007C0851"/>
    <w:rsid w:val="007C0E40"/>
    <w:rsid w:val="007C2542"/>
    <w:rsid w:val="007C2BF5"/>
    <w:rsid w:val="007C394D"/>
    <w:rsid w:val="007C44EB"/>
    <w:rsid w:val="007D1590"/>
    <w:rsid w:val="007D1DD0"/>
    <w:rsid w:val="007D278E"/>
    <w:rsid w:val="007D565F"/>
    <w:rsid w:val="007E3D20"/>
    <w:rsid w:val="007E64E1"/>
    <w:rsid w:val="007E6FB0"/>
    <w:rsid w:val="007E7718"/>
    <w:rsid w:val="007F003A"/>
    <w:rsid w:val="007F1D4A"/>
    <w:rsid w:val="007F73B1"/>
    <w:rsid w:val="007F7CFB"/>
    <w:rsid w:val="0080002F"/>
    <w:rsid w:val="00801AE2"/>
    <w:rsid w:val="00801DCF"/>
    <w:rsid w:val="00802DE2"/>
    <w:rsid w:val="008032CA"/>
    <w:rsid w:val="008033C3"/>
    <w:rsid w:val="00804A76"/>
    <w:rsid w:val="00807743"/>
    <w:rsid w:val="00812292"/>
    <w:rsid w:val="0081232E"/>
    <w:rsid w:val="00813BDF"/>
    <w:rsid w:val="00816025"/>
    <w:rsid w:val="008200A7"/>
    <w:rsid w:val="008207F8"/>
    <w:rsid w:val="00820DB3"/>
    <w:rsid w:val="00824285"/>
    <w:rsid w:val="00824AE1"/>
    <w:rsid w:val="0082539E"/>
    <w:rsid w:val="008255CF"/>
    <w:rsid w:val="00825F82"/>
    <w:rsid w:val="008260C7"/>
    <w:rsid w:val="0082652D"/>
    <w:rsid w:val="008276F4"/>
    <w:rsid w:val="008313E6"/>
    <w:rsid w:val="00832DB0"/>
    <w:rsid w:val="00832E8A"/>
    <w:rsid w:val="008344D0"/>
    <w:rsid w:val="00834880"/>
    <w:rsid w:val="00834EAA"/>
    <w:rsid w:val="00835780"/>
    <w:rsid w:val="0084070B"/>
    <w:rsid w:val="008411D9"/>
    <w:rsid w:val="0084147D"/>
    <w:rsid w:val="00842BC8"/>
    <w:rsid w:val="00842D97"/>
    <w:rsid w:val="0084796A"/>
    <w:rsid w:val="00850746"/>
    <w:rsid w:val="00855011"/>
    <w:rsid w:val="00855754"/>
    <w:rsid w:val="00856458"/>
    <w:rsid w:val="0086250D"/>
    <w:rsid w:val="008627AB"/>
    <w:rsid w:val="00866431"/>
    <w:rsid w:val="00867764"/>
    <w:rsid w:val="008770E6"/>
    <w:rsid w:val="00880046"/>
    <w:rsid w:val="008808B9"/>
    <w:rsid w:val="00887E14"/>
    <w:rsid w:val="00891B99"/>
    <w:rsid w:val="00892118"/>
    <w:rsid w:val="0089416D"/>
    <w:rsid w:val="008945E4"/>
    <w:rsid w:val="00894ADF"/>
    <w:rsid w:val="008957D6"/>
    <w:rsid w:val="00895859"/>
    <w:rsid w:val="00895F89"/>
    <w:rsid w:val="008A1605"/>
    <w:rsid w:val="008A4F1A"/>
    <w:rsid w:val="008A5BED"/>
    <w:rsid w:val="008B18A3"/>
    <w:rsid w:val="008B2A53"/>
    <w:rsid w:val="008B3822"/>
    <w:rsid w:val="008B7520"/>
    <w:rsid w:val="008C1A45"/>
    <w:rsid w:val="008C25FA"/>
    <w:rsid w:val="008C3285"/>
    <w:rsid w:val="008C4D89"/>
    <w:rsid w:val="008C6022"/>
    <w:rsid w:val="008D3C48"/>
    <w:rsid w:val="008D432A"/>
    <w:rsid w:val="008D67F3"/>
    <w:rsid w:val="008D73C8"/>
    <w:rsid w:val="008D7E5A"/>
    <w:rsid w:val="008E3A7E"/>
    <w:rsid w:val="008E3D7C"/>
    <w:rsid w:val="008E5BAD"/>
    <w:rsid w:val="008E5E9C"/>
    <w:rsid w:val="008E63DD"/>
    <w:rsid w:val="008E79F6"/>
    <w:rsid w:val="008F0CFB"/>
    <w:rsid w:val="008F29C9"/>
    <w:rsid w:val="008F4A26"/>
    <w:rsid w:val="008F6A37"/>
    <w:rsid w:val="008F6D9A"/>
    <w:rsid w:val="008F6FDB"/>
    <w:rsid w:val="009002B2"/>
    <w:rsid w:val="00900CA1"/>
    <w:rsid w:val="00902384"/>
    <w:rsid w:val="009031EB"/>
    <w:rsid w:val="00903DF6"/>
    <w:rsid w:val="00904A1E"/>
    <w:rsid w:val="00907B1D"/>
    <w:rsid w:val="00910DDA"/>
    <w:rsid w:val="00914E65"/>
    <w:rsid w:val="00916B2D"/>
    <w:rsid w:val="009200EF"/>
    <w:rsid w:val="00920166"/>
    <w:rsid w:val="009206AC"/>
    <w:rsid w:val="00922972"/>
    <w:rsid w:val="009232B2"/>
    <w:rsid w:val="00923948"/>
    <w:rsid w:val="00924137"/>
    <w:rsid w:val="00924758"/>
    <w:rsid w:val="009266DD"/>
    <w:rsid w:val="00926AE7"/>
    <w:rsid w:val="0093282E"/>
    <w:rsid w:val="00933C12"/>
    <w:rsid w:val="00936907"/>
    <w:rsid w:val="00942E23"/>
    <w:rsid w:val="00942F7C"/>
    <w:rsid w:val="00944D49"/>
    <w:rsid w:val="0094790B"/>
    <w:rsid w:val="009500D8"/>
    <w:rsid w:val="009510FB"/>
    <w:rsid w:val="00954FB9"/>
    <w:rsid w:val="00956FC9"/>
    <w:rsid w:val="009572E9"/>
    <w:rsid w:val="0096061B"/>
    <w:rsid w:val="00960B10"/>
    <w:rsid w:val="00961AD3"/>
    <w:rsid w:val="00963A5A"/>
    <w:rsid w:val="009651A4"/>
    <w:rsid w:val="00966C98"/>
    <w:rsid w:val="0097056E"/>
    <w:rsid w:val="009705E6"/>
    <w:rsid w:val="00972C2B"/>
    <w:rsid w:val="009746E1"/>
    <w:rsid w:val="00975C19"/>
    <w:rsid w:val="0097670E"/>
    <w:rsid w:val="00976AC9"/>
    <w:rsid w:val="00977198"/>
    <w:rsid w:val="00977F18"/>
    <w:rsid w:val="00980E7F"/>
    <w:rsid w:val="009818AC"/>
    <w:rsid w:val="00982797"/>
    <w:rsid w:val="00983AF1"/>
    <w:rsid w:val="00983EBC"/>
    <w:rsid w:val="009869E0"/>
    <w:rsid w:val="00991A44"/>
    <w:rsid w:val="00993652"/>
    <w:rsid w:val="00996192"/>
    <w:rsid w:val="00996FDD"/>
    <w:rsid w:val="009A0442"/>
    <w:rsid w:val="009A250C"/>
    <w:rsid w:val="009A3514"/>
    <w:rsid w:val="009A4B91"/>
    <w:rsid w:val="009A4D48"/>
    <w:rsid w:val="009B29D6"/>
    <w:rsid w:val="009B3CEF"/>
    <w:rsid w:val="009B4524"/>
    <w:rsid w:val="009B598A"/>
    <w:rsid w:val="009B65D0"/>
    <w:rsid w:val="009B6A68"/>
    <w:rsid w:val="009B7812"/>
    <w:rsid w:val="009C140F"/>
    <w:rsid w:val="009C532B"/>
    <w:rsid w:val="009D3462"/>
    <w:rsid w:val="009D5EDA"/>
    <w:rsid w:val="009D602A"/>
    <w:rsid w:val="009D603A"/>
    <w:rsid w:val="009E05BD"/>
    <w:rsid w:val="009E23E6"/>
    <w:rsid w:val="009E35BF"/>
    <w:rsid w:val="009E4B65"/>
    <w:rsid w:val="009E5762"/>
    <w:rsid w:val="009F177E"/>
    <w:rsid w:val="009F2CE5"/>
    <w:rsid w:val="009F5C83"/>
    <w:rsid w:val="00A02B97"/>
    <w:rsid w:val="00A0627C"/>
    <w:rsid w:val="00A10A9E"/>
    <w:rsid w:val="00A111E6"/>
    <w:rsid w:val="00A1170C"/>
    <w:rsid w:val="00A13716"/>
    <w:rsid w:val="00A13962"/>
    <w:rsid w:val="00A1588B"/>
    <w:rsid w:val="00A17229"/>
    <w:rsid w:val="00A17C32"/>
    <w:rsid w:val="00A21ED8"/>
    <w:rsid w:val="00A2346E"/>
    <w:rsid w:val="00A24C1C"/>
    <w:rsid w:val="00A2622A"/>
    <w:rsid w:val="00A300AD"/>
    <w:rsid w:val="00A30387"/>
    <w:rsid w:val="00A327BA"/>
    <w:rsid w:val="00A35618"/>
    <w:rsid w:val="00A35BD3"/>
    <w:rsid w:val="00A3650B"/>
    <w:rsid w:val="00A36C7C"/>
    <w:rsid w:val="00A36CE4"/>
    <w:rsid w:val="00A378DC"/>
    <w:rsid w:val="00A42136"/>
    <w:rsid w:val="00A43944"/>
    <w:rsid w:val="00A445C8"/>
    <w:rsid w:val="00A4551C"/>
    <w:rsid w:val="00A4596E"/>
    <w:rsid w:val="00A5051F"/>
    <w:rsid w:val="00A516D1"/>
    <w:rsid w:val="00A5322B"/>
    <w:rsid w:val="00A5329B"/>
    <w:rsid w:val="00A5449B"/>
    <w:rsid w:val="00A5489B"/>
    <w:rsid w:val="00A60A8E"/>
    <w:rsid w:val="00A611A7"/>
    <w:rsid w:val="00A67436"/>
    <w:rsid w:val="00A714C8"/>
    <w:rsid w:val="00A72C41"/>
    <w:rsid w:val="00A7402B"/>
    <w:rsid w:val="00A83795"/>
    <w:rsid w:val="00A837CC"/>
    <w:rsid w:val="00A8537E"/>
    <w:rsid w:val="00A95AB9"/>
    <w:rsid w:val="00A9663F"/>
    <w:rsid w:val="00AA02C8"/>
    <w:rsid w:val="00AA0A9F"/>
    <w:rsid w:val="00AA4DD8"/>
    <w:rsid w:val="00AA7ACE"/>
    <w:rsid w:val="00AB1982"/>
    <w:rsid w:val="00AB34D9"/>
    <w:rsid w:val="00AB3EAE"/>
    <w:rsid w:val="00AB53F1"/>
    <w:rsid w:val="00AB602E"/>
    <w:rsid w:val="00AB650F"/>
    <w:rsid w:val="00AB7A55"/>
    <w:rsid w:val="00AC0682"/>
    <w:rsid w:val="00AC2B74"/>
    <w:rsid w:val="00AC2EF1"/>
    <w:rsid w:val="00AC396A"/>
    <w:rsid w:val="00AC5735"/>
    <w:rsid w:val="00AC7129"/>
    <w:rsid w:val="00AD0672"/>
    <w:rsid w:val="00AD25B4"/>
    <w:rsid w:val="00AD3141"/>
    <w:rsid w:val="00AD5C5D"/>
    <w:rsid w:val="00AD6ADA"/>
    <w:rsid w:val="00AD7677"/>
    <w:rsid w:val="00AE05D8"/>
    <w:rsid w:val="00AE0FB0"/>
    <w:rsid w:val="00AE1F9A"/>
    <w:rsid w:val="00AE4D04"/>
    <w:rsid w:val="00AE53E5"/>
    <w:rsid w:val="00AE75CA"/>
    <w:rsid w:val="00AF1FCA"/>
    <w:rsid w:val="00AF202F"/>
    <w:rsid w:val="00AF2358"/>
    <w:rsid w:val="00AF24B0"/>
    <w:rsid w:val="00AF2B3C"/>
    <w:rsid w:val="00AF34F2"/>
    <w:rsid w:val="00AF4E45"/>
    <w:rsid w:val="00B0117B"/>
    <w:rsid w:val="00B01DA1"/>
    <w:rsid w:val="00B04E16"/>
    <w:rsid w:val="00B05A40"/>
    <w:rsid w:val="00B05AFC"/>
    <w:rsid w:val="00B10BB7"/>
    <w:rsid w:val="00B144F3"/>
    <w:rsid w:val="00B14993"/>
    <w:rsid w:val="00B15562"/>
    <w:rsid w:val="00B21669"/>
    <w:rsid w:val="00B2251C"/>
    <w:rsid w:val="00B2591E"/>
    <w:rsid w:val="00B307D7"/>
    <w:rsid w:val="00B33A74"/>
    <w:rsid w:val="00B34347"/>
    <w:rsid w:val="00B370F4"/>
    <w:rsid w:val="00B415A3"/>
    <w:rsid w:val="00B42140"/>
    <w:rsid w:val="00B42240"/>
    <w:rsid w:val="00B42972"/>
    <w:rsid w:val="00B4336B"/>
    <w:rsid w:val="00B46DA8"/>
    <w:rsid w:val="00B51011"/>
    <w:rsid w:val="00B510D3"/>
    <w:rsid w:val="00B514CA"/>
    <w:rsid w:val="00B53E0C"/>
    <w:rsid w:val="00B54B26"/>
    <w:rsid w:val="00B5541A"/>
    <w:rsid w:val="00B56E33"/>
    <w:rsid w:val="00B5751B"/>
    <w:rsid w:val="00B63114"/>
    <w:rsid w:val="00B634DF"/>
    <w:rsid w:val="00B67733"/>
    <w:rsid w:val="00B71884"/>
    <w:rsid w:val="00B721B9"/>
    <w:rsid w:val="00B7479F"/>
    <w:rsid w:val="00B74FFB"/>
    <w:rsid w:val="00B77E04"/>
    <w:rsid w:val="00B824FA"/>
    <w:rsid w:val="00B82511"/>
    <w:rsid w:val="00B82B4A"/>
    <w:rsid w:val="00B82E77"/>
    <w:rsid w:val="00B841F6"/>
    <w:rsid w:val="00B84F63"/>
    <w:rsid w:val="00B8575E"/>
    <w:rsid w:val="00B90E6F"/>
    <w:rsid w:val="00B9629E"/>
    <w:rsid w:val="00B972C5"/>
    <w:rsid w:val="00B974D8"/>
    <w:rsid w:val="00B97E3C"/>
    <w:rsid w:val="00BA022F"/>
    <w:rsid w:val="00BA09E7"/>
    <w:rsid w:val="00BA140D"/>
    <w:rsid w:val="00BA3450"/>
    <w:rsid w:val="00BA4264"/>
    <w:rsid w:val="00BA449A"/>
    <w:rsid w:val="00BA75AC"/>
    <w:rsid w:val="00BB0636"/>
    <w:rsid w:val="00BB0F0F"/>
    <w:rsid w:val="00BB0F1E"/>
    <w:rsid w:val="00BB1237"/>
    <w:rsid w:val="00BB24D7"/>
    <w:rsid w:val="00BB44EE"/>
    <w:rsid w:val="00BB4B35"/>
    <w:rsid w:val="00BB4C77"/>
    <w:rsid w:val="00BB4D75"/>
    <w:rsid w:val="00BB4DBC"/>
    <w:rsid w:val="00BB57D7"/>
    <w:rsid w:val="00BB700B"/>
    <w:rsid w:val="00BC2756"/>
    <w:rsid w:val="00BC30AB"/>
    <w:rsid w:val="00BC5934"/>
    <w:rsid w:val="00BC662E"/>
    <w:rsid w:val="00BC6A52"/>
    <w:rsid w:val="00BC7384"/>
    <w:rsid w:val="00BD0390"/>
    <w:rsid w:val="00BD0426"/>
    <w:rsid w:val="00BD0A04"/>
    <w:rsid w:val="00BD2809"/>
    <w:rsid w:val="00BD4B1B"/>
    <w:rsid w:val="00BD5A2E"/>
    <w:rsid w:val="00BD7C91"/>
    <w:rsid w:val="00BE0FB3"/>
    <w:rsid w:val="00BE1556"/>
    <w:rsid w:val="00BE413A"/>
    <w:rsid w:val="00BE5DED"/>
    <w:rsid w:val="00BE7399"/>
    <w:rsid w:val="00BF1401"/>
    <w:rsid w:val="00BF493C"/>
    <w:rsid w:val="00BF4D90"/>
    <w:rsid w:val="00BF57EF"/>
    <w:rsid w:val="00BF70C2"/>
    <w:rsid w:val="00C024EB"/>
    <w:rsid w:val="00C04E98"/>
    <w:rsid w:val="00C05CE8"/>
    <w:rsid w:val="00C07399"/>
    <w:rsid w:val="00C1161E"/>
    <w:rsid w:val="00C11BCE"/>
    <w:rsid w:val="00C1376D"/>
    <w:rsid w:val="00C1407F"/>
    <w:rsid w:val="00C14C93"/>
    <w:rsid w:val="00C15A16"/>
    <w:rsid w:val="00C172EE"/>
    <w:rsid w:val="00C20FBD"/>
    <w:rsid w:val="00C227B2"/>
    <w:rsid w:val="00C23952"/>
    <w:rsid w:val="00C2402F"/>
    <w:rsid w:val="00C267DE"/>
    <w:rsid w:val="00C328FA"/>
    <w:rsid w:val="00C32EDC"/>
    <w:rsid w:val="00C34683"/>
    <w:rsid w:val="00C34977"/>
    <w:rsid w:val="00C36035"/>
    <w:rsid w:val="00C36FB3"/>
    <w:rsid w:val="00C415A5"/>
    <w:rsid w:val="00C42791"/>
    <w:rsid w:val="00C43133"/>
    <w:rsid w:val="00C44A00"/>
    <w:rsid w:val="00C47C6A"/>
    <w:rsid w:val="00C47F2E"/>
    <w:rsid w:val="00C526EA"/>
    <w:rsid w:val="00C54B9A"/>
    <w:rsid w:val="00C56AB3"/>
    <w:rsid w:val="00C57235"/>
    <w:rsid w:val="00C621BB"/>
    <w:rsid w:val="00C66A63"/>
    <w:rsid w:val="00C67425"/>
    <w:rsid w:val="00C677A3"/>
    <w:rsid w:val="00C70550"/>
    <w:rsid w:val="00C70E62"/>
    <w:rsid w:val="00C7317C"/>
    <w:rsid w:val="00C73F08"/>
    <w:rsid w:val="00C81422"/>
    <w:rsid w:val="00C83C3D"/>
    <w:rsid w:val="00C8487F"/>
    <w:rsid w:val="00C84905"/>
    <w:rsid w:val="00C87CAA"/>
    <w:rsid w:val="00C907AA"/>
    <w:rsid w:val="00C91D3D"/>
    <w:rsid w:val="00C9282F"/>
    <w:rsid w:val="00C97F7A"/>
    <w:rsid w:val="00CA2068"/>
    <w:rsid w:val="00CA7710"/>
    <w:rsid w:val="00CA79A1"/>
    <w:rsid w:val="00CA7B05"/>
    <w:rsid w:val="00CB023D"/>
    <w:rsid w:val="00CB0C7C"/>
    <w:rsid w:val="00CB1EA2"/>
    <w:rsid w:val="00CB6DC1"/>
    <w:rsid w:val="00CB723C"/>
    <w:rsid w:val="00CC2939"/>
    <w:rsid w:val="00CC6429"/>
    <w:rsid w:val="00CD41FC"/>
    <w:rsid w:val="00CD462B"/>
    <w:rsid w:val="00CD5112"/>
    <w:rsid w:val="00CD675C"/>
    <w:rsid w:val="00CE0051"/>
    <w:rsid w:val="00CE60EE"/>
    <w:rsid w:val="00CE7F08"/>
    <w:rsid w:val="00CF1A19"/>
    <w:rsid w:val="00CF4019"/>
    <w:rsid w:val="00CF50BC"/>
    <w:rsid w:val="00CF66BD"/>
    <w:rsid w:val="00D012CD"/>
    <w:rsid w:val="00D02BB9"/>
    <w:rsid w:val="00D0723C"/>
    <w:rsid w:val="00D1175E"/>
    <w:rsid w:val="00D126C0"/>
    <w:rsid w:val="00D13DAD"/>
    <w:rsid w:val="00D14706"/>
    <w:rsid w:val="00D15ACF"/>
    <w:rsid w:val="00D15E6F"/>
    <w:rsid w:val="00D177A5"/>
    <w:rsid w:val="00D2169F"/>
    <w:rsid w:val="00D224C7"/>
    <w:rsid w:val="00D237A3"/>
    <w:rsid w:val="00D2429A"/>
    <w:rsid w:val="00D26EE7"/>
    <w:rsid w:val="00D27930"/>
    <w:rsid w:val="00D34F98"/>
    <w:rsid w:val="00D35527"/>
    <w:rsid w:val="00D3565D"/>
    <w:rsid w:val="00D35AA7"/>
    <w:rsid w:val="00D360BF"/>
    <w:rsid w:val="00D361B4"/>
    <w:rsid w:val="00D40791"/>
    <w:rsid w:val="00D415E2"/>
    <w:rsid w:val="00D42A9A"/>
    <w:rsid w:val="00D43C46"/>
    <w:rsid w:val="00D43E87"/>
    <w:rsid w:val="00D454B4"/>
    <w:rsid w:val="00D472CD"/>
    <w:rsid w:val="00D529D7"/>
    <w:rsid w:val="00D55814"/>
    <w:rsid w:val="00D56A8E"/>
    <w:rsid w:val="00D56EB8"/>
    <w:rsid w:val="00D579C3"/>
    <w:rsid w:val="00D605E1"/>
    <w:rsid w:val="00D6315D"/>
    <w:rsid w:val="00D6729D"/>
    <w:rsid w:val="00D67982"/>
    <w:rsid w:val="00D73924"/>
    <w:rsid w:val="00D75141"/>
    <w:rsid w:val="00D7530B"/>
    <w:rsid w:val="00D756E1"/>
    <w:rsid w:val="00D7586D"/>
    <w:rsid w:val="00D771B6"/>
    <w:rsid w:val="00D77959"/>
    <w:rsid w:val="00D8284E"/>
    <w:rsid w:val="00D82F32"/>
    <w:rsid w:val="00D84730"/>
    <w:rsid w:val="00D852BE"/>
    <w:rsid w:val="00D85D9F"/>
    <w:rsid w:val="00D85DDE"/>
    <w:rsid w:val="00D9083A"/>
    <w:rsid w:val="00D91817"/>
    <w:rsid w:val="00D91CB0"/>
    <w:rsid w:val="00D91E82"/>
    <w:rsid w:val="00D92653"/>
    <w:rsid w:val="00D9277F"/>
    <w:rsid w:val="00D93ADA"/>
    <w:rsid w:val="00D948B8"/>
    <w:rsid w:val="00D948BB"/>
    <w:rsid w:val="00D96053"/>
    <w:rsid w:val="00D96F05"/>
    <w:rsid w:val="00D97ECA"/>
    <w:rsid w:val="00DA01E3"/>
    <w:rsid w:val="00DA3EFA"/>
    <w:rsid w:val="00DA59E0"/>
    <w:rsid w:val="00DA6377"/>
    <w:rsid w:val="00DA6950"/>
    <w:rsid w:val="00DA760B"/>
    <w:rsid w:val="00DB1A6C"/>
    <w:rsid w:val="00DB2566"/>
    <w:rsid w:val="00DB4460"/>
    <w:rsid w:val="00DB4505"/>
    <w:rsid w:val="00DB5FA2"/>
    <w:rsid w:val="00DB6A9B"/>
    <w:rsid w:val="00DC1896"/>
    <w:rsid w:val="00DC1F53"/>
    <w:rsid w:val="00DC2154"/>
    <w:rsid w:val="00DC2A12"/>
    <w:rsid w:val="00DC6398"/>
    <w:rsid w:val="00DC6CA4"/>
    <w:rsid w:val="00DD7799"/>
    <w:rsid w:val="00DE0652"/>
    <w:rsid w:val="00DE2DD7"/>
    <w:rsid w:val="00DE6C4A"/>
    <w:rsid w:val="00DE7C10"/>
    <w:rsid w:val="00DF3947"/>
    <w:rsid w:val="00DF4C01"/>
    <w:rsid w:val="00DF64AE"/>
    <w:rsid w:val="00E007DB"/>
    <w:rsid w:val="00E0085E"/>
    <w:rsid w:val="00E06B75"/>
    <w:rsid w:val="00E070C0"/>
    <w:rsid w:val="00E0764B"/>
    <w:rsid w:val="00E07C34"/>
    <w:rsid w:val="00E1167E"/>
    <w:rsid w:val="00E124FA"/>
    <w:rsid w:val="00E12852"/>
    <w:rsid w:val="00E12C6E"/>
    <w:rsid w:val="00E14640"/>
    <w:rsid w:val="00E22002"/>
    <w:rsid w:val="00E22F75"/>
    <w:rsid w:val="00E27670"/>
    <w:rsid w:val="00E3142F"/>
    <w:rsid w:val="00E31EFC"/>
    <w:rsid w:val="00E3357D"/>
    <w:rsid w:val="00E34531"/>
    <w:rsid w:val="00E4084D"/>
    <w:rsid w:val="00E428AE"/>
    <w:rsid w:val="00E428BF"/>
    <w:rsid w:val="00E42D03"/>
    <w:rsid w:val="00E454D7"/>
    <w:rsid w:val="00E4702B"/>
    <w:rsid w:val="00E47E90"/>
    <w:rsid w:val="00E5009C"/>
    <w:rsid w:val="00E516FD"/>
    <w:rsid w:val="00E52154"/>
    <w:rsid w:val="00E522FC"/>
    <w:rsid w:val="00E523F3"/>
    <w:rsid w:val="00E538FC"/>
    <w:rsid w:val="00E5694F"/>
    <w:rsid w:val="00E63314"/>
    <w:rsid w:val="00E6410F"/>
    <w:rsid w:val="00E70F21"/>
    <w:rsid w:val="00E722A5"/>
    <w:rsid w:val="00E73E03"/>
    <w:rsid w:val="00E83071"/>
    <w:rsid w:val="00E84396"/>
    <w:rsid w:val="00E84435"/>
    <w:rsid w:val="00E84640"/>
    <w:rsid w:val="00E9015E"/>
    <w:rsid w:val="00E9031D"/>
    <w:rsid w:val="00EA0329"/>
    <w:rsid w:val="00EA0382"/>
    <w:rsid w:val="00EA1487"/>
    <w:rsid w:val="00EA33EA"/>
    <w:rsid w:val="00EA3E5C"/>
    <w:rsid w:val="00EA46C7"/>
    <w:rsid w:val="00EA6EEC"/>
    <w:rsid w:val="00EA7FD5"/>
    <w:rsid w:val="00EB17F0"/>
    <w:rsid w:val="00EB3635"/>
    <w:rsid w:val="00EB3989"/>
    <w:rsid w:val="00EB4855"/>
    <w:rsid w:val="00EB7CFB"/>
    <w:rsid w:val="00EB7EB3"/>
    <w:rsid w:val="00EC2810"/>
    <w:rsid w:val="00EC38E2"/>
    <w:rsid w:val="00EC47EF"/>
    <w:rsid w:val="00EC561D"/>
    <w:rsid w:val="00EC5C2F"/>
    <w:rsid w:val="00EC79BF"/>
    <w:rsid w:val="00ED07EB"/>
    <w:rsid w:val="00ED23B4"/>
    <w:rsid w:val="00ED2633"/>
    <w:rsid w:val="00ED38D3"/>
    <w:rsid w:val="00ED436D"/>
    <w:rsid w:val="00ED4D9F"/>
    <w:rsid w:val="00ED50CD"/>
    <w:rsid w:val="00ED77C2"/>
    <w:rsid w:val="00EE01CF"/>
    <w:rsid w:val="00EE1057"/>
    <w:rsid w:val="00EE23AC"/>
    <w:rsid w:val="00EE4B4D"/>
    <w:rsid w:val="00EF0A88"/>
    <w:rsid w:val="00EF169C"/>
    <w:rsid w:val="00EF50DA"/>
    <w:rsid w:val="00EF5A6C"/>
    <w:rsid w:val="00EF6BE9"/>
    <w:rsid w:val="00EF7104"/>
    <w:rsid w:val="00EF7F4E"/>
    <w:rsid w:val="00F017E9"/>
    <w:rsid w:val="00F0200B"/>
    <w:rsid w:val="00F049F2"/>
    <w:rsid w:val="00F04C9D"/>
    <w:rsid w:val="00F050F2"/>
    <w:rsid w:val="00F07BF6"/>
    <w:rsid w:val="00F07FA4"/>
    <w:rsid w:val="00F12DC0"/>
    <w:rsid w:val="00F15075"/>
    <w:rsid w:val="00F17C3C"/>
    <w:rsid w:val="00F17E34"/>
    <w:rsid w:val="00F21933"/>
    <w:rsid w:val="00F22EF2"/>
    <w:rsid w:val="00F24011"/>
    <w:rsid w:val="00F257DE"/>
    <w:rsid w:val="00F26BC5"/>
    <w:rsid w:val="00F30D6B"/>
    <w:rsid w:val="00F31473"/>
    <w:rsid w:val="00F34C36"/>
    <w:rsid w:val="00F34EFE"/>
    <w:rsid w:val="00F377B4"/>
    <w:rsid w:val="00F40E1A"/>
    <w:rsid w:val="00F4162B"/>
    <w:rsid w:val="00F44AC0"/>
    <w:rsid w:val="00F45A6B"/>
    <w:rsid w:val="00F4650A"/>
    <w:rsid w:val="00F47F96"/>
    <w:rsid w:val="00F50187"/>
    <w:rsid w:val="00F51CC3"/>
    <w:rsid w:val="00F551E4"/>
    <w:rsid w:val="00F55F03"/>
    <w:rsid w:val="00F60D7D"/>
    <w:rsid w:val="00F64737"/>
    <w:rsid w:val="00F6588F"/>
    <w:rsid w:val="00F65B5D"/>
    <w:rsid w:val="00F66F0A"/>
    <w:rsid w:val="00F709BC"/>
    <w:rsid w:val="00F7289A"/>
    <w:rsid w:val="00F73342"/>
    <w:rsid w:val="00F740E1"/>
    <w:rsid w:val="00F759CE"/>
    <w:rsid w:val="00F80961"/>
    <w:rsid w:val="00F80B6D"/>
    <w:rsid w:val="00F81137"/>
    <w:rsid w:val="00F81BF5"/>
    <w:rsid w:val="00F83EE0"/>
    <w:rsid w:val="00F84C04"/>
    <w:rsid w:val="00F879CB"/>
    <w:rsid w:val="00F92765"/>
    <w:rsid w:val="00F955FA"/>
    <w:rsid w:val="00F972C8"/>
    <w:rsid w:val="00FA003D"/>
    <w:rsid w:val="00FA20B2"/>
    <w:rsid w:val="00FA2B9E"/>
    <w:rsid w:val="00FA3152"/>
    <w:rsid w:val="00FA736E"/>
    <w:rsid w:val="00FA7F40"/>
    <w:rsid w:val="00FA7F93"/>
    <w:rsid w:val="00FB05DE"/>
    <w:rsid w:val="00FB0F76"/>
    <w:rsid w:val="00FB3C10"/>
    <w:rsid w:val="00FB47AA"/>
    <w:rsid w:val="00FB4959"/>
    <w:rsid w:val="00FB7E32"/>
    <w:rsid w:val="00FC416A"/>
    <w:rsid w:val="00FC7974"/>
    <w:rsid w:val="00FC7FA0"/>
    <w:rsid w:val="00FD1F1E"/>
    <w:rsid w:val="00FD4358"/>
    <w:rsid w:val="00FE1AF1"/>
    <w:rsid w:val="00FE2362"/>
    <w:rsid w:val="00FE51D2"/>
    <w:rsid w:val="00FE5209"/>
    <w:rsid w:val="00FE5335"/>
    <w:rsid w:val="00FF2023"/>
    <w:rsid w:val="00FF66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EE0"/>
  </w:style>
  <w:style w:type="paragraph" w:styleId="1">
    <w:name w:val="heading 1"/>
    <w:basedOn w:val="a"/>
    <w:next w:val="a"/>
    <w:link w:val="10"/>
    <w:qFormat/>
    <w:rsid w:val="00B05A40"/>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B05A40"/>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qFormat/>
    <w:rsid w:val="00C36FB3"/>
    <w:pPr>
      <w:keepNext/>
      <w:spacing w:after="0" w:line="240" w:lineRule="auto"/>
      <w:jc w:val="center"/>
      <w:outlineLvl w:val="2"/>
    </w:pPr>
    <w:rPr>
      <w:rFonts w:ascii="Times New Roman" w:eastAsia="Times New Roman" w:hAnsi="Times New Roman" w:cs="Times New Roman"/>
      <w:bCs/>
      <w:sz w:val="28"/>
      <w:szCs w:val="26"/>
    </w:rPr>
  </w:style>
  <w:style w:type="paragraph" w:styleId="4">
    <w:name w:val="heading 4"/>
    <w:basedOn w:val="a"/>
    <w:next w:val="a"/>
    <w:link w:val="40"/>
    <w:qFormat/>
    <w:rsid w:val="00B05A40"/>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6">
    <w:name w:val="heading 6"/>
    <w:basedOn w:val="a"/>
    <w:next w:val="a"/>
    <w:link w:val="60"/>
    <w:qFormat/>
    <w:rsid w:val="00E27670"/>
    <w:pPr>
      <w:keepNext/>
      <w:spacing w:after="0" w:line="240" w:lineRule="auto"/>
      <w:jc w:val="center"/>
      <w:outlineLvl w:val="5"/>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A43944"/>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unhideWhenUsed/>
    <w:rsid w:val="005E1D87"/>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5E1D87"/>
    <w:rPr>
      <w:rFonts w:ascii="Tahoma" w:hAnsi="Tahoma" w:cs="Tahoma"/>
      <w:sz w:val="16"/>
      <w:szCs w:val="16"/>
    </w:rPr>
  </w:style>
  <w:style w:type="paragraph" w:styleId="a5">
    <w:name w:val="footnote text"/>
    <w:aliases w:val="single space,Знак Знак Знак Знак Знак,Знак Знак Знак Знак Знак Знак Знак Знак,Знак Знак Знак Знак Знак Знак Знак,Знак Знак Знак Знак Знак Знак Знак Знак Знак Знак Знак,Знак Знак Знак Знак Знак Знак, Знак Знак Знак Знак Знак, Знак Знак Знак"/>
    <w:basedOn w:val="a"/>
    <w:link w:val="a6"/>
    <w:semiHidden/>
    <w:unhideWhenUsed/>
    <w:rsid w:val="00976AC9"/>
    <w:pPr>
      <w:spacing w:after="0" w:line="240" w:lineRule="auto"/>
    </w:pPr>
    <w:rPr>
      <w:sz w:val="20"/>
      <w:szCs w:val="20"/>
    </w:rPr>
  </w:style>
  <w:style w:type="character" w:customStyle="1" w:styleId="a6">
    <w:name w:val="Текст сноски Знак"/>
    <w:aliases w:val="single space Знак1,Знак Знак Знак Знак Знак Знак2,Знак Знак Знак Знак Знак Знак Знак Знак Знак1,Знак Знак Знак Знак Знак Знак Знак Знак2,Знак Знак Знак Знак Знак Знак Знак Знак Знак Знак Знак Знак1,Знак Знак Знак Знак Знак Знак Знак2"/>
    <w:basedOn w:val="a0"/>
    <w:link w:val="a5"/>
    <w:semiHidden/>
    <w:rsid w:val="00976AC9"/>
    <w:rPr>
      <w:sz w:val="20"/>
      <w:szCs w:val="20"/>
    </w:rPr>
  </w:style>
  <w:style w:type="character" w:styleId="a7">
    <w:name w:val="footnote reference"/>
    <w:basedOn w:val="a0"/>
    <w:uiPriority w:val="99"/>
    <w:rsid w:val="00976AC9"/>
    <w:rPr>
      <w:rFonts w:ascii="Arial" w:hAnsi="Arial"/>
      <w:sz w:val="32"/>
      <w:vertAlign w:val="superscript"/>
    </w:rPr>
  </w:style>
  <w:style w:type="character" w:styleId="a8">
    <w:name w:val="annotation reference"/>
    <w:basedOn w:val="a0"/>
    <w:uiPriority w:val="99"/>
    <w:semiHidden/>
    <w:unhideWhenUsed/>
    <w:rsid w:val="004B3146"/>
    <w:rPr>
      <w:sz w:val="16"/>
      <w:szCs w:val="16"/>
    </w:rPr>
  </w:style>
  <w:style w:type="paragraph" w:styleId="a9">
    <w:name w:val="annotation text"/>
    <w:basedOn w:val="a"/>
    <w:link w:val="aa"/>
    <w:uiPriority w:val="99"/>
    <w:semiHidden/>
    <w:unhideWhenUsed/>
    <w:rsid w:val="004B3146"/>
    <w:pPr>
      <w:spacing w:line="240" w:lineRule="auto"/>
    </w:pPr>
    <w:rPr>
      <w:sz w:val="20"/>
      <w:szCs w:val="20"/>
    </w:rPr>
  </w:style>
  <w:style w:type="character" w:customStyle="1" w:styleId="aa">
    <w:name w:val="Текст примечания Знак"/>
    <w:basedOn w:val="a0"/>
    <w:link w:val="a9"/>
    <w:uiPriority w:val="99"/>
    <w:semiHidden/>
    <w:rsid w:val="004B3146"/>
    <w:rPr>
      <w:sz w:val="20"/>
      <w:szCs w:val="20"/>
    </w:rPr>
  </w:style>
  <w:style w:type="paragraph" w:styleId="ab">
    <w:name w:val="annotation subject"/>
    <w:basedOn w:val="a9"/>
    <w:next w:val="a9"/>
    <w:link w:val="ac"/>
    <w:uiPriority w:val="99"/>
    <w:semiHidden/>
    <w:unhideWhenUsed/>
    <w:rsid w:val="004B3146"/>
    <w:rPr>
      <w:b/>
      <w:bCs/>
    </w:rPr>
  </w:style>
  <w:style w:type="character" w:customStyle="1" w:styleId="ac">
    <w:name w:val="Тема примечания Знак"/>
    <w:basedOn w:val="aa"/>
    <w:link w:val="ab"/>
    <w:uiPriority w:val="99"/>
    <w:semiHidden/>
    <w:rsid w:val="004B3146"/>
    <w:rPr>
      <w:b/>
      <w:bCs/>
      <w:sz w:val="20"/>
      <w:szCs w:val="20"/>
    </w:rPr>
  </w:style>
  <w:style w:type="paragraph" w:styleId="ad">
    <w:name w:val="List Paragraph"/>
    <w:basedOn w:val="a"/>
    <w:uiPriority w:val="34"/>
    <w:qFormat/>
    <w:rsid w:val="00E522FC"/>
    <w:pPr>
      <w:ind w:left="720"/>
      <w:contextualSpacing/>
    </w:pPr>
  </w:style>
  <w:style w:type="table" w:styleId="ae">
    <w:name w:val="Table Grid"/>
    <w:basedOn w:val="a1"/>
    <w:uiPriority w:val="59"/>
    <w:rsid w:val="00596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C3468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7060FE"/>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1">
    <w:name w:val="Текст сноски Знак1"/>
    <w:aliases w:val="single space Знак,Знак Знак Знак Знак Знак Знак1,Знак Знак Знак Знак Знак Знак Знак Знак Знак,Знак Знак Знак Знак Знак Знак Знак Знак1,Знак Знак Знак Знак Знак Знак Знак Знак Знак Знак Знак Знак,Знак Знак Знак Знак Знак Знак Знак1"/>
    <w:locked/>
    <w:rsid w:val="00DA760B"/>
    <w:rPr>
      <w:lang w:eastAsia="ru-RU"/>
    </w:rPr>
  </w:style>
  <w:style w:type="character" w:customStyle="1" w:styleId="10">
    <w:name w:val="Заголовок 1 Знак"/>
    <w:basedOn w:val="a0"/>
    <w:link w:val="1"/>
    <w:rsid w:val="00B05A40"/>
    <w:rPr>
      <w:rFonts w:ascii="Arial" w:eastAsia="Times New Roman" w:hAnsi="Arial" w:cs="Arial"/>
      <w:b/>
      <w:bCs/>
      <w:kern w:val="32"/>
      <w:sz w:val="32"/>
      <w:szCs w:val="32"/>
      <w:lang w:eastAsia="ru-RU"/>
    </w:rPr>
  </w:style>
  <w:style w:type="character" w:customStyle="1" w:styleId="20">
    <w:name w:val="Заголовок 2 Знак"/>
    <w:basedOn w:val="a0"/>
    <w:link w:val="2"/>
    <w:rsid w:val="00B05A40"/>
    <w:rPr>
      <w:rFonts w:ascii="Arial" w:eastAsia="Times New Roman" w:hAnsi="Arial" w:cs="Arial"/>
      <w:b/>
      <w:bCs/>
      <w:i/>
      <w:iCs/>
      <w:sz w:val="28"/>
      <w:szCs w:val="28"/>
      <w:lang w:eastAsia="ru-RU"/>
    </w:rPr>
  </w:style>
  <w:style w:type="character" w:customStyle="1" w:styleId="40">
    <w:name w:val="Заголовок 4 Знак"/>
    <w:basedOn w:val="a0"/>
    <w:link w:val="4"/>
    <w:rsid w:val="00B05A40"/>
    <w:rPr>
      <w:rFonts w:ascii="Times New Roman" w:eastAsia="Times New Roman" w:hAnsi="Times New Roman" w:cs="Times New Roman"/>
      <w:b/>
      <w:bCs/>
      <w:sz w:val="28"/>
      <w:szCs w:val="28"/>
      <w:lang w:eastAsia="ru-RU"/>
    </w:rPr>
  </w:style>
  <w:style w:type="numbering" w:customStyle="1" w:styleId="12">
    <w:name w:val="Нет списка1"/>
    <w:next w:val="a2"/>
    <w:uiPriority w:val="99"/>
    <w:semiHidden/>
    <w:unhideWhenUsed/>
    <w:rsid w:val="00B05A40"/>
  </w:style>
  <w:style w:type="numbering" w:customStyle="1" w:styleId="110">
    <w:name w:val="Нет списка11"/>
    <w:next w:val="a2"/>
    <w:semiHidden/>
    <w:rsid w:val="00B05A40"/>
  </w:style>
  <w:style w:type="paragraph" w:styleId="af">
    <w:name w:val="Normal (Web)"/>
    <w:aliases w:val="Обычный (Web), Знак Знак10"/>
    <w:basedOn w:val="a"/>
    <w:link w:val="af0"/>
    <w:qFormat/>
    <w:rsid w:val="00B05A40"/>
    <w:pPr>
      <w:spacing w:after="0" w:line="240" w:lineRule="auto"/>
    </w:pPr>
    <w:rPr>
      <w:rFonts w:ascii="Times New Roman" w:eastAsia="Times New Roman" w:hAnsi="Times New Roman" w:cs="Times New Roman"/>
      <w:sz w:val="24"/>
      <w:szCs w:val="24"/>
      <w:lang w:eastAsia="ru-RU"/>
    </w:rPr>
  </w:style>
  <w:style w:type="character" w:customStyle="1" w:styleId="af0">
    <w:name w:val="Обычный (веб) Знак"/>
    <w:aliases w:val="Обычный (Web) Знак, Знак Знак10 Знак"/>
    <w:link w:val="af"/>
    <w:locked/>
    <w:rsid w:val="00B05A40"/>
    <w:rPr>
      <w:rFonts w:ascii="Times New Roman" w:eastAsia="Times New Roman" w:hAnsi="Times New Roman" w:cs="Times New Roman"/>
      <w:sz w:val="24"/>
      <w:szCs w:val="24"/>
      <w:lang w:eastAsia="ru-RU"/>
    </w:rPr>
  </w:style>
  <w:style w:type="character" w:styleId="af1">
    <w:name w:val="FollowedHyperlink"/>
    <w:rsid w:val="00B05A40"/>
    <w:rPr>
      <w:color w:val="800080"/>
      <w:u w:val="single"/>
    </w:rPr>
  </w:style>
  <w:style w:type="character" w:customStyle="1" w:styleId="af2">
    <w:name w:val="Верхний колонтитул Знак"/>
    <w:link w:val="af3"/>
    <w:uiPriority w:val="99"/>
    <w:locked/>
    <w:rsid w:val="00B05A40"/>
    <w:rPr>
      <w:sz w:val="28"/>
      <w:szCs w:val="28"/>
      <w:lang w:eastAsia="ru-RU"/>
    </w:rPr>
  </w:style>
  <w:style w:type="paragraph" w:styleId="af3">
    <w:name w:val="header"/>
    <w:basedOn w:val="a"/>
    <w:link w:val="af2"/>
    <w:uiPriority w:val="99"/>
    <w:rsid w:val="00B05A40"/>
    <w:pPr>
      <w:tabs>
        <w:tab w:val="center" w:pos="4677"/>
        <w:tab w:val="right" w:pos="9355"/>
      </w:tabs>
      <w:spacing w:after="0" w:line="240" w:lineRule="auto"/>
    </w:pPr>
    <w:rPr>
      <w:sz w:val="28"/>
      <w:szCs w:val="28"/>
      <w:lang w:eastAsia="ru-RU"/>
    </w:rPr>
  </w:style>
  <w:style w:type="character" w:customStyle="1" w:styleId="13">
    <w:name w:val="Верхний колонтитул Знак1"/>
    <w:basedOn w:val="a0"/>
    <w:uiPriority w:val="99"/>
    <w:semiHidden/>
    <w:rsid w:val="00B05A40"/>
  </w:style>
  <w:style w:type="character" w:customStyle="1" w:styleId="af4">
    <w:name w:val="Нижний колонтитул Знак"/>
    <w:link w:val="af5"/>
    <w:locked/>
    <w:rsid w:val="00B05A40"/>
    <w:rPr>
      <w:sz w:val="24"/>
      <w:szCs w:val="24"/>
      <w:lang w:eastAsia="ru-RU"/>
    </w:rPr>
  </w:style>
  <w:style w:type="paragraph" w:styleId="af5">
    <w:name w:val="footer"/>
    <w:basedOn w:val="a"/>
    <w:link w:val="af4"/>
    <w:rsid w:val="00B05A40"/>
    <w:pPr>
      <w:tabs>
        <w:tab w:val="center" w:pos="4677"/>
        <w:tab w:val="right" w:pos="9355"/>
      </w:tabs>
      <w:spacing w:after="0" w:line="240" w:lineRule="auto"/>
    </w:pPr>
    <w:rPr>
      <w:sz w:val="24"/>
      <w:szCs w:val="24"/>
      <w:lang w:eastAsia="ru-RU"/>
    </w:rPr>
  </w:style>
  <w:style w:type="character" w:customStyle="1" w:styleId="14">
    <w:name w:val="Нижний колонтитул Знак1"/>
    <w:basedOn w:val="a0"/>
    <w:uiPriority w:val="99"/>
    <w:semiHidden/>
    <w:rsid w:val="00B05A40"/>
  </w:style>
  <w:style w:type="character" w:customStyle="1" w:styleId="af6">
    <w:name w:val="Название Знак"/>
    <w:link w:val="af7"/>
    <w:locked/>
    <w:rsid w:val="00B05A40"/>
    <w:rPr>
      <w:sz w:val="28"/>
      <w:szCs w:val="24"/>
      <w:lang w:eastAsia="ru-RU"/>
    </w:rPr>
  </w:style>
  <w:style w:type="paragraph" w:styleId="af7">
    <w:name w:val="Title"/>
    <w:basedOn w:val="a"/>
    <w:link w:val="af6"/>
    <w:qFormat/>
    <w:rsid w:val="00B05A40"/>
    <w:pPr>
      <w:spacing w:before="240" w:after="60" w:line="240" w:lineRule="auto"/>
      <w:jc w:val="center"/>
      <w:outlineLvl w:val="0"/>
    </w:pPr>
    <w:rPr>
      <w:sz w:val="28"/>
      <w:szCs w:val="24"/>
      <w:lang w:eastAsia="ru-RU"/>
    </w:rPr>
  </w:style>
  <w:style w:type="character" w:customStyle="1" w:styleId="15">
    <w:name w:val="Название Знак1"/>
    <w:basedOn w:val="a0"/>
    <w:uiPriority w:val="10"/>
    <w:rsid w:val="00B05A40"/>
    <w:rPr>
      <w:rFonts w:asciiTheme="majorHAnsi" w:eastAsiaTheme="majorEastAsia" w:hAnsiTheme="majorHAnsi" w:cstheme="majorBidi"/>
      <w:color w:val="17365D" w:themeColor="text2" w:themeShade="BF"/>
      <w:spacing w:val="5"/>
      <w:kern w:val="28"/>
      <w:sz w:val="52"/>
      <w:szCs w:val="52"/>
    </w:rPr>
  </w:style>
  <w:style w:type="character" w:customStyle="1" w:styleId="21">
    <w:name w:val="Основной текст Знак2"/>
    <w:aliases w:val="Основной текст1 Знак,bt Знак,Основной текст Знак1 Знак,Основной текст Знак Знак Знак"/>
    <w:link w:val="af8"/>
    <w:locked/>
    <w:rsid w:val="00B05A40"/>
    <w:rPr>
      <w:sz w:val="24"/>
      <w:szCs w:val="24"/>
      <w:lang w:eastAsia="ru-RU"/>
    </w:rPr>
  </w:style>
  <w:style w:type="paragraph" w:styleId="af8">
    <w:name w:val="Body Text"/>
    <w:aliases w:val="Основной текст1,bt,Основной текст Знак1,Основной текст Знак Знак"/>
    <w:basedOn w:val="a"/>
    <w:link w:val="21"/>
    <w:rsid w:val="00B05A40"/>
    <w:pPr>
      <w:spacing w:after="120" w:line="240" w:lineRule="auto"/>
    </w:pPr>
    <w:rPr>
      <w:sz w:val="24"/>
      <w:szCs w:val="24"/>
      <w:lang w:eastAsia="ru-RU"/>
    </w:rPr>
  </w:style>
  <w:style w:type="character" w:customStyle="1" w:styleId="af9">
    <w:name w:val="Основной текст Знак"/>
    <w:aliases w:val="Основной текст1 Знак1,bt Знак1,Основной текст Знак1 Знак1,Основной текст Знак Знак Знак1"/>
    <w:basedOn w:val="a0"/>
    <w:uiPriority w:val="99"/>
    <w:semiHidden/>
    <w:rsid w:val="00B05A40"/>
  </w:style>
  <w:style w:type="paragraph" w:customStyle="1" w:styleId="BodyText211BodyTextIndent">
    <w:name w:val="Body Text 2.Мой Заголовок 1.Основной текст 1.Нумерованный список !!.Надин стиль.Body Text Indent"/>
    <w:basedOn w:val="a"/>
    <w:rsid w:val="00B05A40"/>
    <w:pPr>
      <w:autoSpaceDE w:val="0"/>
      <w:autoSpaceDN w:val="0"/>
      <w:spacing w:after="0" w:line="240" w:lineRule="auto"/>
      <w:jc w:val="both"/>
    </w:pPr>
    <w:rPr>
      <w:rFonts w:ascii="Times New Roman" w:eastAsia="Times New Roman" w:hAnsi="Times New Roman" w:cs="Times New Roman"/>
      <w:sz w:val="28"/>
      <w:szCs w:val="28"/>
      <w:lang w:eastAsia="ru-RU"/>
    </w:rPr>
  </w:style>
  <w:style w:type="character" w:customStyle="1" w:styleId="Pro-text">
    <w:name w:val="Pro-text Знак Знак Знак"/>
    <w:link w:val="Pro-text0"/>
    <w:locked/>
    <w:rsid w:val="00B05A40"/>
    <w:rPr>
      <w:rFonts w:ascii="Georgia" w:hAnsi="Georgia"/>
      <w:szCs w:val="24"/>
      <w:lang w:val="en-US" w:bidi="en-US"/>
    </w:rPr>
  </w:style>
  <w:style w:type="paragraph" w:customStyle="1" w:styleId="Pro-text0">
    <w:name w:val="Pro-text Знак Знак"/>
    <w:basedOn w:val="a"/>
    <w:link w:val="Pro-text"/>
    <w:rsid w:val="00B05A40"/>
    <w:pPr>
      <w:spacing w:before="120" w:after="0" w:line="288" w:lineRule="auto"/>
      <w:ind w:left="1200"/>
      <w:jc w:val="both"/>
    </w:pPr>
    <w:rPr>
      <w:rFonts w:ascii="Georgia" w:hAnsi="Georgia"/>
      <w:szCs w:val="24"/>
      <w:lang w:val="en-US" w:bidi="en-US"/>
    </w:rPr>
  </w:style>
  <w:style w:type="character" w:customStyle="1" w:styleId="afa">
    <w:name w:val="Осн.текст Знак"/>
    <w:link w:val="afb"/>
    <w:locked/>
    <w:rsid w:val="00B05A40"/>
    <w:rPr>
      <w:rFonts w:ascii="Arial" w:hAnsi="Arial" w:cs="Arial"/>
      <w:lang w:eastAsia="ru-RU"/>
    </w:rPr>
  </w:style>
  <w:style w:type="paragraph" w:customStyle="1" w:styleId="afb">
    <w:name w:val="Осн.текст"/>
    <w:basedOn w:val="a"/>
    <w:link w:val="afa"/>
    <w:rsid w:val="00B05A40"/>
    <w:pPr>
      <w:spacing w:after="0" w:line="288" w:lineRule="auto"/>
      <w:ind w:right="792" w:firstLine="720"/>
      <w:jc w:val="both"/>
    </w:pPr>
    <w:rPr>
      <w:rFonts w:ascii="Arial" w:hAnsi="Arial" w:cs="Arial"/>
      <w:lang w:eastAsia="ru-RU"/>
    </w:rPr>
  </w:style>
  <w:style w:type="paragraph" w:customStyle="1" w:styleId="16">
    <w:name w:val="Стиль1"/>
    <w:basedOn w:val="a"/>
    <w:link w:val="17"/>
    <w:rsid w:val="00B05A40"/>
    <w:pPr>
      <w:spacing w:after="0" w:line="240" w:lineRule="auto"/>
      <w:ind w:firstLine="720"/>
      <w:jc w:val="both"/>
    </w:pPr>
    <w:rPr>
      <w:rFonts w:ascii="Times New Roman" w:eastAsia="Times New Roman" w:hAnsi="Times New Roman" w:cs="Times New Roman"/>
      <w:sz w:val="28"/>
      <w:szCs w:val="24"/>
      <w:lang w:eastAsia="ru-RU"/>
    </w:rPr>
  </w:style>
  <w:style w:type="paragraph" w:customStyle="1" w:styleId="ConsPlusTitle">
    <w:name w:val="ConsPlusTitle"/>
    <w:rsid w:val="00B05A4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c">
    <w:name w:val="Таблицы (моноширинный)"/>
    <w:basedOn w:val="a"/>
    <w:next w:val="a"/>
    <w:rsid w:val="00B05A4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CharChar4">
    <w:name w:val="Char Char4 Знак Знак Знак Знак"/>
    <w:link w:val="CharChar40"/>
    <w:locked/>
    <w:rsid w:val="00B05A40"/>
    <w:rPr>
      <w:rFonts w:ascii="Verdana" w:hAnsi="Verdana"/>
      <w:lang w:val="en-US"/>
    </w:rPr>
  </w:style>
  <w:style w:type="paragraph" w:customStyle="1" w:styleId="CharChar40">
    <w:name w:val="Char Char4 Знак Знак Знак"/>
    <w:basedOn w:val="a"/>
    <w:link w:val="CharChar4"/>
    <w:rsid w:val="00B05A40"/>
    <w:pPr>
      <w:spacing w:after="160" w:line="240" w:lineRule="exact"/>
    </w:pPr>
    <w:rPr>
      <w:rFonts w:ascii="Verdana" w:hAnsi="Verdana"/>
      <w:lang w:val="en-US"/>
    </w:rPr>
  </w:style>
  <w:style w:type="paragraph" w:customStyle="1" w:styleId="22">
    <w:name w:val="Знак2"/>
    <w:basedOn w:val="a"/>
    <w:rsid w:val="00B05A40"/>
    <w:pPr>
      <w:spacing w:after="160" w:line="240" w:lineRule="exact"/>
    </w:pPr>
    <w:rPr>
      <w:rFonts w:ascii="Verdana" w:eastAsia="Times New Roman" w:hAnsi="Verdana" w:cs="Times New Roman"/>
      <w:sz w:val="20"/>
      <w:szCs w:val="20"/>
      <w:lang w:val="en-US"/>
    </w:rPr>
  </w:style>
  <w:style w:type="paragraph" w:customStyle="1" w:styleId="afd">
    <w:name w:val="Знак"/>
    <w:basedOn w:val="a"/>
    <w:rsid w:val="00B05A40"/>
    <w:pPr>
      <w:spacing w:before="100" w:beforeAutospacing="1" w:after="100" w:afterAutospacing="1" w:line="240" w:lineRule="auto"/>
    </w:pPr>
    <w:rPr>
      <w:rFonts w:ascii="Tahoma" w:eastAsia="Times New Roman" w:hAnsi="Tahoma" w:cs="Tahoma"/>
      <w:sz w:val="20"/>
      <w:szCs w:val="20"/>
      <w:lang w:val="en-US"/>
    </w:rPr>
  </w:style>
  <w:style w:type="paragraph" w:customStyle="1" w:styleId="afe">
    <w:name w:val="МОН"/>
    <w:basedOn w:val="a"/>
    <w:rsid w:val="00B05A40"/>
    <w:pPr>
      <w:spacing w:after="0" w:line="360" w:lineRule="auto"/>
      <w:ind w:firstLine="709"/>
      <w:jc w:val="both"/>
    </w:pPr>
    <w:rPr>
      <w:rFonts w:ascii="Times New Roman" w:eastAsia="Times New Roman" w:hAnsi="Times New Roman" w:cs="Times New Roman"/>
      <w:sz w:val="28"/>
      <w:szCs w:val="24"/>
      <w:lang w:eastAsia="ru-RU"/>
    </w:rPr>
  </w:style>
  <w:style w:type="paragraph" w:customStyle="1" w:styleId="18">
    <w:name w:val="Обычный1"/>
    <w:rsid w:val="00B05A40"/>
    <w:pPr>
      <w:widowControl w:val="0"/>
      <w:spacing w:after="0" w:line="300" w:lineRule="auto"/>
      <w:ind w:left="160" w:right="200" w:hanging="80"/>
      <w:jc w:val="both"/>
    </w:pPr>
    <w:rPr>
      <w:rFonts w:ascii="Arial" w:eastAsia="Times New Roman" w:hAnsi="Arial" w:cs="Times New Roman"/>
      <w:sz w:val="24"/>
      <w:szCs w:val="20"/>
      <w:lang w:eastAsia="ru-RU"/>
    </w:rPr>
  </w:style>
  <w:style w:type="paragraph" w:customStyle="1" w:styleId="aff">
    <w:name w:val="Знак Знак Знак Знак"/>
    <w:basedOn w:val="a"/>
    <w:rsid w:val="00B05A40"/>
    <w:pPr>
      <w:spacing w:after="160" w:line="240" w:lineRule="exact"/>
    </w:pPr>
    <w:rPr>
      <w:rFonts w:ascii="Verdana" w:eastAsia="Times New Roman" w:hAnsi="Verdana" w:cs="Times New Roman"/>
      <w:sz w:val="20"/>
      <w:szCs w:val="20"/>
      <w:lang w:val="en-US"/>
    </w:rPr>
  </w:style>
  <w:style w:type="paragraph" w:customStyle="1" w:styleId="19">
    <w:name w:val="Знак1"/>
    <w:basedOn w:val="a"/>
    <w:rsid w:val="00B05A40"/>
    <w:pPr>
      <w:spacing w:after="160" w:line="240" w:lineRule="exact"/>
    </w:pPr>
    <w:rPr>
      <w:rFonts w:ascii="Verdana" w:eastAsia="Times New Roman" w:hAnsi="Verdana" w:cs="Verdana"/>
      <w:sz w:val="20"/>
      <w:szCs w:val="20"/>
      <w:lang w:val="en-US"/>
    </w:rPr>
  </w:style>
  <w:style w:type="character" w:customStyle="1" w:styleId="aff0">
    <w:name w:val="Обычный ~ Марк Знак"/>
    <w:link w:val="aff1"/>
    <w:locked/>
    <w:rsid w:val="00B05A40"/>
    <w:rPr>
      <w:rFonts w:ascii="Cambria" w:eastAsia="Calibri" w:hAnsi="Cambria"/>
      <w:sz w:val="24"/>
      <w:szCs w:val="24"/>
      <w:lang w:eastAsia="ru-RU"/>
    </w:rPr>
  </w:style>
  <w:style w:type="paragraph" w:customStyle="1" w:styleId="aff1">
    <w:name w:val="Обычный ~ Марк"/>
    <w:basedOn w:val="a"/>
    <w:link w:val="aff0"/>
    <w:autoRedefine/>
    <w:rsid w:val="00B05A40"/>
    <w:pPr>
      <w:framePr w:hSpace="180" w:wrap="around" w:hAnchor="margin" w:xAlign="center" w:y="644"/>
      <w:spacing w:after="60" w:line="280" w:lineRule="exact"/>
      <w:ind w:left="21"/>
    </w:pPr>
    <w:rPr>
      <w:rFonts w:ascii="Cambria" w:eastAsia="Calibri" w:hAnsi="Cambria"/>
      <w:sz w:val="24"/>
      <w:szCs w:val="24"/>
      <w:lang w:eastAsia="ru-RU"/>
    </w:rPr>
  </w:style>
  <w:style w:type="paragraph" w:customStyle="1" w:styleId="1a">
    <w:name w:val="Абзац списка1"/>
    <w:basedOn w:val="a"/>
    <w:link w:val="ListParagraphChar"/>
    <w:rsid w:val="00B05A40"/>
    <w:pPr>
      <w:ind w:left="720"/>
      <w:contextualSpacing/>
    </w:pPr>
    <w:rPr>
      <w:rFonts w:ascii="Calibri" w:eastAsia="Times New Roman" w:hAnsi="Calibri" w:cs="Times New Roman"/>
    </w:rPr>
  </w:style>
  <w:style w:type="paragraph" w:customStyle="1" w:styleId="210">
    <w:name w:val="Основной текст с отступом 21"/>
    <w:basedOn w:val="a"/>
    <w:rsid w:val="00B05A40"/>
    <w:pPr>
      <w:widowControl w:val="0"/>
      <w:suppressAutoHyphens/>
      <w:spacing w:after="120" w:line="480" w:lineRule="auto"/>
      <w:ind w:left="283"/>
    </w:pPr>
    <w:rPr>
      <w:rFonts w:ascii="Times New Roman" w:eastAsia="Arial Unicode MS" w:hAnsi="Times New Roman" w:cs="Times New Roman"/>
      <w:kern w:val="2"/>
      <w:sz w:val="24"/>
      <w:szCs w:val="24"/>
      <w:lang w:eastAsia="ru-RU"/>
    </w:rPr>
  </w:style>
  <w:style w:type="character" w:styleId="aff2">
    <w:name w:val="Emphasis"/>
    <w:qFormat/>
    <w:rsid w:val="00B05A40"/>
    <w:rPr>
      <w:i/>
      <w:iCs/>
    </w:rPr>
  </w:style>
  <w:style w:type="character" w:styleId="aff3">
    <w:name w:val="page number"/>
    <w:basedOn w:val="a0"/>
    <w:rsid w:val="00B05A40"/>
  </w:style>
  <w:style w:type="paragraph" w:styleId="1b">
    <w:name w:val="toc 1"/>
    <w:basedOn w:val="a"/>
    <w:next w:val="a"/>
    <w:autoRedefine/>
    <w:uiPriority w:val="39"/>
    <w:qFormat/>
    <w:rsid w:val="00B05A40"/>
    <w:pPr>
      <w:spacing w:after="0" w:line="240" w:lineRule="auto"/>
    </w:pPr>
    <w:rPr>
      <w:rFonts w:ascii="Times New Roman" w:eastAsia="Times New Roman" w:hAnsi="Times New Roman" w:cs="Times New Roman"/>
      <w:sz w:val="24"/>
      <w:szCs w:val="24"/>
      <w:lang w:eastAsia="ru-RU"/>
    </w:rPr>
  </w:style>
  <w:style w:type="paragraph" w:styleId="23">
    <w:name w:val="toc 2"/>
    <w:basedOn w:val="a"/>
    <w:next w:val="a"/>
    <w:autoRedefine/>
    <w:uiPriority w:val="39"/>
    <w:qFormat/>
    <w:rsid w:val="00B05A40"/>
    <w:pPr>
      <w:spacing w:after="0" w:line="240" w:lineRule="auto"/>
      <w:ind w:left="240"/>
    </w:pPr>
    <w:rPr>
      <w:rFonts w:ascii="Times New Roman" w:eastAsia="Times New Roman" w:hAnsi="Times New Roman" w:cs="Times New Roman"/>
      <w:sz w:val="24"/>
      <w:szCs w:val="24"/>
      <w:lang w:eastAsia="ru-RU"/>
    </w:rPr>
  </w:style>
  <w:style w:type="character" w:styleId="aff4">
    <w:name w:val="Hyperlink"/>
    <w:uiPriority w:val="99"/>
    <w:rsid w:val="00B05A40"/>
    <w:rPr>
      <w:color w:val="0000FF"/>
      <w:u w:val="single"/>
    </w:rPr>
  </w:style>
  <w:style w:type="table" w:customStyle="1" w:styleId="1c">
    <w:name w:val="Сетка таблицы1"/>
    <w:basedOn w:val="a1"/>
    <w:next w:val="ae"/>
    <w:uiPriority w:val="59"/>
    <w:rsid w:val="00B05A40"/>
    <w:pPr>
      <w:autoSpaceDE w:val="0"/>
      <w:autoSpaceDN w:val="0"/>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B05A40"/>
    <w:pPr>
      <w:tabs>
        <w:tab w:val="left" w:pos="2160"/>
      </w:tabs>
      <w:spacing w:before="120" w:after="0" w:line="240" w:lineRule="exact"/>
      <w:jc w:val="both"/>
    </w:pPr>
    <w:rPr>
      <w:rFonts w:ascii="Times New Roman" w:eastAsia="Times New Roman" w:hAnsi="Times New Roman" w:cs="Times New Roman"/>
      <w:noProof/>
      <w:sz w:val="24"/>
      <w:szCs w:val="24"/>
      <w:lang w:val="en-US" w:eastAsia="ru-RU"/>
    </w:rPr>
  </w:style>
  <w:style w:type="paragraph" w:styleId="24">
    <w:name w:val="Body Text Indent 2"/>
    <w:basedOn w:val="a"/>
    <w:link w:val="25"/>
    <w:rsid w:val="00B05A40"/>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rsid w:val="00B05A40"/>
    <w:rPr>
      <w:rFonts w:ascii="Times New Roman" w:eastAsia="Times New Roman" w:hAnsi="Times New Roman" w:cs="Times New Roman"/>
      <w:sz w:val="24"/>
      <w:szCs w:val="24"/>
      <w:lang w:eastAsia="ru-RU"/>
    </w:rPr>
  </w:style>
  <w:style w:type="character" w:customStyle="1" w:styleId="ConsPlusNormal0">
    <w:name w:val="ConsPlusNormal Знак"/>
    <w:basedOn w:val="a0"/>
    <w:link w:val="ConsPlusNormal"/>
    <w:uiPriority w:val="99"/>
    <w:locked/>
    <w:rsid w:val="00B05A40"/>
    <w:rPr>
      <w:rFonts w:ascii="Calibri" w:eastAsia="Times New Roman" w:hAnsi="Calibri" w:cs="Calibri"/>
      <w:szCs w:val="20"/>
      <w:lang w:eastAsia="ru-RU"/>
    </w:rPr>
  </w:style>
  <w:style w:type="numbering" w:customStyle="1" w:styleId="26">
    <w:name w:val="Нет списка2"/>
    <w:next w:val="a2"/>
    <w:uiPriority w:val="99"/>
    <w:semiHidden/>
    <w:unhideWhenUsed/>
    <w:rsid w:val="00B05A40"/>
  </w:style>
  <w:style w:type="character" w:customStyle="1" w:styleId="aff6">
    <w:name w:val="Основной текст с отступом Знак"/>
    <w:aliases w:val="Основной текст 1 Знак,Мой Заголовок 1 Знак,Нумерованный список !! Знак,Надин стиль Знак,Основной текст с отступом1 Знак,Основной текст с отступом11 Знак,Body Text Indent Знак,Основной Знак1"/>
    <w:basedOn w:val="a0"/>
    <w:link w:val="aff7"/>
    <w:locked/>
    <w:rsid w:val="00B05A40"/>
    <w:rPr>
      <w:sz w:val="24"/>
      <w:szCs w:val="24"/>
    </w:rPr>
  </w:style>
  <w:style w:type="character" w:customStyle="1" w:styleId="27">
    <w:name w:val="Основной текст 2 Знак"/>
    <w:basedOn w:val="a0"/>
    <w:link w:val="28"/>
    <w:locked/>
    <w:rsid w:val="00B05A40"/>
    <w:rPr>
      <w:sz w:val="24"/>
      <w:szCs w:val="24"/>
    </w:rPr>
  </w:style>
  <w:style w:type="character" w:customStyle="1" w:styleId="31">
    <w:name w:val="Основной текст с отступом 3 Знак"/>
    <w:basedOn w:val="a0"/>
    <w:link w:val="32"/>
    <w:locked/>
    <w:rsid w:val="00B05A40"/>
    <w:rPr>
      <w:sz w:val="16"/>
      <w:szCs w:val="16"/>
    </w:rPr>
  </w:style>
  <w:style w:type="paragraph" w:customStyle="1" w:styleId="29">
    <w:name w:val="Обычный2"/>
    <w:rsid w:val="00B05A40"/>
    <w:pPr>
      <w:widowControl w:val="0"/>
      <w:spacing w:after="0" w:line="300" w:lineRule="auto"/>
      <w:ind w:left="160" w:right="200" w:hanging="80"/>
      <w:jc w:val="both"/>
    </w:pPr>
    <w:rPr>
      <w:rFonts w:ascii="Arial" w:eastAsia="Times New Roman" w:hAnsi="Arial" w:cs="Times New Roman"/>
      <w:sz w:val="24"/>
      <w:szCs w:val="20"/>
      <w:lang w:eastAsia="ru-RU"/>
    </w:rPr>
  </w:style>
  <w:style w:type="paragraph" w:customStyle="1" w:styleId="2a">
    <w:name w:val="Абзац списка2"/>
    <w:basedOn w:val="a"/>
    <w:rsid w:val="00B05A40"/>
    <w:pPr>
      <w:ind w:left="720"/>
      <w:contextualSpacing/>
    </w:pPr>
    <w:rPr>
      <w:rFonts w:ascii="Calibri" w:eastAsia="Times New Roman" w:hAnsi="Calibri" w:cs="Times New Roman"/>
    </w:rPr>
  </w:style>
  <w:style w:type="paragraph" w:customStyle="1" w:styleId="Default">
    <w:name w:val="Default"/>
    <w:rsid w:val="00B05A40"/>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1d">
    <w:name w:val="Текст выноски Знак1"/>
    <w:basedOn w:val="a0"/>
    <w:semiHidden/>
    <w:rsid w:val="00B05A40"/>
    <w:rPr>
      <w:rFonts w:ascii="Tahoma" w:eastAsia="Times New Roman" w:hAnsi="Tahoma" w:cs="Tahoma"/>
      <w:sz w:val="16"/>
      <w:szCs w:val="16"/>
      <w:lang w:eastAsia="ru-RU"/>
    </w:rPr>
  </w:style>
  <w:style w:type="paragraph" w:styleId="32">
    <w:name w:val="Body Text Indent 3"/>
    <w:basedOn w:val="a"/>
    <w:link w:val="31"/>
    <w:unhideWhenUsed/>
    <w:rsid w:val="00B05A40"/>
    <w:pPr>
      <w:spacing w:after="120" w:line="240" w:lineRule="auto"/>
      <w:ind w:left="283"/>
    </w:pPr>
    <w:rPr>
      <w:sz w:val="16"/>
      <w:szCs w:val="16"/>
    </w:rPr>
  </w:style>
  <w:style w:type="character" w:customStyle="1" w:styleId="310">
    <w:name w:val="Основной текст с отступом 3 Знак1"/>
    <w:basedOn w:val="a0"/>
    <w:semiHidden/>
    <w:rsid w:val="00B05A40"/>
    <w:rPr>
      <w:sz w:val="16"/>
      <w:szCs w:val="16"/>
    </w:rPr>
  </w:style>
  <w:style w:type="paragraph" w:styleId="28">
    <w:name w:val="Body Text 2"/>
    <w:basedOn w:val="a"/>
    <w:link w:val="27"/>
    <w:unhideWhenUsed/>
    <w:rsid w:val="00B05A40"/>
    <w:pPr>
      <w:spacing w:after="120" w:line="480" w:lineRule="auto"/>
    </w:pPr>
    <w:rPr>
      <w:sz w:val="24"/>
      <w:szCs w:val="24"/>
    </w:rPr>
  </w:style>
  <w:style w:type="character" w:customStyle="1" w:styleId="211">
    <w:name w:val="Основной текст 2 Знак1"/>
    <w:basedOn w:val="a0"/>
    <w:semiHidden/>
    <w:rsid w:val="00B05A40"/>
  </w:style>
  <w:style w:type="paragraph" w:styleId="aff7">
    <w:name w:val="Body Text Indent"/>
    <w:aliases w:val="Основной текст 1,Мой Заголовок 1,Нумерованный список !!,Надин стиль,Основной текст с отступом1,Основной текст с отступом11,Body Text Indent,Основной"/>
    <w:basedOn w:val="a"/>
    <w:link w:val="aff6"/>
    <w:unhideWhenUsed/>
    <w:rsid w:val="00B05A40"/>
    <w:pPr>
      <w:spacing w:after="120" w:line="240" w:lineRule="auto"/>
      <w:ind w:left="283"/>
    </w:pPr>
    <w:rPr>
      <w:sz w:val="24"/>
      <w:szCs w:val="24"/>
    </w:rPr>
  </w:style>
  <w:style w:type="character" w:customStyle="1" w:styleId="1e">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
    <w:basedOn w:val="a0"/>
    <w:rsid w:val="00B05A40"/>
  </w:style>
  <w:style w:type="table" w:customStyle="1" w:styleId="2b">
    <w:name w:val="Сетка таблицы2"/>
    <w:basedOn w:val="a1"/>
    <w:next w:val="ae"/>
    <w:rsid w:val="00B05A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rsid w:val="00B05A40"/>
    <w:pPr>
      <w:widowControl w:val="0"/>
      <w:autoSpaceDE w:val="0"/>
      <w:autoSpaceDN w:val="0"/>
      <w:adjustRightInd w:val="0"/>
      <w:spacing w:after="0" w:line="319" w:lineRule="exact"/>
      <w:jc w:val="center"/>
    </w:pPr>
    <w:rPr>
      <w:rFonts w:ascii="Times New Roman" w:eastAsia="Times New Roman" w:hAnsi="Times New Roman" w:cs="Times New Roman"/>
      <w:sz w:val="24"/>
      <w:szCs w:val="24"/>
      <w:lang w:eastAsia="ru-RU"/>
    </w:rPr>
  </w:style>
  <w:style w:type="character" w:customStyle="1" w:styleId="FontStyle16">
    <w:name w:val="Font Style16"/>
    <w:uiPriority w:val="99"/>
    <w:rsid w:val="00B05A40"/>
    <w:rPr>
      <w:rFonts w:ascii="Times New Roman" w:hAnsi="Times New Roman" w:cs="Times New Roman" w:hint="default"/>
      <w:b/>
      <w:bCs/>
      <w:sz w:val="26"/>
      <w:szCs w:val="26"/>
    </w:rPr>
  </w:style>
  <w:style w:type="paragraph" w:customStyle="1" w:styleId="headertext">
    <w:name w:val="headertext"/>
    <w:basedOn w:val="a"/>
    <w:uiPriority w:val="99"/>
    <w:semiHidden/>
    <w:rsid w:val="00B05A40"/>
    <w:pPr>
      <w:spacing w:before="100" w:beforeAutospacing="1" w:after="100" w:afterAutospacing="1" w:line="240" w:lineRule="auto"/>
    </w:pPr>
    <w:rPr>
      <w:rFonts w:ascii="Times New Roman" w:eastAsia="Calibri" w:hAnsi="Times New Roman" w:cs="Times New Roman"/>
      <w:sz w:val="24"/>
      <w:szCs w:val="24"/>
      <w:lang w:eastAsia="ru-RU"/>
    </w:rPr>
  </w:style>
  <w:style w:type="table" w:customStyle="1" w:styleId="33">
    <w:name w:val="Сетка таблицы3"/>
    <w:basedOn w:val="a1"/>
    <w:next w:val="ae"/>
    <w:uiPriority w:val="59"/>
    <w:rsid w:val="00C26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Subtitle"/>
    <w:basedOn w:val="a"/>
    <w:next w:val="a"/>
    <w:link w:val="aff9"/>
    <w:uiPriority w:val="11"/>
    <w:qFormat/>
    <w:rsid w:val="00C36FB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9">
    <w:name w:val="Подзаголовок Знак"/>
    <w:basedOn w:val="a0"/>
    <w:link w:val="aff8"/>
    <w:uiPriority w:val="11"/>
    <w:rsid w:val="00C36FB3"/>
    <w:rPr>
      <w:rFonts w:asciiTheme="majorHAnsi" w:eastAsiaTheme="majorEastAsia" w:hAnsiTheme="majorHAnsi" w:cstheme="majorBidi"/>
      <w:i/>
      <w:iCs/>
      <w:color w:val="4F81BD" w:themeColor="accent1"/>
      <w:spacing w:val="15"/>
      <w:sz w:val="24"/>
      <w:szCs w:val="24"/>
    </w:rPr>
  </w:style>
  <w:style w:type="character" w:styleId="affa">
    <w:name w:val="Subtle Emphasis"/>
    <w:basedOn w:val="a0"/>
    <w:uiPriority w:val="19"/>
    <w:qFormat/>
    <w:rsid w:val="00C36FB3"/>
    <w:rPr>
      <w:i/>
      <w:iCs/>
      <w:color w:val="808080" w:themeColor="text1" w:themeTint="7F"/>
    </w:rPr>
  </w:style>
  <w:style w:type="character" w:customStyle="1" w:styleId="30">
    <w:name w:val="Заголовок 3 Знак"/>
    <w:basedOn w:val="a0"/>
    <w:link w:val="3"/>
    <w:rsid w:val="00C36FB3"/>
    <w:rPr>
      <w:rFonts w:ascii="Times New Roman" w:eastAsia="Times New Roman" w:hAnsi="Times New Roman" w:cs="Times New Roman"/>
      <w:bCs/>
      <w:sz w:val="28"/>
      <w:szCs w:val="26"/>
    </w:rPr>
  </w:style>
  <w:style w:type="numbering" w:customStyle="1" w:styleId="34">
    <w:name w:val="Нет списка3"/>
    <w:next w:val="a2"/>
    <w:uiPriority w:val="99"/>
    <w:semiHidden/>
    <w:unhideWhenUsed/>
    <w:rsid w:val="00AD0672"/>
  </w:style>
  <w:style w:type="table" w:customStyle="1" w:styleId="41">
    <w:name w:val="Сетка таблицы4"/>
    <w:basedOn w:val="a1"/>
    <w:next w:val="ae"/>
    <w:uiPriority w:val="59"/>
    <w:rsid w:val="00AD0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AD0672"/>
  </w:style>
  <w:style w:type="numbering" w:customStyle="1" w:styleId="111">
    <w:name w:val="Нет списка111"/>
    <w:next w:val="a2"/>
    <w:semiHidden/>
    <w:rsid w:val="00AD0672"/>
  </w:style>
  <w:style w:type="table" w:customStyle="1" w:styleId="112">
    <w:name w:val="Сетка таблицы11"/>
    <w:basedOn w:val="a1"/>
    <w:next w:val="ae"/>
    <w:uiPriority w:val="59"/>
    <w:rsid w:val="00AD0672"/>
    <w:pPr>
      <w:autoSpaceDE w:val="0"/>
      <w:autoSpaceDN w:val="0"/>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AD0672"/>
  </w:style>
  <w:style w:type="table" w:customStyle="1" w:styleId="213">
    <w:name w:val="Сетка таблицы21"/>
    <w:basedOn w:val="a1"/>
    <w:next w:val="ae"/>
    <w:rsid w:val="00AD06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e"/>
    <w:uiPriority w:val="59"/>
    <w:rsid w:val="00AD0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0"/>
    <w:link w:val="6"/>
    <w:rsid w:val="00E27670"/>
    <w:rPr>
      <w:rFonts w:ascii="Times New Roman" w:eastAsia="Times New Roman" w:hAnsi="Times New Roman" w:cs="Times New Roman"/>
      <w:b/>
      <w:bCs/>
      <w:sz w:val="36"/>
      <w:szCs w:val="36"/>
      <w:lang w:eastAsia="ru-RU"/>
    </w:rPr>
  </w:style>
  <w:style w:type="numbering" w:customStyle="1" w:styleId="42">
    <w:name w:val="Нет списка4"/>
    <w:next w:val="a2"/>
    <w:uiPriority w:val="99"/>
    <w:semiHidden/>
    <w:unhideWhenUsed/>
    <w:rsid w:val="00E27670"/>
  </w:style>
  <w:style w:type="character" w:customStyle="1" w:styleId="17">
    <w:name w:val="Стиль1 Знак"/>
    <w:link w:val="16"/>
    <w:rsid w:val="00E27670"/>
    <w:rPr>
      <w:rFonts w:ascii="Times New Roman" w:eastAsia="Times New Roman" w:hAnsi="Times New Roman" w:cs="Times New Roman"/>
      <w:sz w:val="28"/>
      <w:szCs w:val="24"/>
      <w:lang w:eastAsia="ru-RU"/>
    </w:rPr>
  </w:style>
  <w:style w:type="character" w:customStyle="1" w:styleId="ListParagraphChar">
    <w:name w:val="List Paragraph Char"/>
    <w:link w:val="1a"/>
    <w:locked/>
    <w:rsid w:val="00E27670"/>
    <w:rPr>
      <w:rFonts w:ascii="Calibri" w:eastAsia="Times New Roman" w:hAnsi="Calibri" w:cs="Times New Roman"/>
    </w:rPr>
  </w:style>
  <w:style w:type="character" w:customStyle="1" w:styleId="214">
    <w:name w:val="Основной текст с отступом 2 Знак1"/>
    <w:locked/>
    <w:rsid w:val="00E27670"/>
    <w:rPr>
      <w:rFonts w:ascii="Times New Roman" w:eastAsia="Times New Roman" w:hAnsi="Times New Roman" w:cs="Times New Roman"/>
      <w:sz w:val="24"/>
      <w:szCs w:val="24"/>
      <w:lang w:eastAsia="ru-RU"/>
    </w:rPr>
  </w:style>
  <w:style w:type="paragraph" w:customStyle="1" w:styleId="affb">
    <w:name w:val="заг табл"/>
    <w:basedOn w:val="a"/>
    <w:rsid w:val="00E27670"/>
    <w:pPr>
      <w:spacing w:after="240" w:line="288" w:lineRule="auto"/>
      <w:jc w:val="center"/>
    </w:pPr>
    <w:rPr>
      <w:rFonts w:ascii="Arial" w:eastAsia="Times New Roman" w:hAnsi="Arial" w:cs="Arial"/>
      <w:b/>
      <w:sz w:val="24"/>
      <w:szCs w:val="20"/>
      <w:lang w:eastAsia="ru-RU"/>
    </w:rPr>
  </w:style>
  <w:style w:type="character" w:customStyle="1" w:styleId="113">
    <w:name w:val="Основной текст 1 Знак Знак1"/>
    <w:locked/>
    <w:rsid w:val="00E27670"/>
    <w:rPr>
      <w:sz w:val="24"/>
      <w:szCs w:val="24"/>
      <w:lang w:val="ru-RU" w:eastAsia="ru-RU" w:bidi="ar-SA"/>
    </w:rPr>
  </w:style>
  <w:style w:type="character" w:customStyle="1" w:styleId="affc">
    <w:name w:val="Цветовое выделение"/>
    <w:rsid w:val="00E27670"/>
    <w:rPr>
      <w:b/>
      <w:bCs/>
      <w:color w:val="000080"/>
    </w:rPr>
  </w:style>
  <w:style w:type="table" w:customStyle="1" w:styleId="5">
    <w:name w:val="Сетка таблицы5"/>
    <w:basedOn w:val="a1"/>
    <w:next w:val="ae"/>
    <w:uiPriority w:val="59"/>
    <w:rsid w:val="00E276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
    <w:name w:val="Знак Знак4"/>
    <w:rsid w:val="00E27670"/>
    <w:rPr>
      <w:sz w:val="24"/>
      <w:szCs w:val="24"/>
      <w:lang w:val="ru-RU" w:eastAsia="ru-RU" w:bidi="ar-SA"/>
    </w:rPr>
  </w:style>
  <w:style w:type="paragraph" w:customStyle="1" w:styleId="2c">
    <w:name w:val="Знак Знак Знак Знак2"/>
    <w:basedOn w:val="a"/>
    <w:rsid w:val="00E2767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Normal">
    <w:name w:val="ConsNormal"/>
    <w:rsid w:val="00E27670"/>
    <w:pPr>
      <w:widowControl w:val="0"/>
      <w:autoSpaceDE w:val="0"/>
      <w:autoSpaceDN w:val="0"/>
      <w:adjustRightInd w:val="0"/>
      <w:spacing w:after="0" w:line="240" w:lineRule="auto"/>
      <w:ind w:right="19772" w:firstLine="720"/>
    </w:pPr>
    <w:rPr>
      <w:rFonts w:ascii="Arial" w:eastAsia="Times New Roman" w:hAnsi="Arial" w:cs="Arial"/>
      <w:sz w:val="18"/>
      <w:szCs w:val="20"/>
      <w:lang w:eastAsia="ru-RU"/>
    </w:rPr>
  </w:style>
  <w:style w:type="character" w:styleId="affd">
    <w:name w:val="Strong"/>
    <w:qFormat/>
    <w:rsid w:val="00E27670"/>
    <w:rPr>
      <w:rFonts w:ascii="Times New Roman" w:hAnsi="Times New Roman" w:cs="Times New Roman"/>
      <w:b/>
    </w:rPr>
  </w:style>
  <w:style w:type="paragraph" w:customStyle="1" w:styleId="affe">
    <w:name w:val="Номер"/>
    <w:basedOn w:val="a"/>
    <w:rsid w:val="00E27670"/>
    <w:pPr>
      <w:spacing w:after="0" w:line="240" w:lineRule="auto"/>
      <w:jc w:val="center"/>
    </w:pPr>
    <w:rPr>
      <w:rFonts w:ascii="Times New Roman" w:eastAsia="Times New Roman" w:hAnsi="Times New Roman" w:cs="Times New Roman"/>
      <w:sz w:val="28"/>
      <w:szCs w:val="20"/>
      <w:lang w:eastAsia="ru-RU"/>
    </w:rPr>
  </w:style>
  <w:style w:type="paragraph" w:customStyle="1" w:styleId="1f">
    <w:name w:val="Без интервала1"/>
    <w:rsid w:val="00E27670"/>
    <w:pPr>
      <w:spacing w:after="0" w:line="240" w:lineRule="auto"/>
    </w:pPr>
    <w:rPr>
      <w:rFonts w:ascii="Calibri" w:eastAsia="Times New Roman" w:hAnsi="Calibri" w:cs="Times New Roman"/>
      <w:lang w:eastAsia="ru-RU"/>
    </w:rPr>
  </w:style>
  <w:style w:type="character" w:customStyle="1" w:styleId="afff">
    <w:name w:val="Знак Знак"/>
    <w:rsid w:val="00E27670"/>
    <w:rPr>
      <w:sz w:val="16"/>
      <w:szCs w:val="16"/>
      <w:lang w:val="ru-RU" w:eastAsia="ru-RU" w:bidi="ar-SA"/>
    </w:rPr>
  </w:style>
  <w:style w:type="paragraph" w:customStyle="1" w:styleId="afff0">
    <w:name w:val="Постановление"/>
    <w:basedOn w:val="a"/>
    <w:rsid w:val="00E27670"/>
    <w:pPr>
      <w:spacing w:after="0" w:line="240" w:lineRule="auto"/>
      <w:jc w:val="center"/>
    </w:pPr>
    <w:rPr>
      <w:rFonts w:ascii="Times New Roman" w:eastAsia="Times New Roman" w:hAnsi="Times New Roman" w:cs="Times New Roman"/>
      <w:spacing w:val="-14"/>
      <w:sz w:val="30"/>
      <w:szCs w:val="20"/>
      <w:lang w:eastAsia="ru-RU"/>
    </w:rPr>
  </w:style>
  <w:style w:type="character" w:customStyle="1" w:styleId="apple-style-span">
    <w:name w:val="apple-style-span"/>
    <w:basedOn w:val="a0"/>
    <w:rsid w:val="00E27670"/>
  </w:style>
  <w:style w:type="character" w:customStyle="1" w:styleId="2d">
    <w:name w:val="Знак Знак2"/>
    <w:rsid w:val="00E27670"/>
    <w:rPr>
      <w:sz w:val="24"/>
      <w:szCs w:val="24"/>
      <w:lang w:val="ru-RU" w:eastAsia="ru-RU" w:bidi="ar-SA"/>
    </w:rPr>
  </w:style>
  <w:style w:type="paragraph" w:styleId="afff1">
    <w:name w:val="No Spacing"/>
    <w:qFormat/>
    <w:rsid w:val="00E27670"/>
    <w:pPr>
      <w:spacing w:after="0" w:line="240" w:lineRule="auto"/>
    </w:pPr>
    <w:rPr>
      <w:rFonts w:ascii="Calibri" w:eastAsia="Times New Roman" w:hAnsi="Calibri" w:cs="Times New Roman"/>
      <w:lang w:eastAsia="ru-RU"/>
    </w:rPr>
  </w:style>
  <w:style w:type="paragraph" w:customStyle="1" w:styleId="1f0">
    <w:name w:val="Заголовок 1К"/>
    <w:basedOn w:val="a"/>
    <w:autoRedefine/>
    <w:rsid w:val="00E27670"/>
    <w:pPr>
      <w:spacing w:after="0" w:line="240" w:lineRule="auto"/>
      <w:ind w:right="-108"/>
    </w:pPr>
    <w:rPr>
      <w:rFonts w:ascii="Times New Roman" w:eastAsia="Times New Roman" w:hAnsi="Times New Roman" w:cs="Times New Roman"/>
      <w:sz w:val="24"/>
      <w:szCs w:val="24"/>
      <w:lang w:eastAsia="ru-RU"/>
    </w:rPr>
  </w:style>
  <w:style w:type="paragraph" w:customStyle="1" w:styleId="xl31">
    <w:name w:val="xl31"/>
    <w:basedOn w:val="a"/>
    <w:rsid w:val="00E2767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BodyText21">
    <w:name w:val="Body Text 21"/>
    <w:basedOn w:val="a"/>
    <w:rsid w:val="00E27670"/>
    <w:pPr>
      <w:overflowPunct w:val="0"/>
      <w:autoSpaceDE w:val="0"/>
      <w:autoSpaceDN w:val="0"/>
      <w:adjustRightInd w:val="0"/>
      <w:spacing w:after="0" w:line="240" w:lineRule="auto"/>
      <w:ind w:firstLine="720"/>
      <w:jc w:val="both"/>
    </w:pPr>
    <w:rPr>
      <w:rFonts w:ascii="Times New Roman" w:eastAsia="Times New Roman" w:hAnsi="Times New Roman" w:cs="Times New Roman"/>
      <w:sz w:val="28"/>
      <w:szCs w:val="20"/>
      <w:lang w:eastAsia="ru-RU"/>
    </w:rPr>
  </w:style>
  <w:style w:type="paragraph" w:customStyle="1" w:styleId="FR1">
    <w:name w:val="FR1"/>
    <w:rsid w:val="00E27670"/>
    <w:pPr>
      <w:widowControl w:val="0"/>
      <w:autoSpaceDE w:val="0"/>
      <w:autoSpaceDN w:val="0"/>
      <w:adjustRightInd w:val="0"/>
      <w:spacing w:after="0" w:line="260" w:lineRule="auto"/>
      <w:ind w:firstLine="720"/>
      <w:jc w:val="both"/>
    </w:pPr>
    <w:rPr>
      <w:rFonts w:ascii="Times New Roman" w:eastAsia="Times New Roman" w:hAnsi="Times New Roman" w:cs="Times New Roman"/>
      <w:sz w:val="28"/>
      <w:szCs w:val="20"/>
      <w:lang w:eastAsia="ru-RU"/>
    </w:rPr>
  </w:style>
  <w:style w:type="character" w:customStyle="1" w:styleId="afff2">
    <w:name w:val="Текст Знак"/>
    <w:link w:val="afff3"/>
    <w:semiHidden/>
    <w:locked/>
    <w:rsid w:val="00E27670"/>
    <w:rPr>
      <w:rFonts w:ascii="Consolas" w:hAnsi="Consolas"/>
      <w:sz w:val="21"/>
      <w:szCs w:val="21"/>
    </w:rPr>
  </w:style>
  <w:style w:type="paragraph" w:styleId="afff3">
    <w:name w:val="Plain Text"/>
    <w:basedOn w:val="a"/>
    <w:link w:val="afff2"/>
    <w:semiHidden/>
    <w:rsid w:val="00E27670"/>
    <w:pPr>
      <w:spacing w:after="0" w:line="240" w:lineRule="auto"/>
    </w:pPr>
    <w:rPr>
      <w:rFonts w:ascii="Consolas" w:hAnsi="Consolas"/>
      <w:sz w:val="21"/>
      <w:szCs w:val="21"/>
    </w:rPr>
  </w:style>
  <w:style w:type="character" w:customStyle="1" w:styleId="1f1">
    <w:name w:val="Текст Знак1"/>
    <w:basedOn w:val="a0"/>
    <w:uiPriority w:val="99"/>
    <w:semiHidden/>
    <w:rsid w:val="00E27670"/>
    <w:rPr>
      <w:rFonts w:ascii="Consolas" w:hAnsi="Consolas" w:cs="Consolas"/>
      <w:sz w:val="21"/>
      <w:szCs w:val="21"/>
    </w:rPr>
  </w:style>
  <w:style w:type="character" w:customStyle="1" w:styleId="FontStyle11">
    <w:name w:val="Font Style11"/>
    <w:rsid w:val="00E27670"/>
    <w:rPr>
      <w:rFonts w:ascii="Times New Roman" w:hAnsi="Times New Roman" w:cs="Times New Roman"/>
      <w:sz w:val="26"/>
      <w:szCs w:val="26"/>
    </w:rPr>
  </w:style>
  <w:style w:type="character" w:customStyle="1" w:styleId="35">
    <w:name w:val="Знак Знак3"/>
    <w:locked/>
    <w:rsid w:val="00E27670"/>
    <w:rPr>
      <w:sz w:val="24"/>
      <w:szCs w:val="24"/>
      <w:lang w:val="ru-RU" w:eastAsia="ru-RU" w:bidi="ar-SA"/>
    </w:rPr>
  </w:style>
  <w:style w:type="character" w:customStyle="1" w:styleId="news-text">
    <w:name w:val="news-text"/>
    <w:basedOn w:val="a0"/>
    <w:rsid w:val="00E27670"/>
  </w:style>
  <w:style w:type="paragraph" w:customStyle="1" w:styleId="1f2">
    <w:name w:val="Знак Знак Знак1 Знак Знак Знак Знак Знак Знак Знак Знак"/>
    <w:basedOn w:val="a"/>
    <w:rsid w:val="00E27670"/>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7">
    <w:name w:val="Знак Знак7"/>
    <w:locked/>
    <w:rsid w:val="00E27670"/>
    <w:rPr>
      <w:sz w:val="24"/>
      <w:szCs w:val="24"/>
      <w:lang w:val="ru-RU" w:eastAsia="ru-RU" w:bidi="ar-SA"/>
    </w:rPr>
  </w:style>
  <w:style w:type="character" w:customStyle="1" w:styleId="1f3">
    <w:name w:val="Знак Знак1"/>
    <w:locked/>
    <w:rsid w:val="00E27670"/>
    <w:rPr>
      <w:sz w:val="24"/>
      <w:szCs w:val="24"/>
      <w:lang w:val="ru-RU" w:eastAsia="ru-RU" w:bidi="ar-SA"/>
    </w:rPr>
  </w:style>
  <w:style w:type="character" w:customStyle="1" w:styleId="FontStyle12">
    <w:name w:val="Font Style12"/>
    <w:rsid w:val="00E27670"/>
    <w:rPr>
      <w:rFonts w:ascii="Times New Roman" w:hAnsi="Times New Roman" w:cs="Times New Roman"/>
      <w:sz w:val="24"/>
      <w:szCs w:val="24"/>
    </w:rPr>
  </w:style>
  <w:style w:type="paragraph" w:customStyle="1" w:styleId="Style5">
    <w:name w:val="Style5"/>
    <w:basedOn w:val="a"/>
    <w:rsid w:val="00E27670"/>
    <w:pPr>
      <w:widowControl w:val="0"/>
      <w:autoSpaceDE w:val="0"/>
      <w:autoSpaceDN w:val="0"/>
      <w:adjustRightInd w:val="0"/>
      <w:spacing w:after="0" w:line="278" w:lineRule="exact"/>
      <w:jc w:val="center"/>
    </w:pPr>
    <w:rPr>
      <w:rFonts w:ascii="Courier New" w:eastAsia="Times New Roman" w:hAnsi="Courier New" w:cs="Courier New"/>
      <w:sz w:val="24"/>
      <w:szCs w:val="24"/>
      <w:lang w:eastAsia="ru-RU"/>
    </w:rPr>
  </w:style>
  <w:style w:type="character" w:customStyle="1" w:styleId="dash0410043104370430044600200441043f04380441043a0430char">
    <w:name w:val="dash0410_0431_0437_0430_0446_0020_0441_043f_0438_0441_043a_0430__char"/>
    <w:rsid w:val="00E27670"/>
    <w:rPr>
      <w:rFonts w:cs="Times New Roman"/>
    </w:rPr>
  </w:style>
  <w:style w:type="paragraph" w:customStyle="1" w:styleId="afff4">
    <w:name w:val="основной"/>
    <w:basedOn w:val="a"/>
    <w:rsid w:val="00E27670"/>
    <w:pPr>
      <w:spacing w:after="0" w:line="240" w:lineRule="auto"/>
      <w:ind w:firstLine="567"/>
      <w:jc w:val="both"/>
    </w:pPr>
    <w:rPr>
      <w:rFonts w:ascii="Times New Roman" w:eastAsia="Times New Roman" w:hAnsi="Times New Roman" w:cs="Times New Roman"/>
      <w:sz w:val="28"/>
      <w:szCs w:val="20"/>
      <w:lang w:eastAsia="ru-RU"/>
    </w:rPr>
  </w:style>
  <w:style w:type="paragraph" w:customStyle="1" w:styleId="afff5">
    <w:name w:val="Текстовый блок"/>
    <w:rsid w:val="00E27670"/>
    <w:pPr>
      <w:spacing w:after="0" w:line="240" w:lineRule="auto"/>
    </w:pPr>
    <w:rPr>
      <w:rFonts w:ascii="Helvetica" w:eastAsia="ヒラギノ角ゴ Pro W3" w:hAnsi="Helvetica" w:cs="Times New Roman"/>
      <w:color w:val="000000"/>
      <w:sz w:val="24"/>
      <w:szCs w:val="20"/>
      <w:lang w:eastAsia="ru-RU"/>
    </w:rPr>
  </w:style>
  <w:style w:type="paragraph" w:customStyle="1" w:styleId="s4-wptoptable1">
    <w:name w:val="s4-wptoptable1"/>
    <w:basedOn w:val="a"/>
    <w:rsid w:val="00E276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e">
    <w:name w:val="Без интервала2"/>
    <w:rsid w:val="00E27670"/>
    <w:pPr>
      <w:spacing w:after="0" w:line="240" w:lineRule="auto"/>
    </w:pPr>
    <w:rPr>
      <w:rFonts w:ascii="Calibri" w:eastAsia="Times New Roman" w:hAnsi="Calibri" w:cs="Times New Roman"/>
    </w:rPr>
  </w:style>
  <w:style w:type="character" w:customStyle="1" w:styleId="afff6">
    <w:name w:val="Основной текст_"/>
    <w:link w:val="2f"/>
    <w:rsid w:val="00E27670"/>
    <w:rPr>
      <w:rFonts w:ascii="Times New Roman" w:eastAsia="Times New Roman" w:hAnsi="Times New Roman" w:cs="Times New Roman"/>
      <w:sz w:val="26"/>
      <w:szCs w:val="26"/>
      <w:shd w:val="clear" w:color="auto" w:fill="FFFFFF"/>
    </w:rPr>
  </w:style>
  <w:style w:type="paragraph" w:customStyle="1" w:styleId="2f">
    <w:name w:val="Основной текст2"/>
    <w:basedOn w:val="a"/>
    <w:link w:val="afff6"/>
    <w:rsid w:val="00E27670"/>
    <w:pPr>
      <w:widowControl w:val="0"/>
      <w:shd w:val="clear" w:color="auto" w:fill="FFFFFF"/>
      <w:spacing w:before="180" w:after="0" w:line="317" w:lineRule="exact"/>
      <w:jc w:val="both"/>
    </w:pPr>
    <w:rPr>
      <w:rFonts w:ascii="Times New Roman" w:eastAsia="Times New Roman" w:hAnsi="Times New Roman" w:cs="Times New Roman"/>
      <w:sz w:val="26"/>
      <w:szCs w:val="26"/>
    </w:rPr>
  </w:style>
  <w:style w:type="paragraph" w:styleId="afff7">
    <w:name w:val="endnote text"/>
    <w:basedOn w:val="a"/>
    <w:link w:val="afff8"/>
    <w:rsid w:val="00E27670"/>
    <w:pPr>
      <w:spacing w:after="0" w:line="240" w:lineRule="auto"/>
    </w:pPr>
    <w:rPr>
      <w:rFonts w:ascii="Times New Roman" w:eastAsia="Times New Roman" w:hAnsi="Times New Roman" w:cs="Times New Roman"/>
      <w:sz w:val="20"/>
      <w:szCs w:val="20"/>
      <w:lang w:eastAsia="ru-RU"/>
    </w:rPr>
  </w:style>
  <w:style w:type="character" w:customStyle="1" w:styleId="afff8">
    <w:name w:val="Текст концевой сноски Знак"/>
    <w:basedOn w:val="a0"/>
    <w:link w:val="afff7"/>
    <w:rsid w:val="00E27670"/>
    <w:rPr>
      <w:rFonts w:ascii="Times New Roman" w:eastAsia="Times New Roman" w:hAnsi="Times New Roman" w:cs="Times New Roman"/>
      <w:sz w:val="20"/>
      <w:szCs w:val="20"/>
      <w:lang w:eastAsia="ru-RU"/>
    </w:rPr>
  </w:style>
  <w:style w:type="character" w:styleId="afff9">
    <w:name w:val="endnote reference"/>
    <w:rsid w:val="00E27670"/>
    <w:rPr>
      <w:vertAlign w:val="superscript"/>
    </w:rPr>
  </w:style>
  <w:style w:type="character" w:customStyle="1" w:styleId="12pt">
    <w:name w:val="Основной текст + 12 pt"/>
    <w:rsid w:val="00E27670"/>
    <w:rPr>
      <w:rFonts w:ascii="Times New Roman" w:eastAsia="Times New Roman" w:hAnsi="Times New Roman" w:cs="Times New Roman"/>
      <w:sz w:val="28"/>
      <w:szCs w:val="28"/>
      <w:shd w:val="clear" w:color="auto" w:fill="FFFFFF"/>
    </w:rPr>
  </w:style>
  <w:style w:type="character" w:customStyle="1" w:styleId="MicrosoftSansSerif115pt">
    <w:name w:val="Основной текст + Microsoft Sans Serif;11;5 pt;Курсив"/>
    <w:rsid w:val="00E27670"/>
    <w:rPr>
      <w:rFonts w:ascii="Times New Roman" w:eastAsia="Times New Roman" w:hAnsi="Times New Roman" w:cs="Times New Roman"/>
      <w:sz w:val="28"/>
      <w:szCs w:val="28"/>
      <w:shd w:val="clear" w:color="auto" w:fill="FFFFFF"/>
    </w:rPr>
  </w:style>
  <w:style w:type="paragraph" w:customStyle="1" w:styleId="afffa">
    <w:name w:val="Текст в заданном формате"/>
    <w:basedOn w:val="a"/>
    <w:rsid w:val="00E27670"/>
    <w:pPr>
      <w:widowControl w:val="0"/>
      <w:suppressAutoHyphens/>
      <w:spacing w:after="0" w:line="240" w:lineRule="auto"/>
    </w:pPr>
    <w:rPr>
      <w:rFonts w:ascii="Courier New" w:eastAsia="NSimSun" w:hAnsi="Courier New" w:cs="Courier New"/>
      <w:sz w:val="20"/>
      <w:szCs w:val="20"/>
      <w:lang w:val="de-DE" w:eastAsia="hi-IN" w:bidi="hi-IN"/>
    </w:rPr>
  </w:style>
  <w:style w:type="numbering" w:customStyle="1" w:styleId="50">
    <w:name w:val="Нет списка5"/>
    <w:next w:val="a2"/>
    <w:uiPriority w:val="99"/>
    <w:semiHidden/>
    <w:unhideWhenUsed/>
    <w:rsid w:val="00A1588B"/>
  </w:style>
  <w:style w:type="table" w:customStyle="1" w:styleId="61">
    <w:name w:val="Сетка таблицы6"/>
    <w:basedOn w:val="a1"/>
    <w:next w:val="ae"/>
    <w:uiPriority w:val="59"/>
    <w:rsid w:val="00A15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TOC Heading"/>
    <w:basedOn w:val="1"/>
    <w:next w:val="a"/>
    <w:uiPriority w:val="39"/>
    <w:unhideWhenUsed/>
    <w:qFormat/>
    <w:rsid w:val="00A10A9E"/>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36">
    <w:name w:val="toc 3"/>
    <w:basedOn w:val="a"/>
    <w:next w:val="a"/>
    <w:autoRedefine/>
    <w:uiPriority w:val="39"/>
    <w:unhideWhenUsed/>
    <w:qFormat/>
    <w:rsid w:val="00A10A9E"/>
    <w:pPr>
      <w:spacing w:after="100"/>
      <w:ind w:left="440"/>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EE0"/>
  </w:style>
  <w:style w:type="paragraph" w:styleId="1">
    <w:name w:val="heading 1"/>
    <w:basedOn w:val="a"/>
    <w:next w:val="a"/>
    <w:link w:val="10"/>
    <w:qFormat/>
    <w:rsid w:val="00B05A40"/>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B05A40"/>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qFormat/>
    <w:rsid w:val="00C36FB3"/>
    <w:pPr>
      <w:keepNext/>
      <w:spacing w:after="0" w:line="240" w:lineRule="auto"/>
      <w:jc w:val="center"/>
      <w:outlineLvl w:val="2"/>
    </w:pPr>
    <w:rPr>
      <w:rFonts w:ascii="Times New Roman" w:eastAsia="Times New Roman" w:hAnsi="Times New Roman" w:cs="Times New Roman"/>
      <w:bCs/>
      <w:sz w:val="28"/>
      <w:szCs w:val="26"/>
    </w:rPr>
  </w:style>
  <w:style w:type="paragraph" w:styleId="4">
    <w:name w:val="heading 4"/>
    <w:basedOn w:val="a"/>
    <w:next w:val="a"/>
    <w:link w:val="40"/>
    <w:qFormat/>
    <w:rsid w:val="00B05A40"/>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6">
    <w:name w:val="heading 6"/>
    <w:basedOn w:val="a"/>
    <w:next w:val="a"/>
    <w:link w:val="60"/>
    <w:qFormat/>
    <w:rsid w:val="00E27670"/>
    <w:pPr>
      <w:keepNext/>
      <w:spacing w:after="0" w:line="240" w:lineRule="auto"/>
      <w:jc w:val="center"/>
      <w:outlineLvl w:val="5"/>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A43944"/>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unhideWhenUsed/>
    <w:rsid w:val="005E1D87"/>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5E1D87"/>
    <w:rPr>
      <w:rFonts w:ascii="Tahoma" w:hAnsi="Tahoma" w:cs="Tahoma"/>
      <w:sz w:val="16"/>
      <w:szCs w:val="16"/>
    </w:rPr>
  </w:style>
  <w:style w:type="paragraph" w:styleId="a5">
    <w:name w:val="footnote text"/>
    <w:aliases w:val="single space,Знак Знак Знак Знак Знак,Знак Знак Знак Знак Знак Знак Знак Знак,Знак Знак Знак Знак Знак Знак Знак,Знак Знак Знак Знак Знак Знак Знак Знак Знак Знак Знак,Знак Знак Знак Знак Знак Знак, Знак Знак Знак Знак Знак, Знак Знак Знак"/>
    <w:basedOn w:val="a"/>
    <w:link w:val="a6"/>
    <w:semiHidden/>
    <w:unhideWhenUsed/>
    <w:rsid w:val="00976AC9"/>
    <w:pPr>
      <w:spacing w:after="0" w:line="240" w:lineRule="auto"/>
    </w:pPr>
    <w:rPr>
      <w:sz w:val="20"/>
      <w:szCs w:val="20"/>
    </w:rPr>
  </w:style>
  <w:style w:type="character" w:customStyle="1" w:styleId="a6">
    <w:name w:val="Текст сноски Знак"/>
    <w:aliases w:val="single space Знак1,Знак Знак Знак Знак Знак Знак2,Знак Знак Знак Знак Знак Знак Знак Знак Знак1,Знак Знак Знак Знак Знак Знак Знак Знак2,Знак Знак Знак Знак Знак Знак Знак Знак Знак Знак Знак Знак1,Знак Знак Знак Знак Знак Знак Знак2"/>
    <w:basedOn w:val="a0"/>
    <w:link w:val="a5"/>
    <w:semiHidden/>
    <w:rsid w:val="00976AC9"/>
    <w:rPr>
      <w:sz w:val="20"/>
      <w:szCs w:val="20"/>
    </w:rPr>
  </w:style>
  <w:style w:type="character" w:styleId="a7">
    <w:name w:val="footnote reference"/>
    <w:basedOn w:val="a0"/>
    <w:uiPriority w:val="99"/>
    <w:rsid w:val="00976AC9"/>
    <w:rPr>
      <w:rFonts w:ascii="Arial" w:hAnsi="Arial"/>
      <w:sz w:val="32"/>
      <w:vertAlign w:val="superscript"/>
    </w:rPr>
  </w:style>
  <w:style w:type="character" w:styleId="a8">
    <w:name w:val="annotation reference"/>
    <w:basedOn w:val="a0"/>
    <w:uiPriority w:val="99"/>
    <w:semiHidden/>
    <w:unhideWhenUsed/>
    <w:rsid w:val="004B3146"/>
    <w:rPr>
      <w:sz w:val="16"/>
      <w:szCs w:val="16"/>
    </w:rPr>
  </w:style>
  <w:style w:type="paragraph" w:styleId="a9">
    <w:name w:val="annotation text"/>
    <w:basedOn w:val="a"/>
    <w:link w:val="aa"/>
    <w:uiPriority w:val="99"/>
    <w:semiHidden/>
    <w:unhideWhenUsed/>
    <w:rsid w:val="004B3146"/>
    <w:pPr>
      <w:spacing w:line="240" w:lineRule="auto"/>
    </w:pPr>
    <w:rPr>
      <w:sz w:val="20"/>
      <w:szCs w:val="20"/>
    </w:rPr>
  </w:style>
  <w:style w:type="character" w:customStyle="1" w:styleId="aa">
    <w:name w:val="Текст примечания Знак"/>
    <w:basedOn w:val="a0"/>
    <w:link w:val="a9"/>
    <w:uiPriority w:val="99"/>
    <w:semiHidden/>
    <w:rsid w:val="004B3146"/>
    <w:rPr>
      <w:sz w:val="20"/>
      <w:szCs w:val="20"/>
    </w:rPr>
  </w:style>
  <w:style w:type="paragraph" w:styleId="ab">
    <w:name w:val="annotation subject"/>
    <w:basedOn w:val="a9"/>
    <w:next w:val="a9"/>
    <w:link w:val="ac"/>
    <w:uiPriority w:val="99"/>
    <w:semiHidden/>
    <w:unhideWhenUsed/>
    <w:rsid w:val="004B3146"/>
    <w:rPr>
      <w:b/>
      <w:bCs/>
    </w:rPr>
  </w:style>
  <w:style w:type="character" w:customStyle="1" w:styleId="ac">
    <w:name w:val="Тема примечания Знак"/>
    <w:basedOn w:val="aa"/>
    <w:link w:val="ab"/>
    <w:uiPriority w:val="99"/>
    <w:semiHidden/>
    <w:rsid w:val="004B3146"/>
    <w:rPr>
      <w:b/>
      <w:bCs/>
      <w:sz w:val="20"/>
      <w:szCs w:val="20"/>
    </w:rPr>
  </w:style>
  <w:style w:type="paragraph" w:styleId="ad">
    <w:name w:val="List Paragraph"/>
    <w:basedOn w:val="a"/>
    <w:uiPriority w:val="34"/>
    <w:qFormat/>
    <w:rsid w:val="00E522FC"/>
    <w:pPr>
      <w:ind w:left="720"/>
      <w:contextualSpacing/>
    </w:pPr>
  </w:style>
  <w:style w:type="table" w:styleId="ae">
    <w:name w:val="Table Grid"/>
    <w:basedOn w:val="a1"/>
    <w:uiPriority w:val="59"/>
    <w:rsid w:val="00596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C3468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7060FE"/>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1">
    <w:name w:val="Текст сноски Знак1"/>
    <w:aliases w:val="single space Знак,Знак Знак Знак Знак Знак Знак1,Знак Знак Знак Знак Знак Знак Знак Знак Знак,Знак Знак Знак Знак Знак Знак Знак Знак1,Знак Знак Знак Знак Знак Знак Знак Знак Знак Знак Знак Знак,Знак Знак Знак Знак Знак Знак Знак1"/>
    <w:locked/>
    <w:rsid w:val="00DA760B"/>
    <w:rPr>
      <w:lang w:eastAsia="ru-RU"/>
    </w:rPr>
  </w:style>
  <w:style w:type="character" w:customStyle="1" w:styleId="10">
    <w:name w:val="Заголовок 1 Знак"/>
    <w:basedOn w:val="a0"/>
    <w:link w:val="1"/>
    <w:rsid w:val="00B05A40"/>
    <w:rPr>
      <w:rFonts w:ascii="Arial" w:eastAsia="Times New Roman" w:hAnsi="Arial" w:cs="Arial"/>
      <w:b/>
      <w:bCs/>
      <w:kern w:val="32"/>
      <w:sz w:val="32"/>
      <w:szCs w:val="32"/>
      <w:lang w:eastAsia="ru-RU"/>
    </w:rPr>
  </w:style>
  <w:style w:type="character" w:customStyle="1" w:styleId="20">
    <w:name w:val="Заголовок 2 Знак"/>
    <w:basedOn w:val="a0"/>
    <w:link w:val="2"/>
    <w:rsid w:val="00B05A40"/>
    <w:rPr>
      <w:rFonts w:ascii="Arial" w:eastAsia="Times New Roman" w:hAnsi="Arial" w:cs="Arial"/>
      <w:b/>
      <w:bCs/>
      <w:i/>
      <w:iCs/>
      <w:sz w:val="28"/>
      <w:szCs w:val="28"/>
      <w:lang w:eastAsia="ru-RU"/>
    </w:rPr>
  </w:style>
  <w:style w:type="character" w:customStyle="1" w:styleId="40">
    <w:name w:val="Заголовок 4 Знак"/>
    <w:basedOn w:val="a0"/>
    <w:link w:val="4"/>
    <w:rsid w:val="00B05A40"/>
    <w:rPr>
      <w:rFonts w:ascii="Times New Roman" w:eastAsia="Times New Roman" w:hAnsi="Times New Roman" w:cs="Times New Roman"/>
      <w:b/>
      <w:bCs/>
      <w:sz w:val="28"/>
      <w:szCs w:val="28"/>
      <w:lang w:eastAsia="ru-RU"/>
    </w:rPr>
  </w:style>
  <w:style w:type="numbering" w:customStyle="1" w:styleId="12">
    <w:name w:val="Нет списка1"/>
    <w:next w:val="a2"/>
    <w:uiPriority w:val="99"/>
    <w:semiHidden/>
    <w:unhideWhenUsed/>
    <w:rsid w:val="00B05A40"/>
  </w:style>
  <w:style w:type="numbering" w:customStyle="1" w:styleId="110">
    <w:name w:val="Нет списка11"/>
    <w:next w:val="a2"/>
    <w:semiHidden/>
    <w:rsid w:val="00B05A40"/>
  </w:style>
  <w:style w:type="paragraph" w:styleId="af">
    <w:name w:val="Normal (Web)"/>
    <w:aliases w:val="Обычный (Web), Знак Знак10"/>
    <w:basedOn w:val="a"/>
    <w:link w:val="af0"/>
    <w:qFormat/>
    <w:rsid w:val="00B05A40"/>
    <w:pPr>
      <w:spacing w:after="0" w:line="240" w:lineRule="auto"/>
    </w:pPr>
    <w:rPr>
      <w:rFonts w:ascii="Times New Roman" w:eastAsia="Times New Roman" w:hAnsi="Times New Roman" w:cs="Times New Roman"/>
      <w:sz w:val="24"/>
      <w:szCs w:val="24"/>
      <w:lang w:eastAsia="ru-RU"/>
    </w:rPr>
  </w:style>
  <w:style w:type="character" w:customStyle="1" w:styleId="af0">
    <w:name w:val="Обычный (веб) Знак"/>
    <w:aliases w:val="Обычный (Web) Знак, Знак Знак10 Знак"/>
    <w:link w:val="af"/>
    <w:locked/>
    <w:rsid w:val="00B05A40"/>
    <w:rPr>
      <w:rFonts w:ascii="Times New Roman" w:eastAsia="Times New Roman" w:hAnsi="Times New Roman" w:cs="Times New Roman"/>
      <w:sz w:val="24"/>
      <w:szCs w:val="24"/>
      <w:lang w:eastAsia="ru-RU"/>
    </w:rPr>
  </w:style>
  <w:style w:type="character" w:styleId="af1">
    <w:name w:val="FollowedHyperlink"/>
    <w:rsid w:val="00B05A40"/>
    <w:rPr>
      <w:color w:val="800080"/>
      <w:u w:val="single"/>
    </w:rPr>
  </w:style>
  <w:style w:type="character" w:customStyle="1" w:styleId="af2">
    <w:name w:val="Верхний колонтитул Знак"/>
    <w:link w:val="af3"/>
    <w:uiPriority w:val="99"/>
    <w:locked/>
    <w:rsid w:val="00B05A40"/>
    <w:rPr>
      <w:sz w:val="28"/>
      <w:szCs w:val="28"/>
      <w:lang w:eastAsia="ru-RU"/>
    </w:rPr>
  </w:style>
  <w:style w:type="paragraph" w:styleId="af3">
    <w:name w:val="header"/>
    <w:basedOn w:val="a"/>
    <w:link w:val="af2"/>
    <w:uiPriority w:val="99"/>
    <w:rsid w:val="00B05A40"/>
    <w:pPr>
      <w:tabs>
        <w:tab w:val="center" w:pos="4677"/>
        <w:tab w:val="right" w:pos="9355"/>
      </w:tabs>
      <w:spacing w:after="0" w:line="240" w:lineRule="auto"/>
    </w:pPr>
    <w:rPr>
      <w:sz w:val="28"/>
      <w:szCs w:val="28"/>
      <w:lang w:eastAsia="ru-RU"/>
    </w:rPr>
  </w:style>
  <w:style w:type="character" w:customStyle="1" w:styleId="13">
    <w:name w:val="Верхний колонтитул Знак1"/>
    <w:basedOn w:val="a0"/>
    <w:uiPriority w:val="99"/>
    <w:semiHidden/>
    <w:rsid w:val="00B05A40"/>
  </w:style>
  <w:style w:type="character" w:customStyle="1" w:styleId="af4">
    <w:name w:val="Нижний колонтитул Знак"/>
    <w:link w:val="af5"/>
    <w:locked/>
    <w:rsid w:val="00B05A40"/>
    <w:rPr>
      <w:sz w:val="24"/>
      <w:szCs w:val="24"/>
      <w:lang w:eastAsia="ru-RU"/>
    </w:rPr>
  </w:style>
  <w:style w:type="paragraph" w:styleId="af5">
    <w:name w:val="footer"/>
    <w:basedOn w:val="a"/>
    <w:link w:val="af4"/>
    <w:rsid w:val="00B05A40"/>
    <w:pPr>
      <w:tabs>
        <w:tab w:val="center" w:pos="4677"/>
        <w:tab w:val="right" w:pos="9355"/>
      </w:tabs>
      <w:spacing w:after="0" w:line="240" w:lineRule="auto"/>
    </w:pPr>
    <w:rPr>
      <w:sz w:val="24"/>
      <w:szCs w:val="24"/>
      <w:lang w:eastAsia="ru-RU"/>
    </w:rPr>
  </w:style>
  <w:style w:type="character" w:customStyle="1" w:styleId="14">
    <w:name w:val="Нижний колонтитул Знак1"/>
    <w:basedOn w:val="a0"/>
    <w:uiPriority w:val="99"/>
    <w:semiHidden/>
    <w:rsid w:val="00B05A40"/>
  </w:style>
  <w:style w:type="character" w:customStyle="1" w:styleId="af6">
    <w:name w:val="Название Знак"/>
    <w:link w:val="af7"/>
    <w:locked/>
    <w:rsid w:val="00B05A40"/>
    <w:rPr>
      <w:sz w:val="28"/>
      <w:szCs w:val="24"/>
      <w:lang w:eastAsia="ru-RU"/>
    </w:rPr>
  </w:style>
  <w:style w:type="paragraph" w:styleId="af7">
    <w:name w:val="Title"/>
    <w:basedOn w:val="a"/>
    <w:link w:val="af6"/>
    <w:qFormat/>
    <w:rsid w:val="00B05A40"/>
    <w:pPr>
      <w:spacing w:before="240" w:after="60" w:line="240" w:lineRule="auto"/>
      <w:jc w:val="center"/>
      <w:outlineLvl w:val="0"/>
    </w:pPr>
    <w:rPr>
      <w:sz w:val="28"/>
      <w:szCs w:val="24"/>
      <w:lang w:eastAsia="ru-RU"/>
    </w:rPr>
  </w:style>
  <w:style w:type="character" w:customStyle="1" w:styleId="15">
    <w:name w:val="Название Знак1"/>
    <w:basedOn w:val="a0"/>
    <w:uiPriority w:val="10"/>
    <w:rsid w:val="00B05A40"/>
    <w:rPr>
      <w:rFonts w:asciiTheme="majorHAnsi" w:eastAsiaTheme="majorEastAsia" w:hAnsiTheme="majorHAnsi" w:cstheme="majorBidi"/>
      <w:color w:val="17365D" w:themeColor="text2" w:themeShade="BF"/>
      <w:spacing w:val="5"/>
      <w:kern w:val="28"/>
      <w:sz w:val="52"/>
      <w:szCs w:val="52"/>
    </w:rPr>
  </w:style>
  <w:style w:type="character" w:customStyle="1" w:styleId="21">
    <w:name w:val="Основной текст Знак2"/>
    <w:aliases w:val="Основной текст1 Знак,bt Знак,Основной текст Знак1 Знак,Основной текст Знак Знак Знак"/>
    <w:link w:val="af8"/>
    <w:locked/>
    <w:rsid w:val="00B05A40"/>
    <w:rPr>
      <w:sz w:val="24"/>
      <w:szCs w:val="24"/>
      <w:lang w:eastAsia="ru-RU"/>
    </w:rPr>
  </w:style>
  <w:style w:type="paragraph" w:styleId="af8">
    <w:name w:val="Body Text"/>
    <w:aliases w:val="Основной текст1,bt,Основной текст Знак1,Основной текст Знак Знак"/>
    <w:basedOn w:val="a"/>
    <w:link w:val="21"/>
    <w:rsid w:val="00B05A40"/>
    <w:pPr>
      <w:spacing w:after="120" w:line="240" w:lineRule="auto"/>
    </w:pPr>
    <w:rPr>
      <w:sz w:val="24"/>
      <w:szCs w:val="24"/>
      <w:lang w:eastAsia="ru-RU"/>
    </w:rPr>
  </w:style>
  <w:style w:type="character" w:customStyle="1" w:styleId="af9">
    <w:name w:val="Основной текст Знак"/>
    <w:aliases w:val="Основной текст1 Знак1,bt Знак1,Основной текст Знак1 Знак1,Основной текст Знак Знак Знак1"/>
    <w:basedOn w:val="a0"/>
    <w:uiPriority w:val="99"/>
    <w:semiHidden/>
    <w:rsid w:val="00B05A40"/>
  </w:style>
  <w:style w:type="paragraph" w:customStyle="1" w:styleId="BodyText211BodyTextIndent">
    <w:name w:val="Body Text 2.Мой Заголовок 1.Основной текст 1.Нумерованный список !!.Надин стиль.Body Text Indent"/>
    <w:basedOn w:val="a"/>
    <w:rsid w:val="00B05A40"/>
    <w:pPr>
      <w:autoSpaceDE w:val="0"/>
      <w:autoSpaceDN w:val="0"/>
      <w:spacing w:after="0" w:line="240" w:lineRule="auto"/>
      <w:jc w:val="both"/>
    </w:pPr>
    <w:rPr>
      <w:rFonts w:ascii="Times New Roman" w:eastAsia="Times New Roman" w:hAnsi="Times New Roman" w:cs="Times New Roman"/>
      <w:sz w:val="28"/>
      <w:szCs w:val="28"/>
      <w:lang w:eastAsia="ru-RU"/>
    </w:rPr>
  </w:style>
  <w:style w:type="character" w:customStyle="1" w:styleId="Pro-text">
    <w:name w:val="Pro-text Знак Знак Знак"/>
    <w:link w:val="Pro-text0"/>
    <w:locked/>
    <w:rsid w:val="00B05A40"/>
    <w:rPr>
      <w:rFonts w:ascii="Georgia" w:hAnsi="Georgia"/>
      <w:szCs w:val="24"/>
      <w:lang w:val="en-US" w:bidi="en-US"/>
    </w:rPr>
  </w:style>
  <w:style w:type="paragraph" w:customStyle="1" w:styleId="Pro-text0">
    <w:name w:val="Pro-text Знак Знак"/>
    <w:basedOn w:val="a"/>
    <w:link w:val="Pro-text"/>
    <w:rsid w:val="00B05A40"/>
    <w:pPr>
      <w:spacing w:before="120" w:after="0" w:line="288" w:lineRule="auto"/>
      <w:ind w:left="1200"/>
      <w:jc w:val="both"/>
    </w:pPr>
    <w:rPr>
      <w:rFonts w:ascii="Georgia" w:hAnsi="Georgia"/>
      <w:szCs w:val="24"/>
      <w:lang w:val="en-US" w:bidi="en-US"/>
    </w:rPr>
  </w:style>
  <w:style w:type="character" w:customStyle="1" w:styleId="afa">
    <w:name w:val="Осн.текст Знак"/>
    <w:link w:val="afb"/>
    <w:locked/>
    <w:rsid w:val="00B05A40"/>
    <w:rPr>
      <w:rFonts w:ascii="Arial" w:hAnsi="Arial" w:cs="Arial"/>
      <w:lang w:eastAsia="ru-RU"/>
    </w:rPr>
  </w:style>
  <w:style w:type="paragraph" w:customStyle="1" w:styleId="afb">
    <w:name w:val="Осн.текст"/>
    <w:basedOn w:val="a"/>
    <w:link w:val="afa"/>
    <w:rsid w:val="00B05A40"/>
    <w:pPr>
      <w:spacing w:after="0" w:line="288" w:lineRule="auto"/>
      <w:ind w:right="792" w:firstLine="720"/>
      <w:jc w:val="both"/>
    </w:pPr>
    <w:rPr>
      <w:rFonts w:ascii="Arial" w:hAnsi="Arial" w:cs="Arial"/>
      <w:lang w:eastAsia="ru-RU"/>
    </w:rPr>
  </w:style>
  <w:style w:type="paragraph" w:customStyle="1" w:styleId="16">
    <w:name w:val="Стиль1"/>
    <w:basedOn w:val="a"/>
    <w:link w:val="17"/>
    <w:rsid w:val="00B05A40"/>
    <w:pPr>
      <w:spacing w:after="0" w:line="240" w:lineRule="auto"/>
      <w:ind w:firstLine="720"/>
      <w:jc w:val="both"/>
    </w:pPr>
    <w:rPr>
      <w:rFonts w:ascii="Times New Roman" w:eastAsia="Times New Roman" w:hAnsi="Times New Roman" w:cs="Times New Roman"/>
      <w:sz w:val="28"/>
      <w:szCs w:val="24"/>
      <w:lang w:eastAsia="ru-RU"/>
    </w:rPr>
  </w:style>
  <w:style w:type="paragraph" w:customStyle="1" w:styleId="ConsPlusTitle">
    <w:name w:val="ConsPlusTitle"/>
    <w:rsid w:val="00B05A4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c">
    <w:name w:val="Таблицы (моноширинный)"/>
    <w:basedOn w:val="a"/>
    <w:next w:val="a"/>
    <w:rsid w:val="00B05A4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CharChar4">
    <w:name w:val="Char Char4 Знак Знак Знак Знак"/>
    <w:link w:val="CharChar40"/>
    <w:locked/>
    <w:rsid w:val="00B05A40"/>
    <w:rPr>
      <w:rFonts w:ascii="Verdana" w:hAnsi="Verdana"/>
      <w:lang w:val="en-US"/>
    </w:rPr>
  </w:style>
  <w:style w:type="paragraph" w:customStyle="1" w:styleId="CharChar40">
    <w:name w:val="Char Char4 Знак Знак Знак"/>
    <w:basedOn w:val="a"/>
    <w:link w:val="CharChar4"/>
    <w:rsid w:val="00B05A40"/>
    <w:pPr>
      <w:spacing w:after="160" w:line="240" w:lineRule="exact"/>
    </w:pPr>
    <w:rPr>
      <w:rFonts w:ascii="Verdana" w:hAnsi="Verdana"/>
      <w:lang w:val="en-US"/>
    </w:rPr>
  </w:style>
  <w:style w:type="paragraph" w:customStyle="1" w:styleId="22">
    <w:name w:val="Знак2"/>
    <w:basedOn w:val="a"/>
    <w:rsid w:val="00B05A40"/>
    <w:pPr>
      <w:spacing w:after="160" w:line="240" w:lineRule="exact"/>
    </w:pPr>
    <w:rPr>
      <w:rFonts w:ascii="Verdana" w:eastAsia="Times New Roman" w:hAnsi="Verdana" w:cs="Times New Roman"/>
      <w:sz w:val="20"/>
      <w:szCs w:val="20"/>
      <w:lang w:val="en-US"/>
    </w:rPr>
  </w:style>
  <w:style w:type="paragraph" w:customStyle="1" w:styleId="afd">
    <w:name w:val="Знак"/>
    <w:basedOn w:val="a"/>
    <w:rsid w:val="00B05A40"/>
    <w:pPr>
      <w:spacing w:before="100" w:beforeAutospacing="1" w:after="100" w:afterAutospacing="1" w:line="240" w:lineRule="auto"/>
    </w:pPr>
    <w:rPr>
      <w:rFonts w:ascii="Tahoma" w:eastAsia="Times New Roman" w:hAnsi="Tahoma" w:cs="Tahoma"/>
      <w:sz w:val="20"/>
      <w:szCs w:val="20"/>
      <w:lang w:val="en-US"/>
    </w:rPr>
  </w:style>
  <w:style w:type="paragraph" w:customStyle="1" w:styleId="afe">
    <w:name w:val="МОН"/>
    <w:basedOn w:val="a"/>
    <w:rsid w:val="00B05A40"/>
    <w:pPr>
      <w:spacing w:after="0" w:line="360" w:lineRule="auto"/>
      <w:ind w:firstLine="709"/>
      <w:jc w:val="both"/>
    </w:pPr>
    <w:rPr>
      <w:rFonts w:ascii="Times New Roman" w:eastAsia="Times New Roman" w:hAnsi="Times New Roman" w:cs="Times New Roman"/>
      <w:sz w:val="28"/>
      <w:szCs w:val="24"/>
      <w:lang w:eastAsia="ru-RU"/>
    </w:rPr>
  </w:style>
  <w:style w:type="paragraph" w:customStyle="1" w:styleId="18">
    <w:name w:val="Обычный1"/>
    <w:rsid w:val="00B05A40"/>
    <w:pPr>
      <w:widowControl w:val="0"/>
      <w:spacing w:after="0" w:line="300" w:lineRule="auto"/>
      <w:ind w:left="160" w:right="200" w:hanging="80"/>
      <w:jc w:val="both"/>
    </w:pPr>
    <w:rPr>
      <w:rFonts w:ascii="Arial" w:eastAsia="Times New Roman" w:hAnsi="Arial" w:cs="Times New Roman"/>
      <w:sz w:val="24"/>
      <w:szCs w:val="20"/>
      <w:lang w:eastAsia="ru-RU"/>
    </w:rPr>
  </w:style>
  <w:style w:type="paragraph" w:customStyle="1" w:styleId="aff">
    <w:name w:val="Знак Знак Знак Знак"/>
    <w:basedOn w:val="a"/>
    <w:rsid w:val="00B05A40"/>
    <w:pPr>
      <w:spacing w:after="160" w:line="240" w:lineRule="exact"/>
    </w:pPr>
    <w:rPr>
      <w:rFonts w:ascii="Verdana" w:eastAsia="Times New Roman" w:hAnsi="Verdana" w:cs="Times New Roman"/>
      <w:sz w:val="20"/>
      <w:szCs w:val="20"/>
      <w:lang w:val="en-US"/>
    </w:rPr>
  </w:style>
  <w:style w:type="paragraph" w:customStyle="1" w:styleId="19">
    <w:name w:val="Знак1"/>
    <w:basedOn w:val="a"/>
    <w:rsid w:val="00B05A40"/>
    <w:pPr>
      <w:spacing w:after="160" w:line="240" w:lineRule="exact"/>
    </w:pPr>
    <w:rPr>
      <w:rFonts w:ascii="Verdana" w:eastAsia="Times New Roman" w:hAnsi="Verdana" w:cs="Verdana"/>
      <w:sz w:val="20"/>
      <w:szCs w:val="20"/>
      <w:lang w:val="en-US"/>
    </w:rPr>
  </w:style>
  <w:style w:type="character" w:customStyle="1" w:styleId="aff0">
    <w:name w:val="Обычный ~ Марк Знак"/>
    <w:link w:val="aff1"/>
    <w:locked/>
    <w:rsid w:val="00B05A40"/>
    <w:rPr>
      <w:rFonts w:ascii="Cambria" w:eastAsia="Calibri" w:hAnsi="Cambria"/>
      <w:sz w:val="24"/>
      <w:szCs w:val="24"/>
      <w:lang w:eastAsia="ru-RU"/>
    </w:rPr>
  </w:style>
  <w:style w:type="paragraph" w:customStyle="1" w:styleId="aff1">
    <w:name w:val="Обычный ~ Марк"/>
    <w:basedOn w:val="a"/>
    <w:link w:val="aff0"/>
    <w:autoRedefine/>
    <w:rsid w:val="00B05A40"/>
    <w:pPr>
      <w:framePr w:hSpace="180" w:wrap="around" w:hAnchor="margin" w:xAlign="center" w:y="644"/>
      <w:spacing w:after="60" w:line="280" w:lineRule="exact"/>
      <w:ind w:left="21"/>
    </w:pPr>
    <w:rPr>
      <w:rFonts w:ascii="Cambria" w:eastAsia="Calibri" w:hAnsi="Cambria"/>
      <w:sz w:val="24"/>
      <w:szCs w:val="24"/>
      <w:lang w:eastAsia="ru-RU"/>
    </w:rPr>
  </w:style>
  <w:style w:type="paragraph" w:customStyle="1" w:styleId="1a">
    <w:name w:val="Абзац списка1"/>
    <w:basedOn w:val="a"/>
    <w:link w:val="ListParagraphChar"/>
    <w:rsid w:val="00B05A40"/>
    <w:pPr>
      <w:ind w:left="720"/>
      <w:contextualSpacing/>
    </w:pPr>
    <w:rPr>
      <w:rFonts w:ascii="Calibri" w:eastAsia="Times New Roman" w:hAnsi="Calibri" w:cs="Times New Roman"/>
    </w:rPr>
  </w:style>
  <w:style w:type="paragraph" w:customStyle="1" w:styleId="210">
    <w:name w:val="Основной текст с отступом 21"/>
    <w:basedOn w:val="a"/>
    <w:rsid w:val="00B05A40"/>
    <w:pPr>
      <w:widowControl w:val="0"/>
      <w:suppressAutoHyphens/>
      <w:spacing w:after="120" w:line="480" w:lineRule="auto"/>
      <w:ind w:left="283"/>
    </w:pPr>
    <w:rPr>
      <w:rFonts w:ascii="Times New Roman" w:eastAsia="Arial Unicode MS" w:hAnsi="Times New Roman" w:cs="Times New Roman"/>
      <w:kern w:val="2"/>
      <w:sz w:val="24"/>
      <w:szCs w:val="24"/>
      <w:lang w:eastAsia="ru-RU"/>
    </w:rPr>
  </w:style>
  <w:style w:type="character" w:styleId="aff2">
    <w:name w:val="Emphasis"/>
    <w:qFormat/>
    <w:rsid w:val="00B05A40"/>
    <w:rPr>
      <w:i/>
      <w:iCs/>
    </w:rPr>
  </w:style>
  <w:style w:type="character" w:styleId="aff3">
    <w:name w:val="page number"/>
    <w:basedOn w:val="a0"/>
    <w:rsid w:val="00B05A40"/>
  </w:style>
  <w:style w:type="paragraph" w:styleId="1b">
    <w:name w:val="toc 1"/>
    <w:basedOn w:val="a"/>
    <w:next w:val="a"/>
    <w:autoRedefine/>
    <w:uiPriority w:val="39"/>
    <w:qFormat/>
    <w:rsid w:val="00B05A40"/>
    <w:pPr>
      <w:spacing w:after="0" w:line="240" w:lineRule="auto"/>
    </w:pPr>
    <w:rPr>
      <w:rFonts w:ascii="Times New Roman" w:eastAsia="Times New Roman" w:hAnsi="Times New Roman" w:cs="Times New Roman"/>
      <w:sz w:val="24"/>
      <w:szCs w:val="24"/>
      <w:lang w:eastAsia="ru-RU"/>
    </w:rPr>
  </w:style>
  <w:style w:type="paragraph" w:styleId="23">
    <w:name w:val="toc 2"/>
    <w:basedOn w:val="a"/>
    <w:next w:val="a"/>
    <w:autoRedefine/>
    <w:uiPriority w:val="39"/>
    <w:qFormat/>
    <w:rsid w:val="00B05A40"/>
    <w:pPr>
      <w:spacing w:after="0" w:line="240" w:lineRule="auto"/>
      <w:ind w:left="240"/>
    </w:pPr>
    <w:rPr>
      <w:rFonts w:ascii="Times New Roman" w:eastAsia="Times New Roman" w:hAnsi="Times New Roman" w:cs="Times New Roman"/>
      <w:sz w:val="24"/>
      <w:szCs w:val="24"/>
      <w:lang w:eastAsia="ru-RU"/>
    </w:rPr>
  </w:style>
  <w:style w:type="character" w:styleId="aff4">
    <w:name w:val="Hyperlink"/>
    <w:uiPriority w:val="99"/>
    <w:rsid w:val="00B05A40"/>
    <w:rPr>
      <w:color w:val="0000FF"/>
      <w:u w:val="single"/>
    </w:rPr>
  </w:style>
  <w:style w:type="table" w:customStyle="1" w:styleId="1c">
    <w:name w:val="Сетка таблицы1"/>
    <w:basedOn w:val="a1"/>
    <w:next w:val="ae"/>
    <w:uiPriority w:val="59"/>
    <w:rsid w:val="00B05A40"/>
    <w:pPr>
      <w:autoSpaceDE w:val="0"/>
      <w:autoSpaceDN w:val="0"/>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B05A40"/>
    <w:pPr>
      <w:tabs>
        <w:tab w:val="left" w:pos="2160"/>
      </w:tabs>
      <w:spacing w:before="120" w:after="0" w:line="240" w:lineRule="exact"/>
      <w:jc w:val="both"/>
    </w:pPr>
    <w:rPr>
      <w:rFonts w:ascii="Times New Roman" w:eastAsia="Times New Roman" w:hAnsi="Times New Roman" w:cs="Times New Roman"/>
      <w:noProof/>
      <w:sz w:val="24"/>
      <w:szCs w:val="24"/>
      <w:lang w:val="en-US" w:eastAsia="ru-RU"/>
    </w:rPr>
  </w:style>
  <w:style w:type="paragraph" w:styleId="24">
    <w:name w:val="Body Text Indent 2"/>
    <w:basedOn w:val="a"/>
    <w:link w:val="25"/>
    <w:rsid w:val="00B05A40"/>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rsid w:val="00B05A40"/>
    <w:rPr>
      <w:rFonts w:ascii="Times New Roman" w:eastAsia="Times New Roman" w:hAnsi="Times New Roman" w:cs="Times New Roman"/>
      <w:sz w:val="24"/>
      <w:szCs w:val="24"/>
      <w:lang w:eastAsia="ru-RU"/>
    </w:rPr>
  </w:style>
  <w:style w:type="character" w:customStyle="1" w:styleId="ConsPlusNormal0">
    <w:name w:val="ConsPlusNormal Знак"/>
    <w:basedOn w:val="a0"/>
    <w:link w:val="ConsPlusNormal"/>
    <w:uiPriority w:val="99"/>
    <w:locked/>
    <w:rsid w:val="00B05A40"/>
    <w:rPr>
      <w:rFonts w:ascii="Calibri" w:eastAsia="Times New Roman" w:hAnsi="Calibri" w:cs="Calibri"/>
      <w:szCs w:val="20"/>
      <w:lang w:eastAsia="ru-RU"/>
    </w:rPr>
  </w:style>
  <w:style w:type="numbering" w:customStyle="1" w:styleId="26">
    <w:name w:val="Нет списка2"/>
    <w:next w:val="a2"/>
    <w:uiPriority w:val="99"/>
    <w:semiHidden/>
    <w:unhideWhenUsed/>
    <w:rsid w:val="00B05A40"/>
  </w:style>
  <w:style w:type="character" w:customStyle="1" w:styleId="aff6">
    <w:name w:val="Основной текст с отступом Знак"/>
    <w:aliases w:val="Основной текст 1 Знак,Мой Заголовок 1 Знак,Нумерованный список !! Знак,Надин стиль Знак,Основной текст с отступом1 Знак,Основной текст с отступом11 Знак,Body Text Indent Знак,Основной Знак1"/>
    <w:basedOn w:val="a0"/>
    <w:link w:val="aff7"/>
    <w:locked/>
    <w:rsid w:val="00B05A40"/>
    <w:rPr>
      <w:sz w:val="24"/>
      <w:szCs w:val="24"/>
    </w:rPr>
  </w:style>
  <w:style w:type="character" w:customStyle="1" w:styleId="27">
    <w:name w:val="Основной текст 2 Знак"/>
    <w:basedOn w:val="a0"/>
    <w:link w:val="28"/>
    <w:locked/>
    <w:rsid w:val="00B05A40"/>
    <w:rPr>
      <w:sz w:val="24"/>
      <w:szCs w:val="24"/>
    </w:rPr>
  </w:style>
  <w:style w:type="character" w:customStyle="1" w:styleId="31">
    <w:name w:val="Основной текст с отступом 3 Знак"/>
    <w:basedOn w:val="a0"/>
    <w:link w:val="32"/>
    <w:locked/>
    <w:rsid w:val="00B05A40"/>
    <w:rPr>
      <w:sz w:val="16"/>
      <w:szCs w:val="16"/>
    </w:rPr>
  </w:style>
  <w:style w:type="paragraph" w:customStyle="1" w:styleId="29">
    <w:name w:val="Обычный2"/>
    <w:rsid w:val="00B05A40"/>
    <w:pPr>
      <w:widowControl w:val="0"/>
      <w:spacing w:after="0" w:line="300" w:lineRule="auto"/>
      <w:ind w:left="160" w:right="200" w:hanging="80"/>
      <w:jc w:val="both"/>
    </w:pPr>
    <w:rPr>
      <w:rFonts w:ascii="Arial" w:eastAsia="Times New Roman" w:hAnsi="Arial" w:cs="Times New Roman"/>
      <w:sz w:val="24"/>
      <w:szCs w:val="20"/>
      <w:lang w:eastAsia="ru-RU"/>
    </w:rPr>
  </w:style>
  <w:style w:type="paragraph" w:customStyle="1" w:styleId="2a">
    <w:name w:val="Абзац списка2"/>
    <w:basedOn w:val="a"/>
    <w:rsid w:val="00B05A40"/>
    <w:pPr>
      <w:ind w:left="720"/>
      <w:contextualSpacing/>
    </w:pPr>
    <w:rPr>
      <w:rFonts w:ascii="Calibri" w:eastAsia="Times New Roman" w:hAnsi="Calibri" w:cs="Times New Roman"/>
    </w:rPr>
  </w:style>
  <w:style w:type="paragraph" w:customStyle="1" w:styleId="Default">
    <w:name w:val="Default"/>
    <w:rsid w:val="00B05A40"/>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1d">
    <w:name w:val="Текст выноски Знак1"/>
    <w:basedOn w:val="a0"/>
    <w:semiHidden/>
    <w:rsid w:val="00B05A40"/>
    <w:rPr>
      <w:rFonts w:ascii="Tahoma" w:eastAsia="Times New Roman" w:hAnsi="Tahoma" w:cs="Tahoma"/>
      <w:sz w:val="16"/>
      <w:szCs w:val="16"/>
      <w:lang w:eastAsia="ru-RU"/>
    </w:rPr>
  </w:style>
  <w:style w:type="paragraph" w:styleId="32">
    <w:name w:val="Body Text Indent 3"/>
    <w:basedOn w:val="a"/>
    <w:link w:val="31"/>
    <w:unhideWhenUsed/>
    <w:rsid w:val="00B05A40"/>
    <w:pPr>
      <w:spacing w:after="120" w:line="240" w:lineRule="auto"/>
      <w:ind w:left="283"/>
    </w:pPr>
    <w:rPr>
      <w:sz w:val="16"/>
      <w:szCs w:val="16"/>
    </w:rPr>
  </w:style>
  <w:style w:type="character" w:customStyle="1" w:styleId="310">
    <w:name w:val="Основной текст с отступом 3 Знак1"/>
    <w:basedOn w:val="a0"/>
    <w:semiHidden/>
    <w:rsid w:val="00B05A40"/>
    <w:rPr>
      <w:sz w:val="16"/>
      <w:szCs w:val="16"/>
    </w:rPr>
  </w:style>
  <w:style w:type="paragraph" w:styleId="28">
    <w:name w:val="Body Text 2"/>
    <w:basedOn w:val="a"/>
    <w:link w:val="27"/>
    <w:unhideWhenUsed/>
    <w:rsid w:val="00B05A40"/>
    <w:pPr>
      <w:spacing w:after="120" w:line="480" w:lineRule="auto"/>
    </w:pPr>
    <w:rPr>
      <w:sz w:val="24"/>
      <w:szCs w:val="24"/>
    </w:rPr>
  </w:style>
  <w:style w:type="character" w:customStyle="1" w:styleId="211">
    <w:name w:val="Основной текст 2 Знак1"/>
    <w:basedOn w:val="a0"/>
    <w:semiHidden/>
    <w:rsid w:val="00B05A40"/>
  </w:style>
  <w:style w:type="paragraph" w:styleId="aff7">
    <w:name w:val="Body Text Indent"/>
    <w:aliases w:val="Основной текст 1,Мой Заголовок 1,Нумерованный список !!,Надин стиль,Основной текст с отступом1,Основной текст с отступом11,Body Text Indent,Основной"/>
    <w:basedOn w:val="a"/>
    <w:link w:val="aff6"/>
    <w:unhideWhenUsed/>
    <w:rsid w:val="00B05A40"/>
    <w:pPr>
      <w:spacing w:after="120" w:line="240" w:lineRule="auto"/>
      <w:ind w:left="283"/>
    </w:pPr>
    <w:rPr>
      <w:sz w:val="24"/>
      <w:szCs w:val="24"/>
    </w:rPr>
  </w:style>
  <w:style w:type="character" w:customStyle="1" w:styleId="1e">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
    <w:basedOn w:val="a0"/>
    <w:rsid w:val="00B05A40"/>
  </w:style>
  <w:style w:type="table" w:customStyle="1" w:styleId="2b">
    <w:name w:val="Сетка таблицы2"/>
    <w:basedOn w:val="a1"/>
    <w:next w:val="ae"/>
    <w:rsid w:val="00B05A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rsid w:val="00B05A40"/>
    <w:pPr>
      <w:widowControl w:val="0"/>
      <w:autoSpaceDE w:val="0"/>
      <w:autoSpaceDN w:val="0"/>
      <w:adjustRightInd w:val="0"/>
      <w:spacing w:after="0" w:line="319" w:lineRule="exact"/>
      <w:jc w:val="center"/>
    </w:pPr>
    <w:rPr>
      <w:rFonts w:ascii="Times New Roman" w:eastAsia="Times New Roman" w:hAnsi="Times New Roman" w:cs="Times New Roman"/>
      <w:sz w:val="24"/>
      <w:szCs w:val="24"/>
      <w:lang w:eastAsia="ru-RU"/>
    </w:rPr>
  </w:style>
  <w:style w:type="character" w:customStyle="1" w:styleId="FontStyle16">
    <w:name w:val="Font Style16"/>
    <w:uiPriority w:val="99"/>
    <w:rsid w:val="00B05A40"/>
    <w:rPr>
      <w:rFonts w:ascii="Times New Roman" w:hAnsi="Times New Roman" w:cs="Times New Roman" w:hint="default"/>
      <w:b/>
      <w:bCs/>
      <w:sz w:val="26"/>
      <w:szCs w:val="26"/>
    </w:rPr>
  </w:style>
  <w:style w:type="paragraph" w:customStyle="1" w:styleId="headertext">
    <w:name w:val="headertext"/>
    <w:basedOn w:val="a"/>
    <w:uiPriority w:val="99"/>
    <w:semiHidden/>
    <w:rsid w:val="00B05A40"/>
    <w:pPr>
      <w:spacing w:before="100" w:beforeAutospacing="1" w:after="100" w:afterAutospacing="1" w:line="240" w:lineRule="auto"/>
    </w:pPr>
    <w:rPr>
      <w:rFonts w:ascii="Times New Roman" w:eastAsia="Calibri" w:hAnsi="Times New Roman" w:cs="Times New Roman"/>
      <w:sz w:val="24"/>
      <w:szCs w:val="24"/>
      <w:lang w:eastAsia="ru-RU"/>
    </w:rPr>
  </w:style>
  <w:style w:type="table" w:customStyle="1" w:styleId="33">
    <w:name w:val="Сетка таблицы3"/>
    <w:basedOn w:val="a1"/>
    <w:next w:val="ae"/>
    <w:uiPriority w:val="59"/>
    <w:rsid w:val="00C26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Subtitle"/>
    <w:basedOn w:val="a"/>
    <w:next w:val="a"/>
    <w:link w:val="aff9"/>
    <w:uiPriority w:val="11"/>
    <w:qFormat/>
    <w:rsid w:val="00C36FB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9">
    <w:name w:val="Подзаголовок Знак"/>
    <w:basedOn w:val="a0"/>
    <w:link w:val="aff8"/>
    <w:uiPriority w:val="11"/>
    <w:rsid w:val="00C36FB3"/>
    <w:rPr>
      <w:rFonts w:asciiTheme="majorHAnsi" w:eastAsiaTheme="majorEastAsia" w:hAnsiTheme="majorHAnsi" w:cstheme="majorBidi"/>
      <w:i/>
      <w:iCs/>
      <w:color w:val="4F81BD" w:themeColor="accent1"/>
      <w:spacing w:val="15"/>
      <w:sz w:val="24"/>
      <w:szCs w:val="24"/>
    </w:rPr>
  </w:style>
  <w:style w:type="character" w:styleId="affa">
    <w:name w:val="Subtle Emphasis"/>
    <w:basedOn w:val="a0"/>
    <w:uiPriority w:val="19"/>
    <w:qFormat/>
    <w:rsid w:val="00C36FB3"/>
    <w:rPr>
      <w:i/>
      <w:iCs/>
      <w:color w:val="808080" w:themeColor="text1" w:themeTint="7F"/>
    </w:rPr>
  </w:style>
  <w:style w:type="character" w:customStyle="1" w:styleId="30">
    <w:name w:val="Заголовок 3 Знак"/>
    <w:basedOn w:val="a0"/>
    <w:link w:val="3"/>
    <w:rsid w:val="00C36FB3"/>
    <w:rPr>
      <w:rFonts w:ascii="Times New Roman" w:eastAsia="Times New Roman" w:hAnsi="Times New Roman" w:cs="Times New Roman"/>
      <w:bCs/>
      <w:sz w:val="28"/>
      <w:szCs w:val="26"/>
    </w:rPr>
  </w:style>
  <w:style w:type="numbering" w:customStyle="1" w:styleId="34">
    <w:name w:val="Нет списка3"/>
    <w:next w:val="a2"/>
    <w:uiPriority w:val="99"/>
    <w:semiHidden/>
    <w:unhideWhenUsed/>
    <w:rsid w:val="00AD0672"/>
  </w:style>
  <w:style w:type="table" w:customStyle="1" w:styleId="41">
    <w:name w:val="Сетка таблицы4"/>
    <w:basedOn w:val="a1"/>
    <w:next w:val="ae"/>
    <w:uiPriority w:val="59"/>
    <w:rsid w:val="00AD0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AD0672"/>
  </w:style>
  <w:style w:type="numbering" w:customStyle="1" w:styleId="111">
    <w:name w:val="Нет списка111"/>
    <w:next w:val="a2"/>
    <w:semiHidden/>
    <w:rsid w:val="00AD0672"/>
  </w:style>
  <w:style w:type="table" w:customStyle="1" w:styleId="112">
    <w:name w:val="Сетка таблицы11"/>
    <w:basedOn w:val="a1"/>
    <w:next w:val="ae"/>
    <w:uiPriority w:val="59"/>
    <w:rsid w:val="00AD0672"/>
    <w:pPr>
      <w:autoSpaceDE w:val="0"/>
      <w:autoSpaceDN w:val="0"/>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AD0672"/>
  </w:style>
  <w:style w:type="table" w:customStyle="1" w:styleId="213">
    <w:name w:val="Сетка таблицы21"/>
    <w:basedOn w:val="a1"/>
    <w:next w:val="ae"/>
    <w:rsid w:val="00AD06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e"/>
    <w:uiPriority w:val="59"/>
    <w:rsid w:val="00AD0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0"/>
    <w:link w:val="6"/>
    <w:rsid w:val="00E27670"/>
    <w:rPr>
      <w:rFonts w:ascii="Times New Roman" w:eastAsia="Times New Roman" w:hAnsi="Times New Roman" w:cs="Times New Roman"/>
      <w:b/>
      <w:bCs/>
      <w:sz w:val="36"/>
      <w:szCs w:val="36"/>
      <w:lang w:eastAsia="ru-RU"/>
    </w:rPr>
  </w:style>
  <w:style w:type="numbering" w:customStyle="1" w:styleId="42">
    <w:name w:val="Нет списка4"/>
    <w:next w:val="a2"/>
    <w:uiPriority w:val="99"/>
    <w:semiHidden/>
    <w:unhideWhenUsed/>
    <w:rsid w:val="00E27670"/>
  </w:style>
  <w:style w:type="character" w:customStyle="1" w:styleId="17">
    <w:name w:val="Стиль1 Знак"/>
    <w:link w:val="16"/>
    <w:rsid w:val="00E27670"/>
    <w:rPr>
      <w:rFonts w:ascii="Times New Roman" w:eastAsia="Times New Roman" w:hAnsi="Times New Roman" w:cs="Times New Roman"/>
      <w:sz w:val="28"/>
      <w:szCs w:val="24"/>
      <w:lang w:eastAsia="ru-RU"/>
    </w:rPr>
  </w:style>
  <w:style w:type="character" w:customStyle="1" w:styleId="ListParagraphChar">
    <w:name w:val="List Paragraph Char"/>
    <w:link w:val="1a"/>
    <w:locked/>
    <w:rsid w:val="00E27670"/>
    <w:rPr>
      <w:rFonts w:ascii="Calibri" w:eastAsia="Times New Roman" w:hAnsi="Calibri" w:cs="Times New Roman"/>
    </w:rPr>
  </w:style>
  <w:style w:type="character" w:customStyle="1" w:styleId="214">
    <w:name w:val="Основной текст с отступом 2 Знак1"/>
    <w:locked/>
    <w:rsid w:val="00E27670"/>
    <w:rPr>
      <w:rFonts w:ascii="Times New Roman" w:eastAsia="Times New Roman" w:hAnsi="Times New Roman" w:cs="Times New Roman"/>
      <w:sz w:val="24"/>
      <w:szCs w:val="24"/>
      <w:lang w:eastAsia="ru-RU"/>
    </w:rPr>
  </w:style>
  <w:style w:type="paragraph" w:customStyle="1" w:styleId="affb">
    <w:name w:val="заг табл"/>
    <w:basedOn w:val="a"/>
    <w:rsid w:val="00E27670"/>
    <w:pPr>
      <w:spacing w:after="240" w:line="288" w:lineRule="auto"/>
      <w:jc w:val="center"/>
    </w:pPr>
    <w:rPr>
      <w:rFonts w:ascii="Arial" w:eastAsia="Times New Roman" w:hAnsi="Arial" w:cs="Arial"/>
      <w:b/>
      <w:sz w:val="24"/>
      <w:szCs w:val="20"/>
      <w:lang w:eastAsia="ru-RU"/>
    </w:rPr>
  </w:style>
  <w:style w:type="character" w:customStyle="1" w:styleId="113">
    <w:name w:val="Основной текст 1 Знак Знак1"/>
    <w:locked/>
    <w:rsid w:val="00E27670"/>
    <w:rPr>
      <w:sz w:val="24"/>
      <w:szCs w:val="24"/>
      <w:lang w:val="ru-RU" w:eastAsia="ru-RU" w:bidi="ar-SA"/>
    </w:rPr>
  </w:style>
  <w:style w:type="character" w:customStyle="1" w:styleId="affc">
    <w:name w:val="Цветовое выделение"/>
    <w:rsid w:val="00E27670"/>
    <w:rPr>
      <w:b/>
      <w:bCs/>
      <w:color w:val="000080"/>
    </w:rPr>
  </w:style>
  <w:style w:type="table" w:customStyle="1" w:styleId="5">
    <w:name w:val="Сетка таблицы5"/>
    <w:basedOn w:val="a1"/>
    <w:next w:val="ae"/>
    <w:uiPriority w:val="59"/>
    <w:rsid w:val="00E276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
    <w:name w:val="Знак Знак4"/>
    <w:rsid w:val="00E27670"/>
    <w:rPr>
      <w:sz w:val="24"/>
      <w:szCs w:val="24"/>
      <w:lang w:val="ru-RU" w:eastAsia="ru-RU" w:bidi="ar-SA"/>
    </w:rPr>
  </w:style>
  <w:style w:type="paragraph" w:customStyle="1" w:styleId="2c">
    <w:name w:val="Знак Знак Знак Знак2"/>
    <w:basedOn w:val="a"/>
    <w:rsid w:val="00E2767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Normal">
    <w:name w:val="ConsNormal"/>
    <w:rsid w:val="00E27670"/>
    <w:pPr>
      <w:widowControl w:val="0"/>
      <w:autoSpaceDE w:val="0"/>
      <w:autoSpaceDN w:val="0"/>
      <w:adjustRightInd w:val="0"/>
      <w:spacing w:after="0" w:line="240" w:lineRule="auto"/>
      <w:ind w:right="19772" w:firstLine="720"/>
    </w:pPr>
    <w:rPr>
      <w:rFonts w:ascii="Arial" w:eastAsia="Times New Roman" w:hAnsi="Arial" w:cs="Arial"/>
      <w:sz w:val="18"/>
      <w:szCs w:val="20"/>
      <w:lang w:eastAsia="ru-RU"/>
    </w:rPr>
  </w:style>
  <w:style w:type="character" w:styleId="affd">
    <w:name w:val="Strong"/>
    <w:qFormat/>
    <w:rsid w:val="00E27670"/>
    <w:rPr>
      <w:rFonts w:ascii="Times New Roman" w:hAnsi="Times New Roman" w:cs="Times New Roman"/>
      <w:b/>
    </w:rPr>
  </w:style>
  <w:style w:type="paragraph" w:customStyle="1" w:styleId="affe">
    <w:name w:val="Номер"/>
    <w:basedOn w:val="a"/>
    <w:rsid w:val="00E27670"/>
    <w:pPr>
      <w:spacing w:after="0" w:line="240" w:lineRule="auto"/>
      <w:jc w:val="center"/>
    </w:pPr>
    <w:rPr>
      <w:rFonts w:ascii="Times New Roman" w:eastAsia="Times New Roman" w:hAnsi="Times New Roman" w:cs="Times New Roman"/>
      <w:sz w:val="28"/>
      <w:szCs w:val="20"/>
      <w:lang w:eastAsia="ru-RU"/>
    </w:rPr>
  </w:style>
  <w:style w:type="paragraph" w:customStyle="1" w:styleId="1f">
    <w:name w:val="Без интервала1"/>
    <w:rsid w:val="00E27670"/>
    <w:pPr>
      <w:spacing w:after="0" w:line="240" w:lineRule="auto"/>
    </w:pPr>
    <w:rPr>
      <w:rFonts w:ascii="Calibri" w:eastAsia="Times New Roman" w:hAnsi="Calibri" w:cs="Times New Roman"/>
      <w:lang w:eastAsia="ru-RU"/>
    </w:rPr>
  </w:style>
  <w:style w:type="character" w:customStyle="1" w:styleId="afff">
    <w:name w:val="Знак Знак"/>
    <w:rsid w:val="00E27670"/>
    <w:rPr>
      <w:sz w:val="16"/>
      <w:szCs w:val="16"/>
      <w:lang w:val="ru-RU" w:eastAsia="ru-RU" w:bidi="ar-SA"/>
    </w:rPr>
  </w:style>
  <w:style w:type="paragraph" w:customStyle="1" w:styleId="afff0">
    <w:name w:val="Постановление"/>
    <w:basedOn w:val="a"/>
    <w:rsid w:val="00E27670"/>
    <w:pPr>
      <w:spacing w:after="0" w:line="240" w:lineRule="auto"/>
      <w:jc w:val="center"/>
    </w:pPr>
    <w:rPr>
      <w:rFonts w:ascii="Times New Roman" w:eastAsia="Times New Roman" w:hAnsi="Times New Roman" w:cs="Times New Roman"/>
      <w:spacing w:val="-14"/>
      <w:sz w:val="30"/>
      <w:szCs w:val="20"/>
      <w:lang w:eastAsia="ru-RU"/>
    </w:rPr>
  </w:style>
  <w:style w:type="character" w:customStyle="1" w:styleId="apple-style-span">
    <w:name w:val="apple-style-span"/>
    <w:basedOn w:val="a0"/>
    <w:rsid w:val="00E27670"/>
  </w:style>
  <w:style w:type="character" w:customStyle="1" w:styleId="2d">
    <w:name w:val="Знак Знак2"/>
    <w:rsid w:val="00E27670"/>
    <w:rPr>
      <w:sz w:val="24"/>
      <w:szCs w:val="24"/>
      <w:lang w:val="ru-RU" w:eastAsia="ru-RU" w:bidi="ar-SA"/>
    </w:rPr>
  </w:style>
  <w:style w:type="paragraph" w:styleId="afff1">
    <w:name w:val="No Spacing"/>
    <w:qFormat/>
    <w:rsid w:val="00E27670"/>
    <w:pPr>
      <w:spacing w:after="0" w:line="240" w:lineRule="auto"/>
    </w:pPr>
    <w:rPr>
      <w:rFonts w:ascii="Calibri" w:eastAsia="Times New Roman" w:hAnsi="Calibri" w:cs="Times New Roman"/>
      <w:lang w:eastAsia="ru-RU"/>
    </w:rPr>
  </w:style>
  <w:style w:type="paragraph" w:customStyle="1" w:styleId="1f0">
    <w:name w:val="Заголовок 1К"/>
    <w:basedOn w:val="a"/>
    <w:autoRedefine/>
    <w:rsid w:val="00E27670"/>
    <w:pPr>
      <w:spacing w:after="0" w:line="240" w:lineRule="auto"/>
      <w:ind w:right="-108"/>
    </w:pPr>
    <w:rPr>
      <w:rFonts w:ascii="Times New Roman" w:eastAsia="Times New Roman" w:hAnsi="Times New Roman" w:cs="Times New Roman"/>
      <w:sz w:val="24"/>
      <w:szCs w:val="24"/>
      <w:lang w:eastAsia="ru-RU"/>
    </w:rPr>
  </w:style>
  <w:style w:type="paragraph" w:customStyle="1" w:styleId="xl31">
    <w:name w:val="xl31"/>
    <w:basedOn w:val="a"/>
    <w:rsid w:val="00E2767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BodyText21">
    <w:name w:val="Body Text 21"/>
    <w:basedOn w:val="a"/>
    <w:rsid w:val="00E27670"/>
    <w:pPr>
      <w:overflowPunct w:val="0"/>
      <w:autoSpaceDE w:val="0"/>
      <w:autoSpaceDN w:val="0"/>
      <w:adjustRightInd w:val="0"/>
      <w:spacing w:after="0" w:line="240" w:lineRule="auto"/>
      <w:ind w:firstLine="720"/>
      <w:jc w:val="both"/>
    </w:pPr>
    <w:rPr>
      <w:rFonts w:ascii="Times New Roman" w:eastAsia="Times New Roman" w:hAnsi="Times New Roman" w:cs="Times New Roman"/>
      <w:sz w:val="28"/>
      <w:szCs w:val="20"/>
      <w:lang w:eastAsia="ru-RU"/>
    </w:rPr>
  </w:style>
  <w:style w:type="paragraph" w:customStyle="1" w:styleId="FR1">
    <w:name w:val="FR1"/>
    <w:rsid w:val="00E27670"/>
    <w:pPr>
      <w:widowControl w:val="0"/>
      <w:autoSpaceDE w:val="0"/>
      <w:autoSpaceDN w:val="0"/>
      <w:adjustRightInd w:val="0"/>
      <w:spacing w:after="0" w:line="260" w:lineRule="auto"/>
      <w:ind w:firstLine="720"/>
      <w:jc w:val="both"/>
    </w:pPr>
    <w:rPr>
      <w:rFonts w:ascii="Times New Roman" w:eastAsia="Times New Roman" w:hAnsi="Times New Roman" w:cs="Times New Roman"/>
      <w:sz w:val="28"/>
      <w:szCs w:val="20"/>
      <w:lang w:eastAsia="ru-RU"/>
    </w:rPr>
  </w:style>
  <w:style w:type="character" w:customStyle="1" w:styleId="afff2">
    <w:name w:val="Текст Знак"/>
    <w:link w:val="afff3"/>
    <w:semiHidden/>
    <w:locked/>
    <w:rsid w:val="00E27670"/>
    <w:rPr>
      <w:rFonts w:ascii="Consolas" w:hAnsi="Consolas"/>
      <w:sz w:val="21"/>
      <w:szCs w:val="21"/>
    </w:rPr>
  </w:style>
  <w:style w:type="paragraph" w:styleId="afff3">
    <w:name w:val="Plain Text"/>
    <w:basedOn w:val="a"/>
    <w:link w:val="afff2"/>
    <w:semiHidden/>
    <w:rsid w:val="00E27670"/>
    <w:pPr>
      <w:spacing w:after="0" w:line="240" w:lineRule="auto"/>
    </w:pPr>
    <w:rPr>
      <w:rFonts w:ascii="Consolas" w:hAnsi="Consolas"/>
      <w:sz w:val="21"/>
      <w:szCs w:val="21"/>
    </w:rPr>
  </w:style>
  <w:style w:type="character" w:customStyle="1" w:styleId="1f1">
    <w:name w:val="Текст Знак1"/>
    <w:basedOn w:val="a0"/>
    <w:uiPriority w:val="99"/>
    <w:semiHidden/>
    <w:rsid w:val="00E27670"/>
    <w:rPr>
      <w:rFonts w:ascii="Consolas" w:hAnsi="Consolas" w:cs="Consolas"/>
      <w:sz w:val="21"/>
      <w:szCs w:val="21"/>
    </w:rPr>
  </w:style>
  <w:style w:type="character" w:customStyle="1" w:styleId="FontStyle11">
    <w:name w:val="Font Style11"/>
    <w:rsid w:val="00E27670"/>
    <w:rPr>
      <w:rFonts w:ascii="Times New Roman" w:hAnsi="Times New Roman" w:cs="Times New Roman"/>
      <w:sz w:val="26"/>
      <w:szCs w:val="26"/>
    </w:rPr>
  </w:style>
  <w:style w:type="character" w:customStyle="1" w:styleId="35">
    <w:name w:val="Знак Знак3"/>
    <w:locked/>
    <w:rsid w:val="00E27670"/>
    <w:rPr>
      <w:sz w:val="24"/>
      <w:szCs w:val="24"/>
      <w:lang w:val="ru-RU" w:eastAsia="ru-RU" w:bidi="ar-SA"/>
    </w:rPr>
  </w:style>
  <w:style w:type="character" w:customStyle="1" w:styleId="news-text">
    <w:name w:val="news-text"/>
    <w:basedOn w:val="a0"/>
    <w:rsid w:val="00E27670"/>
  </w:style>
  <w:style w:type="paragraph" w:customStyle="1" w:styleId="1f2">
    <w:name w:val="Знак Знак Знак1 Знак Знак Знак Знак Знак Знак Знак Знак"/>
    <w:basedOn w:val="a"/>
    <w:rsid w:val="00E27670"/>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7">
    <w:name w:val="Знак Знак7"/>
    <w:locked/>
    <w:rsid w:val="00E27670"/>
    <w:rPr>
      <w:sz w:val="24"/>
      <w:szCs w:val="24"/>
      <w:lang w:val="ru-RU" w:eastAsia="ru-RU" w:bidi="ar-SA"/>
    </w:rPr>
  </w:style>
  <w:style w:type="character" w:customStyle="1" w:styleId="1f3">
    <w:name w:val="Знак Знак1"/>
    <w:locked/>
    <w:rsid w:val="00E27670"/>
    <w:rPr>
      <w:sz w:val="24"/>
      <w:szCs w:val="24"/>
      <w:lang w:val="ru-RU" w:eastAsia="ru-RU" w:bidi="ar-SA"/>
    </w:rPr>
  </w:style>
  <w:style w:type="character" w:customStyle="1" w:styleId="FontStyle12">
    <w:name w:val="Font Style12"/>
    <w:rsid w:val="00E27670"/>
    <w:rPr>
      <w:rFonts w:ascii="Times New Roman" w:hAnsi="Times New Roman" w:cs="Times New Roman"/>
      <w:sz w:val="24"/>
      <w:szCs w:val="24"/>
    </w:rPr>
  </w:style>
  <w:style w:type="paragraph" w:customStyle="1" w:styleId="Style5">
    <w:name w:val="Style5"/>
    <w:basedOn w:val="a"/>
    <w:rsid w:val="00E27670"/>
    <w:pPr>
      <w:widowControl w:val="0"/>
      <w:autoSpaceDE w:val="0"/>
      <w:autoSpaceDN w:val="0"/>
      <w:adjustRightInd w:val="0"/>
      <w:spacing w:after="0" w:line="278" w:lineRule="exact"/>
      <w:jc w:val="center"/>
    </w:pPr>
    <w:rPr>
      <w:rFonts w:ascii="Courier New" w:eastAsia="Times New Roman" w:hAnsi="Courier New" w:cs="Courier New"/>
      <w:sz w:val="24"/>
      <w:szCs w:val="24"/>
      <w:lang w:eastAsia="ru-RU"/>
    </w:rPr>
  </w:style>
  <w:style w:type="character" w:customStyle="1" w:styleId="dash0410043104370430044600200441043f04380441043a0430char">
    <w:name w:val="dash0410_0431_0437_0430_0446_0020_0441_043f_0438_0441_043a_0430__char"/>
    <w:rsid w:val="00E27670"/>
    <w:rPr>
      <w:rFonts w:cs="Times New Roman"/>
    </w:rPr>
  </w:style>
  <w:style w:type="paragraph" w:customStyle="1" w:styleId="afff4">
    <w:name w:val="основной"/>
    <w:basedOn w:val="a"/>
    <w:rsid w:val="00E27670"/>
    <w:pPr>
      <w:spacing w:after="0" w:line="240" w:lineRule="auto"/>
      <w:ind w:firstLine="567"/>
      <w:jc w:val="both"/>
    </w:pPr>
    <w:rPr>
      <w:rFonts w:ascii="Times New Roman" w:eastAsia="Times New Roman" w:hAnsi="Times New Roman" w:cs="Times New Roman"/>
      <w:sz w:val="28"/>
      <w:szCs w:val="20"/>
      <w:lang w:eastAsia="ru-RU"/>
    </w:rPr>
  </w:style>
  <w:style w:type="paragraph" w:customStyle="1" w:styleId="afff5">
    <w:name w:val="Текстовый блок"/>
    <w:rsid w:val="00E27670"/>
    <w:pPr>
      <w:spacing w:after="0" w:line="240" w:lineRule="auto"/>
    </w:pPr>
    <w:rPr>
      <w:rFonts w:ascii="Helvetica" w:eastAsia="ヒラギノ角ゴ Pro W3" w:hAnsi="Helvetica" w:cs="Times New Roman"/>
      <w:color w:val="000000"/>
      <w:sz w:val="24"/>
      <w:szCs w:val="20"/>
      <w:lang w:eastAsia="ru-RU"/>
    </w:rPr>
  </w:style>
  <w:style w:type="paragraph" w:customStyle="1" w:styleId="s4-wptoptable1">
    <w:name w:val="s4-wptoptable1"/>
    <w:basedOn w:val="a"/>
    <w:rsid w:val="00E276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e">
    <w:name w:val="Без интервала2"/>
    <w:rsid w:val="00E27670"/>
    <w:pPr>
      <w:spacing w:after="0" w:line="240" w:lineRule="auto"/>
    </w:pPr>
    <w:rPr>
      <w:rFonts w:ascii="Calibri" w:eastAsia="Times New Roman" w:hAnsi="Calibri" w:cs="Times New Roman"/>
    </w:rPr>
  </w:style>
  <w:style w:type="character" w:customStyle="1" w:styleId="afff6">
    <w:name w:val="Основной текст_"/>
    <w:link w:val="2f"/>
    <w:rsid w:val="00E27670"/>
    <w:rPr>
      <w:rFonts w:ascii="Times New Roman" w:eastAsia="Times New Roman" w:hAnsi="Times New Roman" w:cs="Times New Roman"/>
      <w:sz w:val="26"/>
      <w:szCs w:val="26"/>
      <w:shd w:val="clear" w:color="auto" w:fill="FFFFFF"/>
    </w:rPr>
  </w:style>
  <w:style w:type="paragraph" w:customStyle="1" w:styleId="2f">
    <w:name w:val="Основной текст2"/>
    <w:basedOn w:val="a"/>
    <w:link w:val="afff6"/>
    <w:rsid w:val="00E27670"/>
    <w:pPr>
      <w:widowControl w:val="0"/>
      <w:shd w:val="clear" w:color="auto" w:fill="FFFFFF"/>
      <w:spacing w:before="180" w:after="0" w:line="317" w:lineRule="exact"/>
      <w:jc w:val="both"/>
    </w:pPr>
    <w:rPr>
      <w:rFonts w:ascii="Times New Roman" w:eastAsia="Times New Roman" w:hAnsi="Times New Roman" w:cs="Times New Roman"/>
      <w:sz w:val="26"/>
      <w:szCs w:val="26"/>
    </w:rPr>
  </w:style>
  <w:style w:type="paragraph" w:styleId="afff7">
    <w:name w:val="endnote text"/>
    <w:basedOn w:val="a"/>
    <w:link w:val="afff8"/>
    <w:rsid w:val="00E27670"/>
    <w:pPr>
      <w:spacing w:after="0" w:line="240" w:lineRule="auto"/>
    </w:pPr>
    <w:rPr>
      <w:rFonts w:ascii="Times New Roman" w:eastAsia="Times New Roman" w:hAnsi="Times New Roman" w:cs="Times New Roman"/>
      <w:sz w:val="20"/>
      <w:szCs w:val="20"/>
      <w:lang w:eastAsia="ru-RU"/>
    </w:rPr>
  </w:style>
  <w:style w:type="character" w:customStyle="1" w:styleId="afff8">
    <w:name w:val="Текст концевой сноски Знак"/>
    <w:basedOn w:val="a0"/>
    <w:link w:val="afff7"/>
    <w:rsid w:val="00E27670"/>
    <w:rPr>
      <w:rFonts w:ascii="Times New Roman" w:eastAsia="Times New Roman" w:hAnsi="Times New Roman" w:cs="Times New Roman"/>
      <w:sz w:val="20"/>
      <w:szCs w:val="20"/>
      <w:lang w:eastAsia="ru-RU"/>
    </w:rPr>
  </w:style>
  <w:style w:type="character" w:styleId="afff9">
    <w:name w:val="endnote reference"/>
    <w:rsid w:val="00E27670"/>
    <w:rPr>
      <w:vertAlign w:val="superscript"/>
    </w:rPr>
  </w:style>
  <w:style w:type="character" w:customStyle="1" w:styleId="12pt">
    <w:name w:val="Основной текст + 12 pt"/>
    <w:rsid w:val="00E27670"/>
    <w:rPr>
      <w:rFonts w:ascii="Times New Roman" w:eastAsia="Times New Roman" w:hAnsi="Times New Roman" w:cs="Times New Roman"/>
      <w:sz w:val="28"/>
      <w:szCs w:val="28"/>
      <w:shd w:val="clear" w:color="auto" w:fill="FFFFFF"/>
    </w:rPr>
  </w:style>
  <w:style w:type="character" w:customStyle="1" w:styleId="MicrosoftSansSerif115pt">
    <w:name w:val="Основной текст + Microsoft Sans Serif;11;5 pt;Курсив"/>
    <w:rsid w:val="00E27670"/>
    <w:rPr>
      <w:rFonts w:ascii="Times New Roman" w:eastAsia="Times New Roman" w:hAnsi="Times New Roman" w:cs="Times New Roman"/>
      <w:sz w:val="28"/>
      <w:szCs w:val="28"/>
      <w:shd w:val="clear" w:color="auto" w:fill="FFFFFF"/>
    </w:rPr>
  </w:style>
  <w:style w:type="paragraph" w:customStyle="1" w:styleId="afffa">
    <w:name w:val="Текст в заданном формате"/>
    <w:basedOn w:val="a"/>
    <w:rsid w:val="00E27670"/>
    <w:pPr>
      <w:widowControl w:val="0"/>
      <w:suppressAutoHyphens/>
      <w:spacing w:after="0" w:line="240" w:lineRule="auto"/>
    </w:pPr>
    <w:rPr>
      <w:rFonts w:ascii="Courier New" w:eastAsia="NSimSun" w:hAnsi="Courier New" w:cs="Courier New"/>
      <w:sz w:val="20"/>
      <w:szCs w:val="20"/>
      <w:lang w:val="de-DE" w:eastAsia="hi-IN" w:bidi="hi-IN"/>
    </w:rPr>
  </w:style>
  <w:style w:type="numbering" w:customStyle="1" w:styleId="50">
    <w:name w:val="Нет списка5"/>
    <w:next w:val="a2"/>
    <w:uiPriority w:val="99"/>
    <w:semiHidden/>
    <w:unhideWhenUsed/>
    <w:rsid w:val="00A1588B"/>
  </w:style>
  <w:style w:type="table" w:customStyle="1" w:styleId="61">
    <w:name w:val="Сетка таблицы6"/>
    <w:basedOn w:val="a1"/>
    <w:next w:val="ae"/>
    <w:uiPriority w:val="59"/>
    <w:rsid w:val="00A15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TOC Heading"/>
    <w:basedOn w:val="1"/>
    <w:next w:val="a"/>
    <w:uiPriority w:val="39"/>
    <w:unhideWhenUsed/>
    <w:qFormat/>
    <w:rsid w:val="00A10A9E"/>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36">
    <w:name w:val="toc 3"/>
    <w:basedOn w:val="a"/>
    <w:next w:val="a"/>
    <w:autoRedefine/>
    <w:uiPriority w:val="39"/>
    <w:unhideWhenUsed/>
    <w:qFormat/>
    <w:rsid w:val="00A10A9E"/>
    <w:pPr>
      <w:spacing w:after="100"/>
      <w:ind w:left="440"/>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260361">
      <w:bodyDiv w:val="1"/>
      <w:marLeft w:val="0"/>
      <w:marRight w:val="0"/>
      <w:marTop w:val="0"/>
      <w:marBottom w:val="0"/>
      <w:divBdr>
        <w:top w:val="none" w:sz="0" w:space="0" w:color="auto"/>
        <w:left w:val="none" w:sz="0" w:space="0" w:color="auto"/>
        <w:bottom w:val="none" w:sz="0" w:space="0" w:color="auto"/>
        <w:right w:val="none" w:sz="0" w:space="0" w:color="auto"/>
      </w:divBdr>
    </w:div>
    <w:div w:id="532815415">
      <w:bodyDiv w:val="1"/>
      <w:marLeft w:val="0"/>
      <w:marRight w:val="0"/>
      <w:marTop w:val="0"/>
      <w:marBottom w:val="0"/>
      <w:divBdr>
        <w:top w:val="none" w:sz="0" w:space="0" w:color="auto"/>
        <w:left w:val="none" w:sz="0" w:space="0" w:color="auto"/>
        <w:bottom w:val="none" w:sz="0" w:space="0" w:color="auto"/>
        <w:right w:val="none" w:sz="0" w:space="0" w:color="auto"/>
      </w:divBdr>
    </w:div>
    <w:div w:id="853156130">
      <w:bodyDiv w:val="1"/>
      <w:marLeft w:val="0"/>
      <w:marRight w:val="0"/>
      <w:marTop w:val="0"/>
      <w:marBottom w:val="0"/>
      <w:divBdr>
        <w:top w:val="none" w:sz="0" w:space="0" w:color="auto"/>
        <w:left w:val="none" w:sz="0" w:space="0" w:color="auto"/>
        <w:bottom w:val="none" w:sz="0" w:space="0" w:color="auto"/>
        <w:right w:val="none" w:sz="0" w:space="0" w:color="auto"/>
      </w:divBdr>
    </w:div>
    <w:div w:id="1149710549">
      <w:bodyDiv w:val="1"/>
      <w:marLeft w:val="0"/>
      <w:marRight w:val="0"/>
      <w:marTop w:val="0"/>
      <w:marBottom w:val="0"/>
      <w:divBdr>
        <w:top w:val="none" w:sz="0" w:space="0" w:color="auto"/>
        <w:left w:val="none" w:sz="0" w:space="0" w:color="auto"/>
        <w:bottom w:val="none" w:sz="0" w:space="0" w:color="auto"/>
        <w:right w:val="none" w:sz="0" w:space="0" w:color="auto"/>
      </w:divBdr>
    </w:div>
    <w:div w:id="1443763688">
      <w:bodyDiv w:val="1"/>
      <w:marLeft w:val="0"/>
      <w:marRight w:val="0"/>
      <w:marTop w:val="0"/>
      <w:marBottom w:val="0"/>
      <w:divBdr>
        <w:top w:val="none" w:sz="0" w:space="0" w:color="auto"/>
        <w:left w:val="none" w:sz="0" w:space="0" w:color="auto"/>
        <w:bottom w:val="none" w:sz="0" w:space="0" w:color="auto"/>
        <w:right w:val="none" w:sz="0" w:space="0" w:color="auto"/>
      </w:divBdr>
    </w:div>
    <w:div w:id="1762412884">
      <w:bodyDiv w:val="1"/>
      <w:marLeft w:val="0"/>
      <w:marRight w:val="0"/>
      <w:marTop w:val="0"/>
      <w:marBottom w:val="0"/>
      <w:divBdr>
        <w:top w:val="none" w:sz="0" w:space="0" w:color="auto"/>
        <w:left w:val="none" w:sz="0" w:space="0" w:color="auto"/>
        <w:bottom w:val="none" w:sz="0" w:space="0" w:color="auto"/>
        <w:right w:val="none" w:sz="0" w:space="0" w:color="auto"/>
      </w:divBdr>
    </w:div>
    <w:div w:id="1775708252">
      <w:bodyDiv w:val="1"/>
      <w:marLeft w:val="0"/>
      <w:marRight w:val="0"/>
      <w:marTop w:val="0"/>
      <w:marBottom w:val="0"/>
      <w:divBdr>
        <w:top w:val="none" w:sz="0" w:space="0" w:color="auto"/>
        <w:left w:val="none" w:sz="0" w:space="0" w:color="auto"/>
        <w:bottom w:val="none" w:sz="0" w:space="0" w:color="auto"/>
        <w:right w:val="none" w:sz="0" w:space="0" w:color="auto"/>
      </w:divBdr>
    </w:div>
    <w:div w:id="179713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9F6814C3F64876C5AFE140416E89EB209F5686ACB8EDFEB224BF649O8S2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consultantplus://offline/ref=A4BE750825D3EF2CBF2CB9FCB4BEC32167F1F23B43A738AEA79EF20AE6B082CFC0F52D0ECEB45EE53BBAE" TargetMode="External"/><Relationship Id="rId2" Type="http://schemas.openxmlformats.org/officeDocument/2006/relationships/numbering" Target="numbering.xml"/><Relationship Id="rId16"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yperlink" Target="consultantplus://offline/ref=09F6814C3F64876C5AFE140416E89EB201F6676CCB8282E12A12FA4B85O1SBM" TargetMode="External"/><Relationship Id="rId10" Type="http://schemas.openxmlformats.org/officeDocument/2006/relationships/hyperlink" Target="consultantplus://offline/ref=366ED68D53390490D231229B412B2DD88FFFA6C49392D5A2B46B7D420BAB4621733D1F1AED27CFC97751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consultantplus://offline/ref=09F6814C3F64876C5AFE140416E89EB201F76368CF8482E12A12FA4B85O1SBM"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Основные показатели социально-экономического развития Новосибирской области и Российской Федерации, </a:t>
            </a:r>
          </a:p>
          <a:p>
            <a:pPr>
              <a:defRPr/>
            </a:pPr>
            <a:r>
              <a:rPr lang="ru-RU"/>
              <a:t>2015 год  </a:t>
            </a:r>
            <a:r>
              <a:rPr lang="ru-RU" sz="1200" b="1" i="0" u="none" strike="noStrike" kern="1200" baseline="0">
                <a:solidFill>
                  <a:sysClr val="windowText" lastClr="000000"/>
                </a:solidFill>
                <a:latin typeface="Times New Roman" pitchFamily="18" charset="0"/>
                <a:ea typeface="+mn-ea"/>
                <a:cs typeface="Times New Roman" pitchFamily="18" charset="0"/>
              </a:rPr>
              <a:t>в % к</a:t>
            </a:r>
            <a:r>
              <a:rPr lang="ru-RU"/>
              <a:t> 2013 году</a:t>
            </a:r>
          </a:p>
        </c:rich>
      </c:tx>
      <c:overlay val="0"/>
    </c:title>
    <c:autoTitleDeleted val="0"/>
    <c:plotArea>
      <c:layout/>
      <c:barChart>
        <c:barDir val="col"/>
        <c:grouping val="clustered"/>
        <c:varyColors val="0"/>
        <c:ser>
          <c:idx val="0"/>
          <c:order val="0"/>
          <c:tx>
            <c:strRef>
              <c:f>Лист1!$B$1</c:f>
              <c:strCache>
                <c:ptCount val="1"/>
                <c:pt idx="0">
                  <c:v>НСО</c:v>
                </c:pt>
              </c:strCache>
            </c:strRef>
          </c:tx>
          <c:spPr>
            <a:scene3d>
              <a:camera prst="orthographicFront"/>
              <a:lightRig rig="threePt" dir="t"/>
            </a:scene3d>
            <a:sp3d>
              <a:bevelT/>
            </a:sp3d>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Лист1!$A$2:$A$8</c:f>
              <c:strCache>
                <c:ptCount val="7"/>
                <c:pt idx="0">
                  <c:v>валовой региональный продукт (по РФ - ВВП)</c:v>
                </c:pt>
                <c:pt idx="1">
                  <c:v>инвестиции в основной капитал</c:v>
                </c:pt>
                <c:pt idx="2">
                  <c:v>промышленное производство</c:v>
                </c:pt>
                <c:pt idx="3">
                  <c:v>оборот розничной торговли</c:v>
                </c:pt>
                <c:pt idx="4">
                  <c:v>продукция сельского хозяйства</c:v>
                </c:pt>
                <c:pt idx="5">
                  <c:v>реальные располагаемые денежные доходы населения</c:v>
                </c:pt>
                <c:pt idx="6">
                  <c:v>реальная заработная плата</c:v>
                </c:pt>
              </c:strCache>
            </c:strRef>
          </c:cat>
          <c:val>
            <c:numRef>
              <c:f>Лист1!$B$2:$B$8</c:f>
              <c:numCache>
                <c:formatCode>General</c:formatCode>
                <c:ptCount val="7"/>
                <c:pt idx="0">
                  <c:v>100.2</c:v>
                </c:pt>
                <c:pt idx="1">
                  <c:v>73.7</c:v>
                </c:pt>
                <c:pt idx="2">
                  <c:v>101.3</c:v>
                </c:pt>
                <c:pt idx="3">
                  <c:v>83.6</c:v>
                </c:pt>
                <c:pt idx="4">
                  <c:v>100.8</c:v>
                </c:pt>
                <c:pt idx="5">
                  <c:v>89</c:v>
                </c:pt>
                <c:pt idx="6">
                  <c:v>90.2</c:v>
                </c:pt>
              </c:numCache>
            </c:numRef>
          </c:val>
          <c:extLst xmlns:c16r2="http://schemas.microsoft.com/office/drawing/2015/06/chart">
            <c:ext xmlns:c16="http://schemas.microsoft.com/office/drawing/2014/chart" uri="{C3380CC4-5D6E-409C-BE32-E72D297353CC}">
              <c16:uniqueId val="{00000000-C90B-4693-83AE-9C015CA4C65C}"/>
            </c:ext>
          </c:extLst>
        </c:ser>
        <c:ser>
          <c:idx val="1"/>
          <c:order val="1"/>
          <c:tx>
            <c:strRef>
              <c:f>Лист1!$C$1</c:f>
              <c:strCache>
                <c:ptCount val="1"/>
                <c:pt idx="0">
                  <c:v>РФ</c:v>
                </c:pt>
              </c:strCache>
            </c:strRef>
          </c:tx>
          <c:spPr>
            <a:scene3d>
              <a:camera prst="orthographicFront"/>
              <a:lightRig rig="threePt" dir="t"/>
            </a:scene3d>
            <a:sp3d>
              <a:bevelT/>
            </a:sp3d>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Лист1!$A$2:$A$8</c:f>
              <c:strCache>
                <c:ptCount val="7"/>
                <c:pt idx="0">
                  <c:v>валовой региональный продукт (по РФ - ВВП)</c:v>
                </c:pt>
                <c:pt idx="1">
                  <c:v>инвестиции в основной капитал</c:v>
                </c:pt>
                <c:pt idx="2">
                  <c:v>промышленное производство</c:v>
                </c:pt>
                <c:pt idx="3">
                  <c:v>оборот розничной торговли</c:v>
                </c:pt>
                <c:pt idx="4">
                  <c:v>продукция сельского хозяйства</c:v>
                </c:pt>
                <c:pt idx="5">
                  <c:v>реальные располагаемые денежные доходы населения</c:v>
                </c:pt>
                <c:pt idx="6">
                  <c:v>реальная заработная плата</c:v>
                </c:pt>
              </c:strCache>
            </c:strRef>
          </c:cat>
          <c:val>
            <c:numRef>
              <c:f>Лист1!$C$2:$C$8</c:f>
              <c:numCache>
                <c:formatCode>General</c:formatCode>
                <c:ptCount val="7"/>
                <c:pt idx="0">
                  <c:v>97</c:v>
                </c:pt>
                <c:pt idx="1">
                  <c:v>90.2</c:v>
                </c:pt>
                <c:pt idx="2">
                  <c:v>98.2</c:v>
                </c:pt>
                <c:pt idx="3">
                  <c:v>92.4</c:v>
                </c:pt>
                <c:pt idx="4">
                  <c:v>106.6</c:v>
                </c:pt>
                <c:pt idx="5">
                  <c:v>95</c:v>
                </c:pt>
                <c:pt idx="6">
                  <c:v>91.8</c:v>
                </c:pt>
              </c:numCache>
            </c:numRef>
          </c:val>
          <c:extLst xmlns:c16r2="http://schemas.microsoft.com/office/drawing/2015/06/chart">
            <c:ext xmlns:c16="http://schemas.microsoft.com/office/drawing/2014/chart" uri="{C3380CC4-5D6E-409C-BE32-E72D297353CC}">
              <c16:uniqueId val="{00000001-C90B-4693-83AE-9C015CA4C65C}"/>
            </c:ext>
          </c:extLst>
        </c:ser>
        <c:dLbls>
          <c:showLegendKey val="0"/>
          <c:showVal val="1"/>
          <c:showCatName val="0"/>
          <c:showSerName val="0"/>
          <c:showPercent val="0"/>
          <c:showBubbleSize val="0"/>
        </c:dLbls>
        <c:gapWidth val="150"/>
        <c:overlap val="-25"/>
        <c:axId val="208226176"/>
        <c:axId val="208227712"/>
      </c:barChart>
      <c:catAx>
        <c:axId val="208226176"/>
        <c:scaling>
          <c:orientation val="minMax"/>
        </c:scaling>
        <c:delete val="0"/>
        <c:axPos val="b"/>
        <c:numFmt formatCode="General" sourceLinked="0"/>
        <c:majorTickMark val="none"/>
        <c:minorTickMark val="none"/>
        <c:tickLblPos val="nextTo"/>
        <c:crossAx val="208227712"/>
        <c:crosses val="autoZero"/>
        <c:auto val="1"/>
        <c:lblAlgn val="ctr"/>
        <c:lblOffset val="100"/>
        <c:noMultiLvlLbl val="0"/>
      </c:catAx>
      <c:valAx>
        <c:axId val="208227712"/>
        <c:scaling>
          <c:orientation val="minMax"/>
        </c:scaling>
        <c:delete val="1"/>
        <c:axPos val="l"/>
        <c:numFmt formatCode="General" sourceLinked="1"/>
        <c:majorTickMark val="out"/>
        <c:minorTickMark val="none"/>
        <c:tickLblPos val="nextTo"/>
        <c:crossAx val="208226176"/>
        <c:crosses val="autoZero"/>
        <c:crossBetween val="between"/>
      </c:valAx>
    </c:plotArea>
    <c:legend>
      <c:legendPos val="b"/>
      <c:layout>
        <c:manualLayout>
          <c:xMode val="edge"/>
          <c:yMode val="edge"/>
          <c:x val="0.28943599244664558"/>
          <c:y val="0.90887232845894261"/>
          <c:w val="0.37487361591113327"/>
          <c:h val="6.7318147731533565E-2"/>
        </c:manualLayout>
      </c:layout>
      <c:overlay val="0"/>
    </c:legend>
    <c:plotVisOnly val="1"/>
    <c:dispBlanksAs val="gap"/>
    <c:showDLblsOverMax val="0"/>
  </c:chart>
  <c:txPr>
    <a:bodyPr/>
    <a:lstStyle/>
    <a:p>
      <a:pPr>
        <a:defRPr sz="1000">
          <a:latin typeface="Times New Roman" pitchFamily="18" charset="0"/>
          <a:cs typeface="Times New Roman" pitchFamily="18" charset="0"/>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0710152575639741E-2"/>
          <c:y val="7.1854156122570748E-2"/>
          <c:w val="0.83340004037956794"/>
          <c:h val="0.6912414869709913"/>
        </c:manualLayout>
      </c:layout>
      <c:barChart>
        <c:barDir val="col"/>
        <c:grouping val="clustered"/>
        <c:varyColors val="0"/>
        <c:ser>
          <c:idx val="0"/>
          <c:order val="0"/>
          <c:tx>
            <c:strRef>
              <c:f>Лист1!$B$1</c:f>
              <c:strCache>
                <c:ptCount val="1"/>
                <c:pt idx="0">
                  <c:v>ВРП, млрд. рублей (вариант 1)</c:v>
                </c:pt>
              </c:strCache>
            </c:strRef>
          </c:tx>
          <c:spPr>
            <a:solidFill>
              <a:srgbClr val="336600">
                <a:alpha val="56000"/>
              </a:srgbClr>
            </a:solidFill>
            <a:scene3d>
              <a:camera prst="orthographicFront"/>
              <a:lightRig rig="threePt" dir="t"/>
            </a:scene3d>
            <a:sp3d>
              <a:bevelT/>
            </a:sp3d>
          </c:spPr>
          <c:invertIfNegative val="0"/>
          <c:dLbls>
            <c:numFmt formatCode="#,##0.0" sourceLinked="0"/>
            <c:spPr>
              <a:noFill/>
              <a:ln>
                <a:noFill/>
              </a:ln>
              <a:effectLst/>
            </c:spPr>
            <c:txPr>
              <a:bodyPr/>
              <a:lstStyle/>
              <a:p>
                <a:pPr>
                  <a:defRPr sz="1200" b="1">
                    <a:solidFill>
                      <a:srgbClr val="336600"/>
                    </a:solidFill>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2016 (оценка)</c:v>
                </c:pt>
                <c:pt idx="1">
                  <c:v>2017</c:v>
                </c:pt>
                <c:pt idx="2">
                  <c:v>2018</c:v>
                </c:pt>
                <c:pt idx="3">
                  <c:v>2019</c:v>
                </c:pt>
              </c:strCache>
            </c:strRef>
          </c:cat>
          <c:val>
            <c:numRef>
              <c:f>Лист1!$B$2:$B$5</c:f>
              <c:numCache>
                <c:formatCode>#,##0.00</c:formatCode>
                <c:ptCount val="4"/>
                <c:pt idx="0">
                  <c:v>1055.9000000000001</c:v>
                </c:pt>
                <c:pt idx="1">
                  <c:v>1124</c:v>
                </c:pt>
                <c:pt idx="2">
                  <c:v>1197.9000000000001</c:v>
                </c:pt>
                <c:pt idx="3">
                  <c:v>1276.8</c:v>
                </c:pt>
              </c:numCache>
            </c:numRef>
          </c:val>
          <c:extLst xmlns:c16r2="http://schemas.microsoft.com/office/drawing/2015/06/chart">
            <c:ext xmlns:c16="http://schemas.microsoft.com/office/drawing/2014/chart" uri="{C3380CC4-5D6E-409C-BE32-E72D297353CC}">
              <c16:uniqueId val="{00000000-103E-4118-BA04-675B0CB473AE}"/>
            </c:ext>
          </c:extLst>
        </c:ser>
        <c:ser>
          <c:idx val="1"/>
          <c:order val="1"/>
          <c:tx>
            <c:strRef>
              <c:f>Лист1!$C$1</c:f>
              <c:strCache>
                <c:ptCount val="1"/>
                <c:pt idx="0">
                  <c:v>ВРП, млрд. рублей (вариант 2)</c:v>
                </c:pt>
              </c:strCache>
            </c:strRef>
          </c:tx>
          <c:spPr>
            <a:solidFill>
              <a:srgbClr val="0DABB3"/>
            </a:solidFill>
            <a:ln>
              <a:solidFill>
                <a:srgbClr val="00B050"/>
              </a:solidFill>
            </a:ln>
            <a:scene3d>
              <a:camera prst="orthographicFront"/>
              <a:lightRig rig="threePt" dir="t"/>
            </a:scene3d>
            <a:sp3d>
              <a:bevelT/>
            </a:sp3d>
          </c:spPr>
          <c:invertIfNegative val="0"/>
          <c:dLbls>
            <c:dLbl>
              <c:idx val="1"/>
              <c:layout>
                <c:manualLayout>
                  <c:x val="8.0685829551185081E-3"/>
                  <c:y val="-3.7052133189233678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03E-4118-BA04-675B0CB473AE}"/>
                </c:ext>
              </c:extLst>
            </c:dLbl>
            <c:dLbl>
              <c:idx val="2"/>
              <c:layout>
                <c:manualLayout>
                  <c:x val="1.0085728693898208E-2"/>
                  <c:y val="-4.0610707975228588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03E-4118-BA04-675B0CB473AE}"/>
                </c:ext>
              </c:extLst>
            </c:dLbl>
            <c:dLbl>
              <c:idx val="3"/>
              <c:layout>
                <c:manualLayout>
                  <c:x val="1.6137165910237016E-2"/>
                  <c:y val="-2.5846671126893452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03E-4118-BA04-675B0CB473AE}"/>
                </c:ext>
              </c:extLst>
            </c:dLbl>
            <c:spPr>
              <a:noFill/>
              <a:scene3d>
                <a:camera prst="orthographicFront"/>
                <a:lightRig rig="threePt" dir="t"/>
              </a:scene3d>
              <a:sp3d>
                <a:bevelB/>
              </a:sp3d>
            </c:spPr>
            <c:txPr>
              <a:bodyPr/>
              <a:lstStyle/>
              <a:p>
                <a:pPr>
                  <a:defRPr sz="1200" b="1">
                    <a:solidFill>
                      <a:schemeClr val="tx2">
                        <a:lumMod val="75000"/>
                      </a:schemeClr>
                    </a:solidFill>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2016 (оценка)</c:v>
                </c:pt>
                <c:pt idx="1">
                  <c:v>2017</c:v>
                </c:pt>
                <c:pt idx="2">
                  <c:v>2018</c:v>
                </c:pt>
                <c:pt idx="3">
                  <c:v>2019</c:v>
                </c:pt>
              </c:strCache>
            </c:strRef>
          </c:cat>
          <c:val>
            <c:numRef>
              <c:f>Лист1!$C$2:$C$5</c:f>
              <c:numCache>
                <c:formatCode>#,##0.00</c:formatCode>
                <c:ptCount val="4"/>
                <c:pt idx="1">
                  <c:v>1134.0999999999999</c:v>
                </c:pt>
                <c:pt idx="2">
                  <c:v>1221.8</c:v>
                </c:pt>
                <c:pt idx="3">
                  <c:v>1313.8</c:v>
                </c:pt>
              </c:numCache>
            </c:numRef>
          </c:val>
          <c:extLst xmlns:c16r2="http://schemas.microsoft.com/office/drawing/2015/06/chart">
            <c:ext xmlns:c16="http://schemas.microsoft.com/office/drawing/2014/chart" uri="{C3380CC4-5D6E-409C-BE32-E72D297353CC}">
              <c16:uniqueId val="{00000004-103E-4118-BA04-675B0CB473AE}"/>
            </c:ext>
          </c:extLst>
        </c:ser>
        <c:dLbls>
          <c:showLegendKey val="0"/>
          <c:showVal val="1"/>
          <c:showCatName val="0"/>
          <c:showSerName val="0"/>
          <c:showPercent val="0"/>
          <c:showBubbleSize val="0"/>
        </c:dLbls>
        <c:gapWidth val="75"/>
        <c:axId val="228465280"/>
        <c:axId val="228475264"/>
      </c:barChart>
      <c:lineChart>
        <c:grouping val="standard"/>
        <c:varyColors val="0"/>
        <c:ser>
          <c:idx val="2"/>
          <c:order val="2"/>
          <c:tx>
            <c:strRef>
              <c:f>Лист1!$D$1</c:f>
              <c:strCache>
                <c:ptCount val="1"/>
                <c:pt idx="0">
                  <c:v>Индекс физического объема, в % (вариант 1)</c:v>
                </c:pt>
              </c:strCache>
            </c:strRef>
          </c:tx>
          <c:marker>
            <c:symbol val="none"/>
          </c:marker>
          <c:dLbls>
            <c:dLbl>
              <c:idx val="1"/>
              <c:layout>
                <c:manualLayout>
                  <c:x val="-8.6440203620080629E-3"/>
                  <c:y val="-3.986036059218087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103E-4118-BA04-675B0CB473AE}"/>
                </c:ext>
              </c:extLst>
            </c:dLbl>
            <c:dLbl>
              <c:idx val="2"/>
              <c:layout>
                <c:manualLayout>
                  <c:x val="-1.7099939430647341E-3"/>
                  <c:y val="-4.733741615631379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103E-4118-BA04-675B0CB473AE}"/>
                </c:ext>
              </c:extLst>
            </c:dLbl>
            <c:dLbl>
              <c:idx val="3"/>
              <c:layout>
                <c:manualLayout>
                  <c:x val="-1.0085728693898134E-2"/>
                  <c:y val="-1.226917641212008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103E-4118-BA04-675B0CB473AE}"/>
                </c:ext>
              </c:extLst>
            </c:dLbl>
            <c:spPr>
              <a:noFill/>
              <a:ln>
                <a:noFill/>
              </a:ln>
              <a:effectLst/>
            </c:spPr>
            <c:txPr>
              <a:bodyPr/>
              <a:lstStyle/>
              <a:p>
                <a:pPr>
                  <a:defRPr sz="1200" b="1">
                    <a:solidFill>
                      <a:srgbClr val="3366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2016 (оценка)</c:v>
                </c:pt>
                <c:pt idx="1">
                  <c:v>2017</c:v>
                </c:pt>
                <c:pt idx="2">
                  <c:v>2018</c:v>
                </c:pt>
                <c:pt idx="3">
                  <c:v>2019</c:v>
                </c:pt>
              </c:strCache>
            </c:strRef>
          </c:cat>
          <c:val>
            <c:numRef>
              <c:f>Лист1!$D$2:$D$5</c:f>
              <c:numCache>
                <c:formatCode>#,##0.0</c:formatCode>
                <c:ptCount val="4"/>
                <c:pt idx="0">
                  <c:v>99.2</c:v>
                </c:pt>
                <c:pt idx="1">
                  <c:v>101</c:v>
                </c:pt>
                <c:pt idx="2">
                  <c:v>101.5</c:v>
                </c:pt>
                <c:pt idx="3">
                  <c:v>101.9</c:v>
                </c:pt>
              </c:numCache>
            </c:numRef>
          </c:val>
          <c:smooth val="0"/>
          <c:extLst xmlns:c16r2="http://schemas.microsoft.com/office/drawing/2015/06/chart">
            <c:ext xmlns:c16="http://schemas.microsoft.com/office/drawing/2014/chart" uri="{C3380CC4-5D6E-409C-BE32-E72D297353CC}">
              <c16:uniqueId val="{00000008-103E-4118-BA04-675B0CB473AE}"/>
            </c:ext>
          </c:extLst>
        </c:ser>
        <c:ser>
          <c:idx val="3"/>
          <c:order val="3"/>
          <c:tx>
            <c:strRef>
              <c:f>Лист1!$E$1</c:f>
              <c:strCache>
                <c:ptCount val="1"/>
                <c:pt idx="0">
                  <c:v>Индекс физического объема, в % (вариант 2)</c:v>
                </c:pt>
              </c:strCache>
            </c:strRef>
          </c:tx>
          <c:spPr>
            <a:ln>
              <a:solidFill>
                <a:srgbClr val="1F497D">
                  <a:lumMod val="75000"/>
                </a:srgbClr>
              </a:solidFill>
            </a:ln>
          </c:spPr>
          <c:marker>
            <c:symbol val="none"/>
          </c:marker>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103E-4118-BA04-675B0CB473AE}"/>
                </c:ext>
              </c:extLst>
            </c:dLbl>
            <c:dLbl>
              <c:idx val="1"/>
              <c:layout>
                <c:manualLayout>
                  <c:x val="-1.38679563692965E-2"/>
                  <c:y val="-5.3692896231108365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103E-4118-BA04-675B0CB473AE}"/>
                </c:ext>
              </c:extLst>
            </c:dLbl>
            <c:dLbl>
              <c:idx val="2"/>
              <c:layout>
                <c:manualLayout>
                  <c:x val="-1.3867956369296426E-2"/>
                  <c:y val="-4.4978299281217299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103E-4118-BA04-675B0CB473AE}"/>
                </c:ext>
              </c:extLst>
            </c:dLbl>
            <c:dLbl>
              <c:idx val="3"/>
              <c:layout>
                <c:manualLayout>
                  <c:x val="-1.1850810630516873E-2"/>
                  <c:y val="-5.8050194706053902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103E-4118-BA04-675B0CB473AE}"/>
                </c:ext>
              </c:extLst>
            </c:dLbl>
            <c:spPr>
              <a:noFill/>
            </c:spPr>
            <c:txPr>
              <a:bodyPr/>
              <a:lstStyle/>
              <a:p>
                <a:pPr>
                  <a:defRPr sz="1100" b="1">
                    <a:solidFill>
                      <a:schemeClr val="tx2">
                        <a:lumMod val="75000"/>
                      </a:schemeClr>
                    </a:solidFill>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2016 (оценка)</c:v>
                </c:pt>
                <c:pt idx="1">
                  <c:v>2017</c:v>
                </c:pt>
                <c:pt idx="2">
                  <c:v>2018</c:v>
                </c:pt>
                <c:pt idx="3">
                  <c:v>2019</c:v>
                </c:pt>
              </c:strCache>
            </c:strRef>
          </c:cat>
          <c:val>
            <c:numRef>
              <c:f>Лист1!$E$2:$E$5</c:f>
              <c:numCache>
                <c:formatCode>General</c:formatCode>
                <c:ptCount val="4"/>
                <c:pt idx="0">
                  <c:v>99.2</c:v>
                </c:pt>
                <c:pt idx="1">
                  <c:v>101.9</c:v>
                </c:pt>
                <c:pt idx="2">
                  <c:v>102.7</c:v>
                </c:pt>
                <c:pt idx="3">
                  <c:v>102.8</c:v>
                </c:pt>
              </c:numCache>
            </c:numRef>
          </c:val>
          <c:smooth val="0"/>
          <c:extLst xmlns:c16r2="http://schemas.microsoft.com/office/drawing/2015/06/chart">
            <c:ext xmlns:c16="http://schemas.microsoft.com/office/drawing/2014/chart" uri="{C3380CC4-5D6E-409C-BE32-E72D297353CC}">
              <c16:uniqueId val="{0000000D-103E-4118-BA04-675B0CB473AE}"/>
            </c:ext>
          </c:extLst>
        </c:ser>
        <c:dLbls>
          <c:showLegendKey val="0"/>
          <c:showVal val="0"/>
          <c:showCatName val="0"/>
          <c:showSerName val="0"/>
          <c:showPercent val="0"/>
          <c:showBubbleSize val="0"/>
        </c:dLbls>
        <c:marker val="1"/>
        <c:smooth val="0"/>
        <c:axId val="228478336"/>
        <c:axId val="228476800"/>
      </c:lineChart>
      <c:catAx>
        <c:axId val="228465280"/>
        <c:scaling>
          <c:orientation val="minMax"/>
        </c:scaling>
        <c:delete val="0"/>
        <c:axPos val="b"/>
        <c:numFmt formatCode="General" sourceLinked="0"/>
        <c:majorTickMark val="none"/>
        <c:minorTickMark val="none"/>
        <c:tickLblPos val="nextTo"/>
        <c:txPr>
          <a:bodyPr/>
          <a:lstStyle/>
          <a:p>
            <a:pPr>
              <a:defRPr sz="1200"/>
            </a:pPr>
            <a:endParaRPr lang="ru-RU"/>
          </a:p>
        </c:txPr>
        <c:crossAx val="228475264"/>
        <c:crosses val="autoZero"/>
        <c:auto val="1"/>
        <c:lblAlgn val="ctr"/>
        <c:lblOffset val="100"/>
        <c:noMultiLvlLbl val="0"/>
      </c:catAx>
      <c:valAx>
        <c:axId val="228475264"/>
        <c:scaling>
          <c:orientation val="minMax"/>
          <c:max val="1500"/>
        </c:scaling>
        <c:delete val="0"/>
        <c:axPos val="l"/>
        <c:numFmt formatCode="#,##0.00" sourceLinked="1"/>
        <c:majorTickMark val="none"/>
        <c:minorTickMark val="none"/>
        <c:tickLblPos val="nextTo"/>
        <c:txPr>
          <a:bodyPr/>
          <a:lstStyle/>
          <a:p>
            <a:pPr>
              <a:defRPr sz="800" baseline="0">
                <a:solidFill>
                  <a:schemeClr val="bg1"/>
                </a:solidFill>
              </a:defRPr>
            </a:pPr>
            <a:endParaRPr lang="ru-RU"/>
          </a:p>
        </c:txPr>
        <c:crossAx val="228465280"/>
        <c:crosses val="autoZero"/>
        <c:crossBetween val="between"/>
        <c:majorUnit val="200"/>
      </c:valAx>
      <c:valAx>
        <c:axId val="228476800"/>
        <c:scaling>
          <c:orientation val="minMax"/>
          <c:max val="106"/>
          <c:min val="98"/>
        </c:scaling>
        <c:delete val="0"/>
        <c:axPos val="r"/>
        <c:numFmt formatCode="#,##0.0" sourceLinked="1"/>
        <c:majorTickMark val="out"/>
        <c:minorTickMark val="none"/>
        <c:tickLblPos val="nextTo"/>
        <c:spPr>
          <a:noFill/>
          <a:ln>
            <a:noFill/>
          </a:ln>
        </c:spPr>
        <c:txPr>
          <a:bodyPr/>
          <a:lstStyle/>
          <a:p>
            <a:pPr>
              <a:defRPr>
                <a:solidFill>
                  <a:schemeClr val="bg1"/>
                </a:solidFill>
              </a:defRPr>
            </a:pPr>
            <a:endParaRPr lang="ru-RU"/>
          </a:p>
        </c:txPr>
        <c:crossAx val="228478336"/>
        <c:crosses val="max"/>
        <c:crossBetween val="between"/>
      </c:valAx>
      <c:catAx>
        <c:axId val="228478336"/>
        <c:scaling>
          <c:orientation val="minMax"/>
        </c:scaling>
        <c:delete val="1"/>
        <c:axPos val="b"/>
        <c:numFmt formatCode="General" sourceLinked="1"/>
        <c:majorTickMark val="out"/>
        <c:minorTickMark val="none"/>
        <c:tickLblPos val="nextTo"/>
        <c:crossAx val="228476800"/>
        <c:crossesAt val="98"/>
        <c:auto val="1"/>
        <c:lblAlgn val="ctr"/>
        <c:lblOffset val="100"/>
        <c:noMultiLvlLbl val="0"/>
      </c:catAx>
    </c:plotArea>
    <c:legend>
      <c:legendPos val="b"/>
      <c:overlay val="0"/>
      <c:txPr>
        <a:bodyPr/>
        <a:lstStyle/>
        <a:p>
          <a:pPr>
            <a:defRPr sz="1000"/>
          </a:pPr>
          <a:endParaRPr lang="ru-RU"/>
        </a:p>
      </c:txPr>
    </c:legend>
    <c:plotVisOnly val="1"/>
    <c:dispBlanksAs val="gap"/>
    <c:showDLblsOverMax val="0"/>
  </c:chart>
  <c:spPr>
    <a:noFill/>
    <a:ln>
      <a:noFill/>
    </a:ln>
  </c:spPr>
  <c:txPr>
    <a:bodyPr/>
    <a:lstStyle/>
    <a:p>
      <a:pPr>
        <a:defRPr sz="1400">
          <a:latin typeface="Times New Roman" pitchFamily="18" charset="0"/>
          <a:cs typeface="Times New Roman" pitchFamily="18" charset="0"/>
        </a:defRPr>
      </a:pPr>
      <a:endParaRPr lang="ru-RU"/>
    </a:p>
  </c:txPr>
  <c:externalData r:id="rId2">
    <c:autoUpdate val="0"/>
  </c:externalData>
</c:chartSpace>
</file>

<file path=word/theme/_rels/themeOverride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Поток">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Поток">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Поток">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4A505-64C3-473A-9A61-96FA5466F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28371</Words>
  <Characters>161718</Characters>
  <Application>Microsoft Office Word</Application>
  <DocSecurity>0</DocSecurity>
  <Lines>1347</Lines>
  <Paragraphs>379</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189710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Шеманюк Юлия Сергеевна</dc:creator>
  <cp:lastModifiedBy>Сергеева ОА</cp:lastModifiedBy>
  <cp:revision>2</cp:revision>
  <cp:lastPrinted>2016-10-25T04:54:00Z</cp:lastPrinted>
  <dcterms:created xsi:type="dcterms:W3CDTF">2017-04-17T06:49:00Z</dcterms:created>
  <dcterms:modified xsi:type="dcterms:W3CDTF">2017-04-17T06:49:00Z</dcterms:modified>
</cp:coreProperties>
</file>